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67" w:rsidRPr="00031546" w:rsidRDefault="00C56067" w:rsidP="00C56067">
      <w:pPr>
        <w:pStyle w:val="Heading1"/>
        <w:jc w:val="center"/>
        <w:rPr>
          <w:rFonts w:ascii="Arial" w:hAnsi="Arial" w:cs="Arial"/>
          <w:sz w:val="22"/>
          <w:szCs w:val="22"/>
        </w:rPr>
      </w:pPr>
      <w:bookmarkStart w:id="0" w:name="_GoBack"/>
      <w:bookmarkEnd w:id="0"/>
      <w:r w:rsidRPr="00031546">
        <w:rPr>
          <w:rFonts w:ascii="Arial" w:hAnsi="Arial" w:cs="Arial"/>
          <w:sz w:val="22"/>
          <w:szCs w:val="22"/>
        </w:rPr>
        <w:t>Person Specification for Teachers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3119"/>
      </w:tblGrid>
      <w:tr w:rsidR="00C56067" w:rsidRPr="00031546" w:rsidTr="00C56067">
        <w:trPr>
          <w:trHeight w:val="366"/>
        </w:trPr>
        <w:tc>
          <w:tcPr>
            <w:tcW w:w="7621" w:type="dxa"/>
            <w:shd w:val="clear" w:color="auto" w:fill="B3B3B3"/>
          </w:tcPr>
          <w:p w:rsidR="00C56067" w:rsidRPr="00031546" w:rsidRDefault="00C56067" w:rsidP="00197007">
            <w:pPr>
              <w:rPr>
                <w:rFonts w:cs="Arial"/>
                <w:b/>
                <w:bCs/>
              </w:rPr>
            </w:pPr>
            <w:r w:rsidRPr="00031546">
              <w:rPr>
                <w:rFonts w:cs="Arial"/>
                <w:b/>
                <w:bCs/>
              </w:rPr>
              <w:t>Essential requirements</w:t>
            </w:r>
          </w:p>
        </w:tc>
        <w:tc>
          <w:tcPr>
            <w:tcW w:w="3119" w:type="dxa"/>
            <w:shd w:val="clear" w:color="auto" w:fill="B3B3B3"/>
          </w:tcPr>
          <w:p w:rsidR="00C56067" w:rsidRPr="00031546" w:rsidRDefault="00C56067" w:rsidP="00197007">
            <w:pPr>
              <w:rPr>
                <w:rFonts w:cs="Arial"/>
                <w:b/>
                <w:bCs/>
              </w:rPr>
            </w:pPr>
            <w:r w:rsidRPr="00031546">
              <w:rPr>
                <w:rFonts w:cs="Arial"/>
                <w:b/>
                <w:bCs/>
              </w:rPr>
              <w:t>Means of assessment</w:t>
            </w:r>
          </w:p>
        </w:tc>
      </w:tr>
      <w:tr w:rsidR="00C56067" w:rsidRPr="00031546" w:rsidTr="00C56067">
        <w:tc>
          <w:tcPr>
            <w:tcW w:w="7621" w:type="dxa"/>
          </w:tcPr>
          <w:p w:rsidR="00C56067" w:rsidRPr="00031546" w:rsidRDefault="00C56067" w:rsidP="00197007">
            <w:pPr>
              <w:rPr>
                <w:rFonts w:cs="Arial"/>
              </w:rPr>
            </w:pPr>
            <w:r w:rsidRPr="00031546">
              <w:rPr>
                <w:rFonts w:cs="Arial"/>
              </w:rPr>
              <w:t>DfE recognised QTS</w:t>
            </w:r>
          </w:p>
        </w:tc>
        <w:tc>
          <w:tcPr>
            <w:tcW w:w="3119" w:type="dxa"/>
          </w:tcPr>
          <w:p w:rsidR="00C56067" w:rsidRPr="00031546" w:rsidRDefault="00C56067" w:rsidP="00197007">
            <w:pPr>
              <w:rPr>
                <w:rFonts w:cs="Arial"/>
              </w:rPr>
            </w:pPr>
            <w:r w:rsidRPr="00031546">
              <w:rPr>
                <w:rFonts w:cs="Arial"/>
              </w:rPr>
              <w:t>Application form</w:t>
            </w:r>
          </w:p>
        </w:tc>
      </w:tr>
      <w:tr w:rsidR="00C56067" w:rsidRPr="00031546" w:rsidTr="00C56067">
        <w:trPr>
          <w:trHeight w:val="1870"/>
        </w:trPr>
        <w:tc>
          <w:tcPr>
            <w:tcW w:w="7621" w:type="dxa"/>
          </w:tcPr>
          <w:p w:rsidR="00C56067" w:rsidRPr="00031546" w:rsidRDefault="00C56067" w:rsidP="00197007">
            <w:pPr>
              <w:rPr>
                <w:rFonts w:cs="Arial"/>
              </w:rPr>
            </w:pPr>
            <w:r w:rsidRPr="00031546">
              <w:rPr>
                <w:rFonts w:cs="Arial"/>
              </w:rPr>
              <w:t xml:space="preserve">Successful experience of teaching pupils within the primary age range with experience in early years </w:t>
            </w:r>
            <w:r>
              <w:rPr>
                <w:rFonts w:cs="Arial"/>
              </w:rPr>
              <w:t xml:space="preserve">/ </w:t>
            </w:r>
            <w:r w:rsidRPr="00031546">
              <w:rPr>
                <w:rFonts w:cs="Arial"/>
              </w:rPr>
              <w:t>Key Stage 1</w:t>
            </w:r>
            <w:r>
              <w:rPr>
                <w:rFonts w:cs="Arial"/>
              </w:rPr>
              <w:t xml:space="preserve"> / Key Stage 2</w:t>
            </w:r>
            <w:r w:rsidRPr="00031546">
              <w:rPr>
                <w:rFonts w:cs="Arial"/>
              </w:rPr>
              <w:t>.</w:t>
            </w:r>
          </w:p>
        </w:tc>
        <w:tc>
          <w:tcPr>
            <w:tcW w:w="3119" w:type="dxa"/>
          </w:tcPr>
          <w:p w:rsidR="00C56067" w:rsidRPr="00031546" w:rsidRDefault="00C56067" w:rsidP="00197007">
            <w:pPr>
              <w:rPr>
                <w:rFonts w:cs="Arial"/>
              </w:rPr>
            </w:pPr>
            <w:r w:rsidRPr="00031546">
              <w:rPr>
                <w:rFonts w:cs="Arial"/>
              </w:rPr>
              <w:t>Application form</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entirely familiar with and have a high level of competence in delivering the National Curriculum relevant to the phase within which they teach and across the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relevant experience of working toward and achieving demanding pupil and professional targets.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 indicating targets and outcomes</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process data effectively and use outcomes constructively.</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motivate pupils, parents and colleagues to achieve high standards in all areas of pupil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work collaboratively and effectively with a range of professionals to ensure that pupils achieve the highest standards of which they are capable.</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lastRenderedPageBreak/>
              <w:t>Have the ability to write, implement and review high quality individual education and behaviour plans.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adapt to change positively and use new initiatives to improve the quality of teaching and learning within your own classroom and beyond.</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Work according to agreed school policies, principles and procedures including maintaining records of children’s work and performance very high standards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a model of professional excellence for colleagues, pupils and parents within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Lead one area of the curriculum effectively and efficiently.</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 xml:space="preserve">Be committed to continuous self-evaluation and improvement and have a positive attitude toward participating in and leading INSET. </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shd w:val="clear" w:color="auto" w:fill="B3B3B3"/>
          </w:tcPr>
          <w:p w:rsidR="00C56067" w:rsidRPr="00031546" w:rsidRDefault="00C56067" w:rsidP="00197007">
            <w:pPr>
              <w:rPr>
                <w:rFonts w:cs="Arial"/>
              </w:rPr>
            </w:pPr>
            <w:r w:rsidRPr="00031546">
              <w:rPr>
                <w:rFonts w:cs="Arial"/>
              </w:rPr>
              <w:t>Desirable requirements</w:t>
            </w:r>
          </w:p>
        </w:tc>
        <w:tc>
          <w:tcPr>
            <w:tcW w:w="3119" w:type="dxa"/>
            <w:shd w:val="clear" w:color="auto" w:fill="B3B3B3"/>
          </w:tcPr>
          <w:p w:rsidR="00C56067" w:rsidRPr="00031546" w:rsidRDefault="00C56067" w:rsidP="00197007">
            <w:pPr>
              <w:jc w:val="both"/>
              <w:rPr>
                <w:rFonts w:cs="Arial"/>
              </w:rPr>
            </w:pPr>
            <w:r w:rsidRPr="00031546">
              <w:rPr>
                <w:rFonts w:cs="Arial"/>
              </w:rPr>
              <w:t>Means of assessment</w:t>
            </w:r>
          </w:p>
        </w:tc>
      </w:tr>
      <w:tr w:rsidR="00C56067" w:rsidRPr="00031546" w:rsidTr="00C56067">
        <w:tc>
          <w:tcPr>
            <w:tcW w:w="7621" w:type="dxa"/>
          </w:tcPr>
          <w:p w:rsidR="00C56067" w:rsidRPr="00031546" w:rsidRDefault="00C56067" w:rsidP="00197007">
            <w:pPr>
              <w:jc w:val="both"/>
              <w:rPr>
                <w:rFonts w:cs="Arial"/>
              </w:rPr>
            </w:pPr>
            <w:r w:rsidRPr="00031546">
              <w:rPr>
                <w:rFonts w:cs="Arial"/>
              </w:rPr>
              <w:t>Be prepared to participate in an extra-curricular activity</w:t>
            </w:r>
          </w:p>
        </w:tc>
        <w:tc>
          <w:tcPr>
            <w:tcW w:w="3119" w:type="dxa"/>
          </w:tcPr>
          <w:p w:rsidR="00C56067" w:rsidRPr="00031546" w:rsidRDefault="00C56067" w:rsidP="00197007">
            <w:pPr>
              <w:jc w:val="both"/>
              <w:rPr>
                <w:rFonts w:cs="Arial"/>
              </w:rPr>
            </w:pPr>
            <w:r w:rsidRPr="00031546">
              <w:rPr>
                <w:rFonts w:cs="Arial"/>
              </w:rPr>
              <w:t>Letter of application</w:t>
            </w:r>
          </w:p>
          <w:p w:rsidR="00C56067" w:rsidRPr="00031546" w:rsidRDefault="00C56067" w:rsidP="00197007">
            <w:pPr>
              <w:jc w:val="both"/>
              <w:rPr>
                <w:rFonts w:cs="Arial"/>
              </w:rPr>
            </w:pPr>
            <w:r w:rsidRPr="00031546">
              <w:rPr>
                <w:rFonts w:cs="Arial"/>
              </w:rPr>
              <w:t>Reference</w:t>
            </w:r>
          </w:p>
        </w:tc>
      </w:tr>
    </w:tbl>
    <w:p w:rsidR="00C56067" w:rsidRPr="00031546" w:rsidRDefault="00C56067" w:rsidP="00C56067">
      <w:pPr>
        <w:pStyle w:val="Header"/>
        <w:rPr>
          <w:rFonts w:ascii="Arial" w:hAnsi="Arial" w:cs="Arial"/>
          <w:sz w:val="4"/>
          <w:szCs w:val="4"/>
        </w:rPr>
      </w:pPr>
    </w:p>
    <w:p w:rsidR="00C56067" w:rsidRPr="00567865" w:rsidRDefault="00C56067" w:rsidP="00F34E26">
      <w:pPr>
        <w:jc w:val="both"/>
        <w:rPr>
          <w:rFonts w:ascii="Arial" w:hAnsi="Arial" w:cs="Arial"/>
          <w:sz w:val="20"/>
          <w:szCs w:val="20"/>
        </w:rPr>
      </w:pPr>
    </w:p>
    <w:p w:rsidR="003D5A84" w:rsidRDefault="00861DBF" w:rsidP="00F34E26">
      <w:pPr>
        <w:jc w:val="both"/>
      </w:pPr>
    </w:p>
    <w:sectPr w:rsidR="003D5A84" w:rsidSect="00F34E2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26" w:rsidRDefault="00F34E26" w:rsidP="00F34E26">
      <w:pPr>
        <w:spacing w:after="0" w:line="240" w:lineRule="auto"/>
      </w:pPr>
      <w:r>
        <w:separator/>
      </w:r>
    </w:p>
  </w:endnote>
  <w:endnote w:type="continuationSeparator" w:id="0">
    <w:p w:rsidR="00F34E26" w:rsidRDefault="00F34E26" w:rsidP="00F3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26" w:rsidRDefault="00F34E26" w:rsidP="00F34E26">
      <w:pPr>
        <w:spacing w:after="0" w:line="240" w:lineRule="auto"/>
      </w:pPr>
      <w:r>
        <w:separator/>
      </w:r>
    </w:p>
  </w:footnote>
  <w:footnote w:type="continuationSeparator" w:id="0">
    <w:p w:rsidR="00F34E26" w:rsidRDefault="00F34E26" w:rsidP="00F3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26" w:rsidRPr="00F34E26" w:rsidRDefault="00F34E26" w:rsidP="009B191B">
    <w:pPr>
      <w:tabs>
        <w:tab w:val="left" w:pos="940"/>
        <w:tab w:val="center" w:pos="4771"/>
      </w:tabs>
      <w:overflowPunct w:val="0"/>
      <w:autoSpaceDE w:val="0"/>
      <w:autoSpaceDN w:val="0"/>
      <w:adjustRightInd w:val="0"/>
      <w:spacing w:after="0" w:line="240" w:lineRule="auto"/>
      <w:textAlignment w:val="baseline"/>
      <w:rPr>
        <w:rFonts w:ascii="Comic Sans MS" w:eastAsia="Times New Roman" w:hAnsi="Comic Sans MS"/>
        <w:b/>
        <w:sz w:val="20"/>
        <w:szCs w:val="20"/>
      </w:rPr>
    </w:pPr>
    <w:r w:rsidRPr="00F34E26">
      <w:rPr>
        <w:rFonts w:ascii="Comic Sans MS" w:eastAsia="Times New Roman" w:hAnsi="Comic Sans MS"/>
        <w:b/>
        <w:sz w:val="28"/>
        <w:szCs w:val="28"/>
      </w:rPr>
      <w:tab/>
    </w:r>
    <w:r w:rsidRPr="00F34E26">
      <w:rPr>
        <w:rFonts w:ascii="Comic Sans MS" w:eastAsia="Times New Roman" w:hAnsi="Comic Sans MS"/>
        <w:b/>
        <w:sz w:val="28"/>
        <w:szCs w:val="28"/>
      </w:rPr>
      <w:tab/>
    </w:r>
  </w:p>
  <w:p w:rsidR="00F34E26" w:rsidRDefault="00F3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4D6"/>
    <w:multiLevelType w:val="hybridMultilevel"/>
    <w:tmpl w:val="6BAAB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73"/>
    <w:rsid w:val="000C7773"/>
    <w:rsid w:val="002D6862"/>
    <w:rsid w:val="0066706E"/>
    <w:rsid w:val="007770F1"/>
    <w:rsid w:val="00861DBF"/>
    <w:rsid w:val="009B191B"/>
    <w:rsid w:val="00C264E2"/>
    <w:rsid w:val="00C56067"/>
    <w:rsid w:val="00DA25F9"/>
    <w:rsid w:val="00E77299"/>
    <w:rsid w:val="00F34E26"/>
    <w:rsid w:val="00FF4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8FFBDC-C352-47F0-8E98-56B85F5B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773"/>
    <w:rPr>
      <w:rFonts w:ascii="Calibri" w:eastAsia="Calibri" w:hAnsi="Calibri" w:cs="Times New Roman"/>
    </w:rPr>
  </w:style>
  <w:style w:type="paragraph" w:styleId="Heading1">
    <w:name w:val="heading 1"/>
    <w:basedOn w:val="Normal"/>
    <w:next w:val="Normal"/>
    <w:link w:val="Heading1Char"/>
    <w:qFormat/>
    <w:rsid w:val="00C56067"/>
    <w:pPr>
      <w:keepNext/>
      <w:spacing w:before="240" w:after="60" w:line="240" w:lineRule="auto"/>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777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0C7773"/>
    <w:rPr>
      <w:rFonts w:ascii="Calibri" w:eastAsia="Times New Roman" w:hAnsi="Calibri" w:cs="Times New Roman"/>
      <w:lang w:val="en-US"/>
    </w:rPr>
  </w:style>
  <w:style w:type="paragraph" w:styleId="Title">
    <w:name w:val="Title"/>
    <w:basedOn w:val="Normal"/>
    <w:link w:val="TitleChar"/>
    <w:qFormat/>
    <w:rsid w:val="000C7773"/>
    <w:pPr>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rPr>
  </w:style>
  <w:style w:type="character" w:customStyle="1" w:styleId="TitleChar">
    <w:name w:val="Title Char"/>
    <w:basedOn w:val="DefaultParagraphFont"/>
    <w:link w:val="Title"/>
    <w:rsid w:val="000C7773"/>
    <w:rPr>
      <w:rFonts w:ascii="Times New Roman" w:eastAsia="Times New Roman" w:hAnsi="Times New Roman" w:cs="Times New Roman"/>
      <w:b/>
      <w:sz w:val="36"/>
      <w:szCs w:val="20"/>
    </w:rPr>
  </w:style>
  <w:style w:type="character" w:styleId="Hyperlink">
    <w:name w:val="Hyperlink"/>
    <w:rsid w:val="000C7773"/>
    <w:rPr>
      <w:color w:val="0000FF"/>
      <w:u w:val="single"/>
    </w:rPr>
  </w:style>
  <w:style w:type="paragraph" w:styleId="BalloonText">
    <w:name w:val="Balloon Text"/>
    <w:basedOn w:val="Normal"/>
    <w:link w:val="BalloonTextChar"/>
    <w:uiPriority w:val="99"/>
    <w:semiHidden/>
    <w:unhideWhenUsed/>
    <w:rsid w:val="000C7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73"/>
    <w:rPr>
      <w:rFonts w:ascii="Tahoma" w:eastAsia="Calibri" w:hAnsi="Tahoma" w:cs="Tahoma"/>
      <w:sz w:val="16"/>
      <w:szCs w:val="16"/>
    </w:rPr>
  </w:style>
  <w:style w:type="paragraph" w:styleId="Header">
    <w:name w:val="header"/>
    <w:basedOn w:val="Normal"/>
    <w:link w:val="HeaderChar"/>
    <w:unhideWhenUsed/>
    <w:rsid w:val="00F34E26"/>
    <w:pPr>
      <w:tabs>
        <w:tab w:val="center" w:pos="4513"/>
        <w:tab w:val="right" w:pos="9026"/>
      </w:tabs>
      <w:spacing w:after="0" w:line="240" w:lineRule="auto"/>
    </w:pPr>
  </w:style>
  <w:style w:type="character" w:customStyle="1" w:styleId="HeaderChar">
    <w:name w:val="Header Char"/>
    <w:basedOn w:val="DefaultParagraphFont"/>
    <w:link w:val="Header"/>
    <w:rsid w:val="00F34E26"/>
    <w:rPr>
      <w:rFonts w:ascii="Calibri" w:eastAsia="Calibri" w:hAnsi="Calibri" w:cs="Times New Roman"/>
    </w:rPr>
  </w:style>
  <w:style w:type="paragraph" w:styleId="Footer">
    <w:name w:val="footer"/>
    <w:basedOn w:val="Normal"/>
    <w:link w:val="FooterChar"/>
    <w:uiPriority w:val="99"/>
    <w:unhideWhenUsed/>
    <w:rsid w:val="00F3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26"/>
    <w:rPr>
      <w:rFonts w:ascii="Calibri" w:eastAsia="Calibri" w:hAnsi="Calibri" w:cs="Times New Roman"/>
    </w:rPr>
  </w:style>
  <w:style w:type="paragraph" w:styleId="ListParagraph">
    <w:name w:val="List Paragraph"/>
    <w:basedOn w:val="Normal"/>
    <w:uiPriority w:val="34"/>
    <w:qFormat/>
    <w:rsid w:val="00F34E26"/>
    <w:pPr>
      <w:ind w:left="720"/>
      <w:contextualSpacing/>
    </w:pPr>
  </w:style>
  <w:style w:type="character" w:customStyle="1" w:styleId="Heading1Char">
    <w:name w:val="Heading 1 Char"/>
    <w:basedOn w:val="DefaultParagraphFont"/>
    <w:link w:val="Heading1"/>
    <w:rsid w:val="00C56067"/>
    <w:rPr>
      <w:rFonts w:ascii="Cambria" w:eastAsia="Times New Roman" w:hAnsi="Cambria"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McKinlay</dc:creator>
  <cp:lastModifiedBy>Jacqueline Altham</cp:lastModifiedBy>
  <cp:revision>2</cp:revision>
  <cp:lastPrinted>2015-05-22T10:30:00Z</cp:lastPrinted>
  <dcterms:created xsi:type="dcterms:W3CDTF">2025-03-25T07:57:00Z</dcterms:created>
  <dcterms:modified xsi:type="dcterms:W3CDTF">2025-03-25T07:57:00Z</dcterms:modified>
</cp:coreProperties>
</file>