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both"/>
        <w:rPr/>
      </w:pPr>
      <w:r>
        <w:rPr/>
        <w:drawing>
          <wp:anchor behindDoc="0" distT="0" distB="0" distL="0" distR="0" simplePos="0" locked="0" layoutInCell="1" allowOverlap="1" relativeHeight="7">
            <wp:simplePos x="0" y="0"/>
            <wp:positionH relativeFrom="column">
              <wp:posOffset>4229100</wp:posOffset>
            </wp:positionH>
            <wp:positionV relativeFrom="paragraph">
              <wp:posOffset>-1270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jc w:val="both"/>
        <w:rPr>
          <w:b/>
          <w:b/>
          <w:bCs/>
          <w:sz w:val="40"/>
          <w:szCs w:val="40"/>
        </w:rPr>
      </w:pPr>
      <w:r>
        <w:rPr>
          <w:rFonts w:eastAsia="Calibri" w:cs="Calibri"/>
          <w:b/>
          <w:bCs/>
          <w:sz w:val="40"/>
          <w:szCs w:val="40"/>
        </w:rPr>
        <w:t xml:space="preserve"> </w:t>
      </w:r>
      <w:r>
        <w:rPr>
          <w:b/>
          <w:bCs/>
          <w:sz w:val="40"/>
          <w:szCs w:val="40"/>
        </w:rPr>
        <w:t xml:space="preserve">Job Description </w:t>
      </w:r>
    </w:p>
    <w:p>
      <w:pPr>
        <w:pStyle w:val="Normal"/>
        <w:jc w:val="both"/>
        <w:rPr>
          <w:b/>
          <w:b/>
          <w:bCs/>
        </w:rPr>
      </w:pPr>
      <w:r>
        <w:rPr>
          <w:b/>
          <w:bCs/>
        </w:rPr>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b/>
                <w:b/>
              </w:rPr>
            </w:pPr>
            <w:r>
              <w:rPr>
                <w:rFonts w:cs="Arial" w:ascii="Arial" w:hAnsi="Arial"/>
                <w:b/>
              </w:rPr>
              <w:t xml:space="preserve">CORPORATE RESOURCES </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b/>
                <w:b/>
                <w:bCs/>
              </w:rPr>
            </w:pPr>
            <w:r>
              <w:rPr>
                <w:rFonts w:cs="Arial" w:ascii="Arial" w:hAnsi="Arial"/>
                <w:b/>
                <w:bCs/>
              </w:rPr>
              <w:t>BUILDING SURVEYOR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J</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TextBody"/>
              <w:spacing w:lineRule="auto" w:line="240" w:before="0" w:after="0"/>
              <w:jc w:val="both"/>
              <w:rPr/>
            </w:pPr>
            <w:r>
              <w:rPr>
                <w:rFonts w:cs="Arial" w:ascii="Arial" w:hAnsi="Arial"/>
                <w:sz w:val="22"/>
                <w:szCs w:val="22"/>
              </w:rPr>
              <w:t xml:space="preserve">To provide professional building surveying services across the Council’s capital and cyclical programmes, with a focus on building fabric, condition, statutory compliance and refurbishment. The postholder will act as the client lead for building-related works </w:t>
            </w:r>
            <w:r>
              <w:rPr>
                <w:rFonts w:cs="Arial" w:ascii="Arial" w:hAnsi="Arial"/>
                <w:sz w:val="24"/>
                <w:szCs w:val="24"/>
              </w:rPr>
              <w:t>and</w:t>
            </w:r>
            <w:r>
              <w:rPr>
                <w:rFonts w:cs="Arial" w:ascii="Arial" w:hAnsi="Arial"/>
                <w:sz w:val="22"/>
                <w:szCs w:val="22"/>
              </w:rPr>
              <w:t xml:space="preserve"> manage internal and external surveyors/consultants to ensure consistent quality, safety and compliance.</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 xml:space="preserve">Head of Capital Projects </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napToGrid w:val="false"/>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None</w:t>
            </w:r>
          </w:p>
        </w:tc>
      </w:tr>
    </w:tbl>
    <w:p>
      <w:pPr>
        <w:pStyle w:val="Normal"/>
        <w:spacing w:lineRule="auto" w:line="240" w:before="0" w:after="120"/>
        <w:jc w:val="both"/>
        <w:rPr>
          <w:rFonts w:ascii="Arial" w:hAnsi="Arial" w:cs="Arial"/>
          <w:sz w:val="16"/>
          <w:szCs w:val="16"/>
        </w:rPr>
      </w:pPr>
      <w:r>
        <w:rPr>
          <w:rFonts w:cs="Arial" w:ascii="Arial" w:hAnsi="Arial"/>
          <w:sz w:val="16"/>
          <w:szCs w:val="16"/>
        </w:rPr>
      </w:r>
    </w:p>
    <w:p>
      <w:pPr>
        <w:pStyle w:val="Normal"/>
        <w:spacing w:lineRule="auto" w:line="240" w:before="0" w:after="120"/>
        <w:jc w:val="both"/>
        <w:rPr>
          <w:rFonts w:ascii="Arial" w:hAnsi="Arial" w:cs="Arial"/>
          <w:b/>
          <w:b/>
        </w:rPr>
      </w:pPr>
      <w:r>
        <w:rPr>
          <w:rFonts w:cs="Arial" w:ascii="Arial" w:hAnsi="Arial"/>
          <w:b/>
        </w:rPr>
        <w:t>Main Duties</w:t>
      </w:r>
    </w:p>
    <w:tbl>
      <w:tblPr>
        <w:tblW w:w="9627" w:type="dxa"/>
        <w:jc w:val="left"/>
        <w:tblInd w:w="0" w:type="dxa"/>
        <w:tblCellMar>
          <w:top w:w="0" w:type="dxa"/>
          <w:left w:w="108" w:type="dxa"/>
          <w:bottom w:w="0" w:type="dxa"/>
          <w:right w:w="108" w:type="dxa"/>
        </w:tblCellMar>
      </w:tblPr>
      <w:tblGrid>
        <w:gridCol w:w="808"/>
        <w:gridCol w:w="3759"/>
        <w:gridCol w:w="5060"/>
      </w:tblGrid>
      <w:tr>
        <w:trPr>
          <w:trHeight w:val="987"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1</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Lead the building surveying of allocated projects, from feasibility through specification, procurement, delivery and handover.</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2</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Carry out and commission building condition surveys, fabric inspections and statutory compliance surveys, ensuring outputs are integrated into capital programmes.</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3</w:t>
            </w:r>
          </w:p>
        </w:tc>
        <w:tc>
          <w:tcPr>
            <w:tcW w:w="8819" w:type="dxa"/>
            <w:gridSpan w:val="2"/>
            <w:tcBorders/>
            <w:shd w:fill="auto" w:val="clear"/>
          </w:tcPr>
          <w:p>
            <w:pPr>
              <w:pStyle w:val="Normal"/>
              <w:spacing w:lineRule="auto" w:line="252" w:before="0" w:after="160"/>
              <w:jc w:val="both"/>
              <w:rPr>
                <w:rFonts w:ascii="Arial" w:hAnsi="Arial" w:cs="Arial"/>
              </w:rPr>
            </w:pPr>
            <w:r>
              <w:rPr>
                <w:rFonts w:cs="Arial" w:ascii="Arial" w:hAnsi="Arial"/>
              </w:rPr>
              <w:t>Develop specifications, drawings and schedules of work for building repair, refurbishment and improvement projects.</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4</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Act as client lead for building fabric and safety works, ensuring compliance with Building Safety Act 2022, CDM 2015, building regulations, fire safety and health &amp; safety legislation.</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5</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Provide technical support and guidance to the Clerk of Works, Project Manager(s) and project teams to resolve quality or compliance issues.</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6</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Manage and co-ordinate external consultants, contractors and specialists to deliver effective building solutions.</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7</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Oversee the preparation of tender documentation and administer JCT/NEC contracts.</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8</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bCs/>
              </w:rPr>
            </w:pPr>
            <w:r>
              <w:rPr>
                <w:rFonts w:cs="Arial" w:ascii="Arial" w:hAnsi="Arial"/>
                <w:b/>
                <w:bCs/>
              </w:rPr>
              <w:t>9</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t>10</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Manage project budgets, risks and reporting for building-related works, ensuring value for money and efficiency savings. </w:t>
            </w:r>
          </w:p>
          <w:p>
            <w:pPr>
              <w:pStyle w:val="Normal"/>
              <w:spacing w:lineRule="auto" w:line="240" w:before="0" w:after="0"/>
              <w:jc w:val="both"/>
              <w:rPr>
                <w:rFonts w:ascii="Arial" w:hAnsi="Arial" w:cs="Arial"/>
              </w:rPr>
            </w:pPr>
            <w:r>
              <w:rPr>
                <w:rFonts w:cs="Arial" w:ascii="Arial" w:hAnsi="Arial"/>
              </w:rPr>
              <w:t>Provide clear advice to Members, Directors, service users and stakeholders on building-related issues and capital programme implications.</w:t>
            </w:r>
          </w:p>
          <w:p>
            <w:pPr>
              <w:pStyle w:val="Normal"/>
              <w:spacing w:lineRule="auto" w:line="240" w:before="0" w:after="0"/>
              <w:jc w:val="both"/>
              <w:rPr>
                <w:rFonts w:ascii="Arial" w:hAnsi="Arial" w:cs="Arial"/>
              </w:rPr>
            </w:pPr>
            <w:r>
              <w:rPr>
                <w:rFonts w:cs="Arial" w:ascii="Arial" w:hAnsi="Arial"/>
              </w:rPr>
              <w:t>Ensure design and refurbishment solutions support sustainability, energy efficiency and the Council’s net-zero commitments.</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11</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Undertake any other duties that are appropriate to the grade and nature of the role, as required, to support the effective functioning of the service.</w:t>
            </w:r>
          </w:p>
        </w:tc>
      </w:tr>
      <w:tr>
        <w:trPr>
          <w:trHeight w:val="506" w:hRule="atLeast"/>
        </w:trPr>
        <w:tc>
          <w:tcPr>
            <w:tcW w:w="9627" w:type="dxa"/>
            <w:gridSpan w:val="3"/>
            <w:tcBorders/>
            <w:shd w:fill="auto" w:val="clear"/>
          </w:tcPr>
          <w:p>
            <w:pPr>
              <w:pStyle w:val="Normal"/>
              <w:snapToGrid w:val="false"/>
              <w:spacing w:lineRule="auto" w:line="240" w:before="0" w:after="0"/>
              <w:jc w:val="both"/>
              <w:rPr>
                <w:rFonts w:ascii="Arial" w:hAnsi="Arial" w:cs="Arial"/>
              </w:rPr>
            </w:pPr>
            <w:r>
              <w:rPr>
                <w:rFonts w:cs="Arial" w:ascii="Arial" w:hAnsi="Arial"/>
              </w:rPr>
            </w:r>
          </w:p>
        </w:tc>
      </w:tr>
      <w:tr>
        <w:trPr/>
        <w:tc>
          <w:tcPr>
            <w:tcW w:w="4567" w:type="dxa"/>
            <w:gridSpan w:val="2"/>
            <w:tcBorders/>
            <w:shd w:fill="auto" w:val="clear"/>
          </w:tcPr>
          <w:p>
            <w:pPr>
              <w:pStyle w:val="Normal"/>
              <w:spacing w:lineRule="auto" w:line="240" w:before="0" w:after="0"/>
              <w:jc w:val="both"/>
              <w:rPr>
                <w:rFonts w:ascii="Arial" w:hAnsi="Arial" w:cs="Arial"/>
                <w:b/>
                <w:b/>
              </w:rPr>
            </w:pPr>
            <w:r>
              <w:rPr>
                <w:rFonts w:cs="Arial" w:ascii="Arial" w:hAnsi="Arial"/>
                <w:b/>
              </w:rPr>
              <w:t>Date Job Description prepared:</w:t>
            </w:r>
          </w:p>
        </w:tc>
        <w:tc>
          <w:tcPr>
            <w:tcW w:w="5060" w:type="dxa"/>
            <w:tcBorders/>
            <w:shd w:fill="auto" w:val="clear"/>
          </w:tcPr>
          <w:p>
            <w:pPr>
              <w:pStyle w:val="Normal"/>
              <w:spacing w:lineRule="auto" w:line="240" w:before="0" w:after="0"/>
              <w:jc w:val="both"/>
              <w:rPr>
                <w:rFonts w:ascii="Arial" w:hAnsi="Arial" w:cs="Arial"/>
                <w:b/>
                <w:b/>
              </w:rPr>
            </w:pPr>
            <w:r>
              <w:rPr>
                <w:rFonts w:cs="Arial" w:ascii="Arial" w:hAnsi="Arial"/>
                <w:b/>
              </w:rPr>
              <w:t>December 2025</w:t>
            </w:r>
          </w:p>
        </w:tc>
      </w:tr>
      <w:tr>
        <w:trPr/>
        <w:tc>
          <w:tcPr>
            <w:tcW w:w="4567" w:type="dxa"/>
            <w:gridSpan w:val="2"/>
            <w:tcBorders/>
            <w:shd w:fill="auto" w:val="clear"/>
          </w:tcPr>
          <w:p>
            <w:pPr>
              <w:pStyle w:val="Normal"/>
              <w:spacing w:lineRule="auto" w:line="240" w:before="0" w:after="0"/>
              <w:jc w:val="both"/>
              <w:rPr>
                <w:rFonts w:ascii="Arial" w:hAnsi="Arial" w:cs="Arial"/>
                <w:b/>
                <w:b/>
              </w:rPr>
            </w:pPr>
            <w:r>
              <w:rPr>
                <w:rFonts w:cs="Arial" w:ascii="Arial" w:hAnsi="Arial"/>
                <w:b/>
              </w:rPr>
              <w:t>Job Description prepared by:</w:t>
            </w:r>
          </w:p>
        </w:tc>
        <w:tc>
          <w:tcPr>
            <w:tcW w:w="5060" w:type="dxa"/>
            <w:tcBorders/>
            <w:shd w:fill="auto" w:val="clear"/>
          </w:tcPr>
          <w:p>
            <w:pPr>
              <w:pStyle w:val="Normal"/>
              <w:spacing w:lineRule="auto" w:line="240" w:before="0" w:after="0"/>
              <w:jc w:val="both"/>
              <w:rPr>
                <w:rFonts w:ascii="Arial" w:hAnsi="Arial" w:cs="Arial"/>
                <w:b/>
                <w:b/>
              </w:rPr>
            </w:pPr>
            <w:r>
              <w:rPr>
                <w:rFonts w:cs="Arial" w:ascii="Arial" w:hAnsi="Arial"/>
                <w:b/>
              </w:rPr>
              <w:t>Head of Capital Projects</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jc w:val="both"/>
        <w:rPr>
          <w:b/>
          <w:b/>
          <w:bCs/>
          <w:sz w:val="40"/>
          <w:szCs w:val="40"/>
        </w:rPr>
      </w:pPr>
      <w:r>
        <w:rPr>
          <w:b/>
          <w:bCs/>
          <w:sz w:val="40"/>
          <w:szCs w:val="40"/>
        </w:rPr>
        <w:t>Person Specification</w:t>
      </w:r>
    </w:p>
    <w:tbl>
      <w:tblPr>
        <w:tblW w:w="10067" w:type="dxa"/>
        <w:jc w:val="left"/>
        <w:tblInd w:w="0" w:type="dxa"/>
        <w:tblCellMar>
          <w:top w:w="0" w:type="dxa"/>
          <w:left w:w="108" w:type="dxa"/>
          <w:bottom w:w="0" w:type="dxa"/>
          <w:right w:w="108" w:type="dxa"/>
        </w:tblCellMar>
      </w:tblPr>
      <w:tblGrid>
        <w:gridCol w:w="674"/>
        <w:gridCol w:w="34"/>
        <w:gridCol w:w="142"/>
        <w:gridCol w:w="817"/>
        <w:gridCol w:w="142"/>
        <w:gridCol w:w="4570"/>
        <w:gridCol w:w="3678"/>
        <w:gridCol w:w="10"/>
      </w:tblGrid>
      <w:tr>
        <w:trPr>
          <w:trHeight w:val="300" w:hRule="atLeast"/>
        </w:trPr>
        <w:tc>
          <w:tcPr>
            <w:tcW w:w="1667" w:type="dxa"/>
            <w:gridSpan w:val="4"/>
            <w:tcBorders/>
            <w:shd w:fill="auto" w:val="clear"/>
          </w:tcPr>
          <w:p>
            <w:pPr>
              <w:pStyle w:val="Normal"/>
              <w:spacing w:before="60" w:after="60"/>
              <w:jc w:val="both"/>
              <w:rPr>
                <w:rFonts w:ascii="Arial" w:hAnsi="Arial" w:cs="Arial"/>
                <w:b/>
                <w:b/>
              </w:rPr>
            </w:pPr>
            <w:r>
              <w:rPr>
                <w:rFonts w:cs="Arial" w:ascii="Arial" w:hAnsi="Arial"/>
                <w:b/>
              </w:rPr>
              <w:t>Department</w:t>
            </w:r>
          </w:p>
        </w:tc>
        <w:tc>
          <w:tcPr>
            <w:tcW w:w="8390" w:type="dxa"/>
            <w:gridSpan w:val="3"/>
            <w:tcBorders/>
            <w:shd w:fill="auto" w:val="clear"/>
            <w:vAlign w:val="center"/>
          </w:tcPr>
          <w:p>
            <w:pPr>
              <w:pStyle w:val="Normal"/>
              <w:spacing w:before="60" w:after="60"/>
              <w:jc w:val="both"/>
              <w:rPr>
                <w:rFonts w:ascii="Arial" w:hAnsi="Arial" w:cs="Arial"/>
                <w:b/>
                <w:b/>
              </w:rPr>
            </w:pPr>
            <w:r>
              <w:rPr>
                <w:rFonts w:cs="Arial" w:ascii="Arial" w:hAnsi="Arial"/>
                <w:b/>
              </w:rPr>
              <w:t>CORPORATE RESOURCES</w:t>
            </w:r>
          </w:p>
        </w:tc>
      </w:tr>
      <w:tr>
        <w:trPr>
          <w:trHeight w:val="300" w:hRule="atLeast"/>
        </w:trPr>
        <w:tc>
          <w:tcPr>
            <w:tcW w:w="1667" w:type="dxa"/>
            <w:gridSpan w:val="4"/>
            <w:tcBorders>
              <w:bottom w:val="single" w:sz="4" w:space="0" w:color="000000"/>
            </w:tcBorders>
            <w:shd w:fill="auto" w:val="clear"/>
          </w:tcPr>
          <w:p>
            <w:pPr>
              <w:pStyle w:val="Normal"/>
              <w:spacing w:before="60" w:after="240"/>
              <w:jc w:val="both"/>
              <w:rPr>
                <w:rFonts w:ascii="Arial" w:hAnsi="Arial" w:cs="Arial"/>
                <w:b/>
                <w:b/>
              </w:rPr>
            </w:pPr>
            <w:r>
              <w:rPr>
                <w:rFonts w:cs="Arial" w:ascii="Arial" w:hAnsi="Arial"/>
                <w:b/>
              </w:rPr>
              <w:t>Job Title</w:t>
            </w:r>
          </w:p>
        </w:tc>
        <w:tc>
          <w:tcPr>
            <w:tcW w:w="8390" w:type="dxa"/>
            <w:gridSpan w:val="3"/>
            <w:tcBorders>
              <w:bottom w:val="single" w:sz="4" w:space="0" w:color="000000"/>
            </w:tcBorders>
            <w:shd w:fill="auto" w:val="clear"/>
            <w:vAlign w:val="center"/>
          </w:tcPr>
          <w:p>
            <w:pPr>
              <w:pStyle w:val="Normal"/>
              <w:spacing w:before="60" w:after="60"/>
              <w:jc w:val="both"/>
              <w:rPr>
                <w:rFonts w:ascii="Arial" w:hAnsi="Arial" w:cs="Arial"/>
                <w:b/>
                <w:b/>
                <w:bCs/>
              </w:rPr>
            </w:pPr>
            <w:r>
              <w:rPr>
                <w:rFonts w:cs="Arial" w:ascii="Arial" w:hAnsi="Arial"/>
                <w:b/>
                <w:bCs/>
              </w:rPr>
              <w:t>BUILDING SURVEYOR</w:t>
            </w:r>
          </w:p>
        </w:tc>
      </w:tr>
      <w:tr>
        <w:trPr>
          <w:trHeight w:val="300" w:hRule="atLeast"/>
        </w:trPr>
        <w:tc>
          <w:tcPr>
            <w:tcW w:w="1667" w:type="dxa"/>
            <w:gridSpan w:val="4"/>
            <w:tcBorders>
              <w:top w:val="single" w:sz="4" w:space="0" w:color="000000"/>
              <w:left w:val="single" w:sz="4" w:space="0" w:color="000000"/>
              <w:bottom w:val="single" w:sz="4" w:space="0" w:color="000000"/>
            </w:tcBorders>
            <w:shd w:fill="auto" w:val="clear"/>
          </w:tcPr>
          <w:p>
            <w:pPr>
              <w:pStyle w:val="Normal"/>
              <w:spacing w:before="60" w:after="240"/>
              <w:jc w:val="both"/>
              <w:rPr>
                <w:rFonts w:ascii="Arial" w:hAnsi="Arial" w:cs="Arial"/>
                <w:b/>
                <w:b/>
              </w:rPr>
            </w:pPr>
            <w:r>
              <w:rPr>
                <w:rFonts w:cs="Arial" w:ascii="Arial" w:hAnsi="Arial"/>
                <w:b/>
              </w:rPr>
              <w:t>Stage One</w:t>
            </w:r>
          </w:p>
        </w:tc>
        <w:tc>
          <w:tcPr>
            <w:tcW w:w="840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rHeight w:val="300" w:hRule="atLeast"/>
        </w:trPr>
        <w:tc>
          <w:tcPr>
            <w:tcW w:w="6379" w:type="dxa"/>
            <w:gridSpan w:val="6"/>
            <w:tcBorders>
              <w:top w:val="single" w:sz="4" w:space="0" w:color="000000"/>
              <w:lef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The Minimum Essential Requirements for the above Post are as Follows:</w:t>
            </w:r>
          </w:p>
        </w:tc>
        <w:tc>
          <w:tcPr>
            <w:tcW w:w="3688" w:type="dxa"/>
            <w:tcBorders>
              <w:top w:val="single" w:sz="4" w:space="0" w:color="000000"/>
              <w:left w:val="single" w:sz="4" w:space="0" w:color="000000"/>
              <w:righ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Method of Assessment</w:t>
            </w:r>
          </w:p>
        </w:tc>
      </w:tr>
      <w:tr>
        <w:trPr>
          <w:trHeight w:val="300" w:hRule="atLeast"/>
          <w:cantSplit w:val="true"/>
        </w:trPr>
        <w:tc>
          <w:tcPr>
            <w:tcW w:w="674" w:type="dxa"/>
            <w:tcBorders>
              <w:left w:val="single" w:sz="4" w:space="0" w:color="000000"/>
              <w:bottom w:val="single" w:sz="4" w:space="0" w:color="000000"/>
            </w:tcBorders>
            <w:shd w:fill="D9D9D9" w:val="clear"/>
          </w:tcPr>
          <w:p>
            <w:pPr>
              <w:pStyle w:val="Normal"/>
              <w:spacing w:before="60" w:after="60"/>
              <w:jc w:val="both"/>
              <w:rPr>
                <w:rFonts w:ascii="Arial" w:hAnsi="Arial" w:cs="Arial"/>
                <w:b/>
                <w:b/>
              </w:rPr>
            </w:pPr>
            <w:r>
              <w:rPr>
                <w:rFonts w:cs="Arial" w:ascii="Arial" w:hAnsi="Arial"/>
                <w:b/>
              </w:rPr>
              <w:t>1.</w:t>
            </w:r>
          </w:p>
        </w:tc>
        <w:tc>
          <w:tcPr>
            <w:tcW w:w="9393" w:type="dxa"/>
            <w:gridSpan w:val="6"/>
            <w:tcBorders>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Skills and Knowledge</w:t>
            </w:r>
          </w:p>
        </w:tc>
      </w:tr>
      <w:tr>
        <w:trPr>
          <w:trHeight w:val="300" w:hRule="atLeast"/>
          <w:cantSplit w:val="true"/>
        </w:trPr>
        <w:tc>
          <w:tcPr>
            <w:tcW w:w="674"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05" w:type="dxa"/>
            <w:gridSpan w:val="5"/>
            <w:tcBorders>
              <w:top w:val="single" w:sz="4" w:space="0" w:color="000000"/>
              <w:bottom w:val="single" w:sz="4" w:space="0" w:color="000000"/>
            </w:tcBorders>
            <w:shd w:fill="auto" w:val="clear"/>
            <w:vAlign w:val="center"/>
          </w:tcPr>
          <w:p>
            <w:pPr>
              <w:pStyle w:val="Normal"/>
              <w:spacing w:before="120" w:after="120"/>
              <w:ind w:left="0" w:right="175" w:hanging="0"/>
              <w:rPr>
                <w:rFonts w:ascii="Arial" w:hAnsi="Arial" w:cs="Arial"/>
              </w:rPr>
            </w:pPr>
            <w:r>
              <w:rPr>
                <w:rFonts w:cs="Arial" w:ascii="Arial" w:hAnsi="Arial"/>
              </w:rPr>
              <w:t>Strong knowledge of building surveying, condition assessment, repair and refurbishment.</w:t>
            </w:r>
          </w:p>
        </w:tc>
        <w:tc>
          <w:tcPr>
            <w:tcW w:w="3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trHeight w:val="300" w:hRule="atLeast"/>
          <w:cantSplit w:val="true"/>
        </w:trPr>
        <w:tc>
          <w:tcPr>
            <w:tcW w:w="674"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705" w:type="dxa"/>
            <w:gridSpan w:val="5"/>
            <w:tcBorders>
              <w:top w:val="single" w:sz="4" w:space="0" w:color="000000"/>
              <w:bottom w:val="single" w:sz="4" w:space="0" w:color="000000"/>
            </w:tcBorders>
            <w:shd w:fill="auto" w:val="clear"/>
            <w:vAlign w:val="center"/>
          </w:tcPr>
          <w:p>
            <w:pPr>
              <w:pStyle w:val="Normal"/>
              <w:spacing w:before="120" w:after="120"/>
              <w:ind w:left="0" w:right="175" w:hanging="0"/>
              <w:rPr>
                <w:rFonts w:ascii="Arial" w:hAnsi="Arial" w:cs="Arial"/>
              </w:rPr>
            </w:pPr>
            <w:r>
              <w:rPr>
                <w:rFonts w:cs="Arial" w:ascii="Arial" w:hAnsi="Arial"/>
              </w:rPr>
              <w:t>Understanding of statutory frameworks including Building Safety Act 2022, CDM 2015, fire safety, building regulations and health &amp; safety legislation.</w:t>
            </w:r>
          </w:p>
        </w:tc>
        <w:tc>
          <w:tcPr>
            <w:tcW w:w="3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trHeight w:val="527" w:hRule="atLeast"/>
          <w:cantSplit w:val="true"/>
        </w:trPr>
        <w:tc>
          <w:tcPr>
            <w:tcW w:w="674" w:type="dxa"/>
            <w:tcBorders>
              <w:top w:val="single" w:sz="4" w:space="0" w:color="000000"/>
              <w:left w:val="single" w:sz="4" w:space="0" w:color="000000"/>
              <w:bottom w:val="single" w:sz="4" w:space="0" w:color="000000"/>
            </w:tcBorders>
            <w:shd w:fill="auto" w:val="clear"/>
          </w:tcPr>
          <w:p>
            <w:pPr>
              <w:pStyle w:val="Normal"/>
              <w:spacing w:before="0" w:after="200"/>
              <w:jc w:val="both"/>
              <w:rPr>
                <w:rFonts w:ascii="Arial" w:hAnsi="Arial" w:cs="Arial"/>
              </w:rPr>
            </w:pPr>
            <w:r>
              <w:rPr>
                <w:rFonts w:cs="Arial" w:ascii="Arial" w:hAnsi="Arial"/>
              </w:rPr>
              <w:t>3.</w:t>
            </w:r>
          </w:p>
        </w:tc>
        <w:tc>
          <w:tcPr>
            <w:tcW w:w="5705" w:type="dxa"/>
            <w:gridSpan w:val="5"/>
            <w:tcBorders>
              <w:top w:val="single" w:sz="4" w:space="0" w:color="000000"/>
              <w:bottom w:val="single" w:sz="4" w:space="0" w:color="000000"/>
            </w:tcBorders>
            <w:shd w:fill="auto" w:val="clear"/>
            <w:vAlign w:val="center"/>
          </w:tcPr>
          <w:p>
            <w:pPr>
              <w:pStyle w:val="Normal"/>
              <w:spacing w:before="120" w:after="120"/>
              <w:ind w:left="0" w:right="175" w:hanging="0"/>
              <w:rPr>
                <w:rFonts w:ascii="Arial" w:hAnsi="Arial" w:cs="Arial"/>
              </w:rPr>
            </w:pPr>
            <w:r>
              <w:rPr>
                <w:rFonts w:cs="Arial" w:ascii="Arial" w:hAnsi="Arial"/>
              </w:rPr>
              <w:t>Ability to prepare specifications, drawings and schedules of work.</w:t>
            </w:r>
          </w:p>
        </w:tc>
        <w:tc>
          <w:tcPr>
            <w:tcW w:w="3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trHeight w:val="300" w:hRule="atLeast"/>
          <w:cantSplit w:val="true"/>
        </w:trPr>
        <w:tc>
          <w:tcPr>
            <w:tcW w:w="674"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705" w:type="dxa"/>
            <w:gridSpan w:val="5"/>
            <w:tcBorders>
              <w:bottom w:val="single" w:sz="4" w:space="0" w:color="000000"/>
            </w:tcBorders>
            <w:shd w:fill="auto" w:val="clear"/>
            <w:vAlign w:val="center"/>
          </w:tcPr>
          <w:p>
            <w:pPr>
              <w:pStyle w:val="Normal"/>
              <w:spacing w:before="120" w:after="120"/>
              <w:ind w:left="0" w:right="175" w:hanging="0"/>
              <w:rPr>
                <w:rFonts w:ascii="Arial" w:hAnsi="Arial" w:cs="Arial"/>
              </w:rPr>
            </w:pPr>
            <w:r>
              <w:rPr>
                <w:rFonts w:cs="Arial" w:ascii="Arial" w:hAnsi="Arial"/>
              </w:rPr>
              <w:t>Knowledge of JCT and NEC contracts and their application in building works.</w:t>
            </w:r>
          </w:p>
        </w:tc>
        <w:tc>
          <w:tcPr>
            <w:tcW w:w="3688"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trHeight w:val="444" w:hRule="atLeast"/>
          <w:cantSplit w:val="true"/>
        </w:trPr>
        <w:tc>
          <w:tcPr>
            <w:tcW w:w="674" w:type="dxa"/>
            <w:tcBorders>
              <w:left w:val="single" w:sz="4" w:space="0" w:color="000000"/>
              <w:bottom w:val="single" w:sz="4" w:space="0" w:color="000000"/>
            </w:tcBorders>
            <w:shd w:fill="auto" w:val="clear"/>
          </w:tcPr>
          <w:p>
            <w:pPr>
              <w:pStyle w:val="Normal"/>
              <w:spacing w:before="0" w:after="200"/>
              <w:jc w:val="both"/>
              <w:rPr>
                <w:rFonts w:ascii="Arial" w:hAnsi="Arial" w:cs="Arial"/>
              </w:rPr>
            </w:pPr>
            <w:r>
              <w:rPr>
                <w:rFonts w:cs="Arial" w:ascii="Arial" w:hAnsi="Arial"/>
              </w:rPr>
              <w:t>5.</w:t>
            </w:r>
          </w:p>
        </w:tc>
        <w:tc>
          <w:tcPr>
            <w:tcW w:w="5705" w:type="dxa"/>
            <w:gridSpan w:val="5"/>
            <w:tcBorders>
              <w:bottom w:val="single" w:sz="4" w:space="0" w:color="000000"/>
            </w:tcBorders>
            <w:shd w:fill="auto" w:val="clear"/>
            <w:vAlign w:val="center"/>
          </w:tcPr>
          <w:p>
            <w:pPr>
              <w:pStyle w:val="Normal"/>
              <w:spacing w:before="120" w:after="120"/>
              <w:ind w:left="0" w:right="175" w:hanging="0"/>
              <w:rPr>
                <w:rFonts w:ascii="Arial" w:hAnsi="Arial" w:cs="Arial"/>
              </w:rPr>
            </w:pPr>
            <w:r>
              <w:rPr>
                <w:rFonts w:cs="Arial" w:ascii="Arial" w:hAnsi="Arial"/>
              </w:rPr>
              <w:t>Ability to diagnose building defects and provide practical solutions.</w:t>
            </w:r>
          </w:p>
        </w:tc>
        <w:tc>
          <w:tcPr>
            <w:tcW w:w="3688"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trHeight w:val="498" w:hRule="atLeast"/>
          <w:cantSplit w:val="true"/>
        </w:trPr>
        <w:tc>
          <w:tcPr>
            <w:tcW w:w="674"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705" w:type="dxa"/>
            <w:gridSpan w:val="5"/>
            <w:tcBorders>
              <w:bottom w:val="single" w:sz="4" w:space="0" w:color="000000"/>
            </w:tcBorders>
            <w:shd w:fill="auto" w:val="clear"/>
            <w:vAlign w:val="center"/>
          </w:tcPr>
          <w:p>
            <w:pPr>
              <w:pStyle w:val="Normal"/>
              <w:spacing w:before="120" w:after="120"/>
              <w:ind w:left="0" w:right="175" w:hanging="0"/>
              <w:rPr>
                <w:rFonts w:ascii="Arial" w:hAnsi="Arial" w:cs="Arial"/>
              </w:rPr>
            </w:pPr>
            <w:r>
              <w:rPr>
                <w:rFonts w:cs="Arial" w:ascii="Arial" w:hAnsi="Arial"/>
              </w:rPr>
              <w:t>Financial and risk management skills, including lifecycle costing and value engineering.</w:t>
            </w:r>
          </w:p>
        </w:tc>
        <w:tc>
          <w:tcPr>
            <w:tcW w:w="3688"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trHeight w:val="300" w:hRule="atLeast"/>
          <w:cantSplit w:val="true"/>
        </w:trPr>
        <w:tc>
          <w:tcPr>
            <w:tcW w:w="674"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7.</w:t>
            </w:r>
          </w:p>
        </w:tc>
        <w:tc>
          <w:tcPr>
            <w:tcW w:w="5705" w:type="dxa"/>
            <w:gridSpan w:val="5"/>
            <w:tcBorders>
              <w:bottom w:val="single" w:sz="4" w:space="0" w:color="000000"/>
            </w:tcBorders>
            <w:shd w:fill="auto" w:val="clear"/>
            <w:vAlign w:val="center"/>
          </w:tcPr>
          <w:p>
            <w:pPr>
              <w:pStyle w:val="Normal"/>
              <w:spacing w:before="120" w:after="120"/>
              <w:ind w:left="0" w:right="175" w:hanging="0"/>
              <w:rPr>
                <w:rFonts w:ascii="Arial" w:hAnsi="Arial" w:cs="Arial"/>
              </w:rPr>
            </w:pPr>
            <w:r>
              <w:rPr>
                <w:rFonts w:cs="Arial" w:ascii="Arial" w:hAnsi="Arial"/>
              </w:rPr>
              <w:t>Excellent communication and interpersonal skills, with the ability to influence stakeholders and present technical advice.</w:t>
            </w:r>
          </w:p>
        </w:tc>
        <w:tc>
          <w:tcPr>
            <w:tcW w:w="3688"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trHeight w:val="300" w:hRule="atLeast"/>
          <w:cantSplit w:val="true"/>
        </w:trPr>
        <w:tc>
          <w:tcPr>
            <w:tcW w:w="674"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8.</w:t>
            </w:r>
          </w:p>
        </w:tc>
        <w:tc>
          <w:tcPr>
            <w:tcW w:w="5705" w:type="dxa"/>
            <w:gridSpan w:val="5"/>
            <w:tcBorders>
              <w:bottom w:val="single" w:sz="4" w:space="0" w:color="000000"/>
            </w:tcBorders>
            <w:shd w:fill="auto" w:val="clear"/>
            <w:vAlign w:val="center"/>
          </w:tcPr>
          <w:p>
            <w:pPr>
              <w:pStyle w:val="Normal"/>
              <w:spacing w:before="120" w:after="120"/>
              <w:ind w:left="0" w:right="175" w:hanging="0"/>
              <w:rPr>
                <w:rFonts w:ascii="Arial" w:hAnsi="Arial" w:cs="Arial"/>
              </w:rPr>
            </w:pPr>
            <w:r>
              <w:rPr>
                <w:rFonts w:cs="Arial" w:ascii="Arial" w:hAnsi="Arial"/>
              </w:rPr>
              <w:t>ICT skills, including Office 365 and familiarity with surveying/design software (AutoCAD, BIM, etc).</w:t>
            </w:r>
          </w:p>
        </w:tc>
        <w:tc>
          <w:tcPr>
            <w:tcW w:w="3688"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trHeight w:val="300" w:hRule="atLeast"/>
          <w:cantSplit w:val="true"/>
        </w:trPr>
        <w:tc>
          <w:tcPr>
            <w:tcW w:w="674"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9.</w:t>
            </w:r>
          </w:p>
        </w:tc>
        <w:tc>
          <w:tcPr>
            <w:tcW w:w="5705" w:type="dxa"/>
            <w:gridSpan w:val="5"/>
            <w:tcBorders>
              <w:bottom w:val="single" w:sz="4" w:space="0" w:color="000000"/>
            </w:tcBorders>
            <w:shd w:fill="auto" w:val="clear"/>
            <w:vAlign w:val="center"/>
          </w:tcPr>
          <w:p>
            <w:pPr>
              <w:pStyle w:val="Normal"/>
              <w:spacing w:before="120" w:after="120"/>
              <w:ind w:left="0" w:right="175" w:hanging="0"/>
              <w:rPr>
                <w:rFonts w:ascii="Arial" w:hAnsi="Arial" w:cs="Arial"/>
              </w:rPr>
            </w:pPr>
            <w:r>
              <w:rPr>
                <w:rFonts w:cs="Arial" w:ascii="Arial" w:hAnsi="Arial"/>
              </w:rPr>
              <w:t xml:space="preserve">Ability to lead and manage the Clerk of Works function, ensuring quality assurance and compliance reporting is embedded into project delivery. </w:t>
            </w:r>
          </w:p>
        </w:tc>
        <w:tc>
          <w:tcPr>
            <w:tcW w:w="3688"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Form / Interview </w:t>
            </w:r>
          </w:p>
        </w:tc>
      </w:tr>
      <w:tr>
        <w:trPr>
          <w:trHeight w:val="300" w:hRule="atLeast"/>
          <w:cantSplit w:val="true"/>
        </w:trPr>
        <w:tc>
          <w:tcPr>
            <w:tcW w:w="674" w:type="dxa"/>
            <w:tcBorders>
              <w:left w:val="single" w:sz="4" w:space="0" w:color="000000"/>
            </w:tcBorders>
            <w:shd w:fill="auto" w:val="clear"/>
          </w:tcPr>
          <w:p>
            <w:pPr>
              <w:pStyle w:val="Normal"/>
              <w:spacing w:before="120" w:after="120"/>
              <w:jc w:val="both"/>
              <w:rPr>
                <w:rFonts w:ascii="Arial" w:hAnsi="Arial" w:cs="Arial"/>
              </w:rPr>
            </w:pPr>
            <w:r>
              <w:rPr>
                <w:rFonts w:cs="Arial" w:ascii="Arial" w:hAnsi="Arial"/>
              </w:rPr>
              <w:t>10.</w:t>
            </w:r>
          </w:p>
        </w:tc>
        <w:tc>
          <w:tcPr>
            <w:tcW w:w="5705" w:type="dxa"/>
            <w:gridSpan w:val="5"/>
            <w:tcBorders/>
            <w:shd w:fill="auto" w:val="clear"/>
            <w:vAlign w:val="cente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688" w:type="dxa"/>
            <w:tcBorders>
              <w:left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trHeight w:val="300" w:hRule="atLeast"/>
          <w:cantSplit w:val="true"/>
        </w:trPr>
        <w:tc>
          <w:tcPr>
            <w:tcW w:w="10067"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2.</w:t>
              <w:tab/>
              <w:t>Experience/Qualifications/Training etc</w:t>
            </w:r>
          </w:p>
        </w:tc>
      </w:tr>
      <w:tr>
        <w:trPr>
          <w:trHeight w:val="300" w:hRule="atLeast"/>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671" w:type="dxa"/>
            <w:gridSpan w:val="4"/>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Degree (Level 6) in Building Surveying, Construction or a related discipline, or equivalent relevant experience.</w:t>
            </w:r>
          </w:p>
        </w:tc>
        <w:tc>
          <w:tcPr>
            <w:tcW w:w="3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 / Interview / Certificate</w:t>
            </w:r>
          </w:p>
        </w:tc>
      </w:tr>
      <w:tr>
        <w:trPr>
          <w:trHeight w:val="300" w:hRule="atLeast"/>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671" w:type="dxa"/>
            <w:gridSpan w:val="4"/>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Professional membership desirable (RICS, CIOB or equivalent).</w:t>
            </w:r>
          </w:p>
        </w:tc>
        <w:tc>
          <w:tcPr>
            <w:tcW w:w="3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 / Interview / Qualification</w:t>
            </w:r>
          </w:p>
        </w:tc>
      </w:tr>
      <w:tr>
        <w:trPr>
          <w:trHeight w:val="300" w:hRule="atLeast"/>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671" w:type="dxa"/>
            <w:gridSpan w:val="4"/>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Proven experience of delivering building surveying projects, including refurbishments, repairs and compliance works.</w:t>
            </w:r>
          </w:p>
        </w:tc>
        <w:tc>
          <w:tcPr>
            <w:tcW w:w="3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 / Interview</w:t>
            </w:r>
          </w:p>
        </w:tc>
      </w:tr>
      <w:tr>
        <w:trPr>
          <w:trHeight w:val="300" w:hRule="atLeast"/>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671" w:type="dxa"/>
            <w:gridSpan w:val="4"/>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supervising or managing external consultants and contractors, inspectors, or quality control staff.</w:t>
            </w:r>
          </w:p>
        </w:tc>
        <w:tc>
          <w:tcPr>
            <w:tcW w:w="3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 / Interview</w:t>
            </w:r>
          </w:p>
        </w:tc>
      </w:tr>
      <w:tr>
        <w:trPr>
          <w:trHeight w:val="300" w:hRule="atLeast"/>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p>
            <w:pPr>
              <w:pStyle w:val="Normal"/>
              <w:spacing w:before="120" w:after="120"/>
              <w:jc w:val="both"/>
              <w:rPr>
                <w:rFonts w:ascii="Arial" w:hAnsi="Arial" w:cs="Arial"/>
              </w:rPr>
            </w:pPr>
            <w:r>
              <w:rPr>
                <w:rFonts w:cs="Arial" w:ascii="Arial" w:hAnsi="Arial"/>
              </w:rPr>
            </w:r>
          </w:p>
        </w:tc>
        <w:tc>
          <w:tcPr>
            <w:tcW w:w="5671" w:type="dxa"/>
            <w:gridSpan w:val="4"/>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ensuring compliance with statutory duties including CDM and Building Safety Act requirements.</w:t>
            </w:r>
          </w:p>
        </w:tc>
        <w:tc>
          <w:tcPr>
            <w:tcW w:w="3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trHeight w:val="300" w:hRule="atLeast"/>
          <w:cantSplit w:val="true"/>
        </w:trPr>
        <w:tc>
          <w:tcPr>
            <w:tcW w:w="10067"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3.</w:t>
              <w:tab/>
              <w:t>Work Related Circumstances</w:t>
            </w:r>
          </w:p>
        </w:tc>
      </w:tr>
      <w:tr>
        <w:trPr>
          <w:trHeight w:val="300" w:hRule="atLeast"/>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671" w:type="dxa"/>
            <w:gridSpan w:val="4"/>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trHeight w:val="300" w:hRule="atLeast"/>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671" w:type="dxa"/>
            <w:gridSpan w:val="4"/>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trHeight w:val="300" w:hRule="atLeast"/>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671" w:type="dxa"/>
            <w:gridSpan w:val="4"/>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trHeight w:val="300" w:hRule="atLeast"/>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highlight w:val="yellow"/>
              </w:rPr>
            </w:pPr>
            <w:r>
              <w:rPr>
                <w:rFonts w:cs="Arial" w:ascii="Arial" w:hAnsi="Arial"/>
                <w:highlight w:val="yellow"/>
              </w:rPr>
              <w:t xml:space="preserve">4. </w:t>
            </w:r>
          </w:p>
        </w:tc>
        <w:tc>
          <w:tcPr>
            <w:tcW w:w="5671" w:type="dxa"/>
            <w:gridSpan w:val="4"/>
            <w:tcBorders>
              <w:top w:val="single" w:sz="4" w:space="0" w:color="000000"/>
              <w:bottom w:val="single" w:sz="4" w:space="0" w:color="000000"/>
            </w:tcBorders>
            <w:shd w:fill="auto" w:val="clear"/>
          </w:tcPr>
          <w:p>
            <w:pPr>
              <w:pStyle w:val="Normal"/>
              <w:spacing w:before="120" w:after="120"/>
              <w:jc w:val="both"/>
              <w:rPr>
                <w:rFonts w:ascii="Arial" w:hAnsi="Arial" w:cs="Arial"/>
                <w:highlight w:val="yellow"/>
              </w:rPr>
            </w:pPr>
            <w:r>
              <w:rPr>
                <w:rFonts w:cs="Arial" w:ascii="Arial" w:hAnsi="Arial"/>
                <w:highlight w:val="yellow"/>
              </w:rPr>
              <w:t>This role requires the job holder to work outside of normal office hours, for example at evenings and weekends, to meet the needs of the service.</w:t>
            </w:r>
          </w:p>
        </w:tc>
        <w:tc>
          <w:tcPr>
            <w:tcW w:w="3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highlight w:val="yellow"/>
              </w:rPr>
            </w:pPr>
            <w:r>
              <w:rPr>
                <w:rFonts w:cs="Arial" w:ascii="Arial" w:hAnsi="Arial"/>
                <w:highlight w:val="yellow"/>
              </w:rPr>
              <w:t xml:space="preserve">Interview  </w:t>
            </w:r>
          </w:p>
        </w:tc>
      </w:tr>
      <w:tr>
        <w:trPr>
          <w:trHeight w:val="300" w:hRule="atLeast"/>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highlight w:val="yellow"/>
              </w:rPr>
            </w:pPr>
            <w:r>
              <w:rPr>
                <w:rFonts w:cs="Arial" w:ascii="Arial" w:hAnsi="Arial"/>
                <w:highlight w:val="yellow"/>
              </w:rPr>
              <w:t xml:space="preserve">5. </w:t>
            </w:r>
          </w:p>
        </w:tc>
        <w:tc>
          <w:tcPr>
            <w:tcW w:w="5671" w:type="dxa"/>
            <w:gridSpan w:val="4"/>
            <w:tcBorders>
              <w:top w:val="single" w:sz="4" w:space="0" w:color="000000"/>
              <w:bottom w:val="single" w:sz="4" w:space="0" w:color="000000"/>
            </w:tcBorders>
            <w:shd w:fill="auto" w:val="clear"/>
          </w:tcPr>
          <w:p>
            <w:pPr>
              <w:pStyle w:val="Normal"/>
              <w:tabs>
                <w:tab w:val="clear" w:pos="720"/>
                <w:tab w:val="left" w:pos="1380" w:leader="none"/>
              </w:tabs>
              <w:spacing w:before="120" w:after="120"/>
              <w:jc w:val="both"/>
              <w:rPr>
                <w:rFonts w:ascii="Arial" w:hAnsi="Arial" w:cs="Arial"/>
                <w:highlight w:val="yellow"/>
              </w:rPr>
            </w:pPr>
            <w:r>
              <w:rPr>
                <w:rFonts w:cs="Arial" w:ascii="Arial" w:hAnsi="Arial"/>
                <w:highlight w:val="yellow"/>
              </w:rPr>
              <w:t>This role requires the job holder to be physically fit and able to carry out aspects of the job such as lifting/carrying/standing for lengthy periods.</w:t>
              <w:tab/>
            </w:r>
          </w:p>
        </w:tc>
        <w:tc>
          <w:tcPr>
            <w:tcW w:w="3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highlight w:val="yellow"/>
              </w:rPr>
            </w:pPr>
            <w:r>
              <w:rPr>
                <w:rFonts w:cs="Arial" w:ascii="Arial" w:hAnsi="Arial"/>
                <w:highlight w:val="yellow"/>
              </w:rPr>
              <w:t xml:space="preserve">Interview  </w:t>
            </w:r>
          </w:p>
        </w:tc>
      </w:tr>
      <w:tr>
        <w:trPr>
          <w:trHeight w:val="300" w:hRule="atLeast"/>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6. </w:t>
            </w:r>
          </w:p>
        </w:tc>
        <w:tc>
          <w:tcPr>
            <w:tcW w:w="5671" w:type="dxa"/>
            <w:gridSpan w:val="4"/>
            <w:tcBorders>
              <w:top w:val="single" w:sz="4" w:space="0" w:color="000000"/>
              <w:bottom w:val="single" w:sz="4" w:space="0" w:color="000000"/>
            </w:tcBorders>
            <w:shd w:fill="auto" w:val="clear"/>
          </w:tcPr>
          <w:p>
            <w:pPr>
              <w:pStyle w:val="Normal"/>
              <w:spacing w:before="120" w:after="120"/>
              <w:jc w:val="both"/>
              <w:rPr>
                <w:rFonts w:ascii="Arial" w:hAnsi="Arial" w:cs="Arial"/>
                <w:highlight w:val="yellow"/>
              </w:rPr>
            </w:pPr>
            <w:r>
              <w:rPr>
                <w:rFonts w:cs="Arial" w:ascii="Arial" w:hAnsi="Arial"/>
                <w:highlight w:val="yellow"/>
              </w:rPr>
              <w:t>This post is subject to an enhanced disclosure and a barred list check from the Disclosure &amp; Barring Service</w:t>
            </w:r>
          </w:p>
        </w:tc>
        <w:tc>
          <w:tcPr>
            <w:tcW w:w="3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highlight w:val="yellow"/>
              </w:rPr>
            </w:pPr>
            <w:r>
              <w:rPr>
                <w:rFonts w:cs="Arial" w:ascii="Arial" w:hAnsi="Arial"/>
                <w:highlight w:val="yellow"/>
              </w:rPr>
              <w:t>Application Form / Interview</w:t>
            </w:r>
          </w:p>
        </w:tc>
      </w:tr>
      <w:tr>
        <w:trPr>
          <w:trHeight w:val="653" w:hRule="atLeast"/>
        </w:trPr>
        <w:tc>
          <w:tcPr>
            <w:tcW w:w="1809" w:type="dxa"/>
            <w:gridSpan w:val="5"/>
            <w:tcBorders>
              <w:top w:val="single" w:sz="4" w:space="0" w:color="000000"/>
              <w:left w:val="single" w:sz="4" w:space="0" w:color="000000"/>
              <w:bottom w:val="single" w:sz="4" w:space="0" w:color="000000"/>
            </w:tcBorders>
            <w:shd w:fill="auto" w:val="clear"/>
          </w:tcPr>
          <w:p>
            <w:pPr>
              <w:pStyle w:val="Normal"/>
              <w:spacing w:before="0" w:after="200"/>
              <w:jc w:val="both"/>
              <w:rPr>
                <w:rFonts w:ascii="Arial" w:hAnsi="Arial" w:cs="Arial"/>
                <w:b/>
                <w:b/>
              </w:rPr>
            </w:pPr>
            <w:r>
              <w:rPr>
                <w:rFonts w:cs="Arial" w:ascii="Arial" w:hAnsi="Arial"/>
                <w:b/>
              </w:rPr>
              <w:t>STAGE TWO</w:t>
            </w:r>
          </w:p>
        </w:tc>
        <w:tc>
          <w:tcPr>
            <w:tcW w:w="82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rFonts w:ascii="Arial" w:hAnsi="Arial" w:cs="Arial"/>
              </w:rPr>
            </w:pPr>
            <w:r>
              <w:rPr>
                <w:rFonts w:cs="Arial" w:ascii="Arial" w:hAnsi="Arial"/>
              </w:rPr>
              <w:t>Will only be used in the event of a large number of applicants meeting the minimum essential requirements</w:t>
            </w:r>
          </w:p>
        </w:tc>
      </w:tr>
      <w:tr>
        <w:trPr>
          <w:trHeight w:val="300" w:hRule="atLeast"/>
        </w:trPr>
        <w:tc>
          <w:tcPr>
            <w:tcW w:w="6379" w:type="dxa"/>
            <w:gridSpan w:val="6"/>
            <w:tcBorders>
              <w:top w:val="single" w:sz="4" w:space="0" w:color="000000"/>
              <w:left w:val="single" w:sz="4" w:space="0" w:color="000000"/>
              <w:bottom w:val="single" w:sz="4" w:space="0" w:color="000000"/>
            </w:tcBorders>
            <w:shd w:fill="0C0C0C" w:val="clear"/>
          </w:tcPr>
          <w:p>
            <w:pPr>
              <w:pStyle w:val="Normal"/>
              <w:spacing w:before="120" w:after="120"/>
              <w:jc w:val="both"/>
              <w:rPr>
                <w:rFonts w:ascii="Arial" w:hAnsi="Arial" w:cs="Arial"/>
                <w:b/>
                <w:b/>
                <w:color w:val="FFFFFF"/>
              </w:rPr>
            </w:pPr>
            <w:r>
              <w:rPr>
                <w:rFonts w:cs="Arial" w:ascii="Arial" w:hAnsi="Arial"/>
                <w:b/>
                <w:color w:val="FFFFFF"/>
              </w:rPr>
              <w:t>Additional Requirements</w:t>
            </w:r>
          </w:p>
        </w:tc>
        <w:tc>
          <w:tcPr>
            <w:tcW w:w="3688" w:type="dxa"/>
            <w:tcBorders>
              <w:top w:val="single" w:sz="4" w:space="0" w:color="000000"/>
              <w:left w:val="single" w:sz="4" w:space="0" w:color="000000"/>
              <w:bottom w:val="single" w:sz="4" w:space="0" w:color="000000"/>
              <w:right w:val="single" w:sz="4" w:space="0" w:color="000000"/>
            </w:tcBorders>
            <w:shd w:fill="0C0C0C" w:val="clear"/>
          </w:tcPr>
          <w:p>
            <w:pPr>
              <w:pStyle w:val="Normal"/>
              <w:spacing w:before="120" w:after="120"/>
              <w:jc w:val="both"/>
              <w:rPr>
                <w:rFonts w:ascii="Arial" w:hAnsi="Arial" w:cs="Arial"/>
                <w:b/>
                <w:b/>
                <w:color w:val="FFFFFF"/>
              </w:rPr>
            </w:pPr>
            <w:r>
              <w:rPr>
                <w:rFonts w:cs="Arial" w:ascii="Arial" w:hAnsi="Arial"/>
                <w:b/>
                <w:color w:val="FFFFFF"/>
              </w:rPr>
              <w:t>Method of Assessment</w:t>
            </w:r>
          </w:p>
        </w:tc>
      </w:tr>
      <w:tr>
        <w:trPr>
          <w:trHeight w:val="300" w:hRule="atLeast"/>
          <w:cantSplit w:val="true"/>
        </w:trPr>
        <w:tc>
          <w:tcPr>
            <w:tcW w:w="10067" w:type="dxa"/>
            <w:gridSpan w:val="7"/>
            <w:tcBorders>
              <w:top w:val="single" w:sz="4" w:space="0" w:color="000000"/>
              <w:left w:val="single" w:sz="4" w:space="0" w:color="000000"/>
              <w:bottom w:val="single" w:sz="4" w:space="0" w:color="000000"/>
              <w:right w:val="single" w:sz="4" w:space="0" w:color="000000"/>
            </w:tcBorders>
            <w:shd w:fill="D9D9D9" w:val="clear"/>
          </w:tcPr>
          <w:p>
            <w:pPr>
              <w:pStyle w:val="ListParagraph"/>
              <w:numPr>
                <w:ilvl w:val="0"/>
                <w:numId w:val="1"/>
              </w:numPr>
              <w:spacing w:before="60" w:after="60"/>
              <w:contextualSpacing/>
              <w:jc w:val="both"/>
              <w:rPr>
                <w:rFonts w:cs="Arial"/>
                <w:b/>
                <w:b/>
              </w:rPr>
            </w:pPr>
            <w:r>
              <w:rPr>
                <w:rFonts w:cs="Arial"/>
                <w:b/>
              </w:rPr>
              <w:t xml:space="preserve">Skills and Knowledge </w:t>
            </w:r>
          </w:p>
        </w:tc>
      </w:tr>
      <w:tr>
        <w:trPr>
          <w:trHeight w:val="300" w:hRule="atLeast"/>
          <w:cantSplit w:val="true"/>
        </w:trPr>
        <w:tc>
          <w:tcPr>
            <w:tcW w:w="850" w:type="dxa"/>
            <w:gridSpan w:val="3"/>
            <w:tcBorders>
              <w:top w:val="single" w:sz="4" w:space="0" w:color="000000"/>
              <w:left w:val="single" w:sz="4" w:space="0" w:color="000000"/>
              <w:bottom w:val="single" w:sz="4" w:space="0" w:color="000000"/>
            </w:tcBorders>
            <w:shd w:fill="auto" w:val="clear"/>
          </w:tcPr>
          <w:p>
            <w:pPr>
              <w:pStyle w:val="Normal"/>
              <w:spacing w:before="60" w:after="60"/>
              <w:jc w:val="both"/>
              <w:rPr>
                <w:rFonts w:cs="Arial"/>
                <w:bCs/>
              </w:rPr>
            </w:pPr>
            <w:r>
              <w:rPr>
                <w:rFonts w:cs="Arial"/>
                <w:bCs/>
              </w:rPr>
              <w:t>1.</w:t>
            </w:r>
          </w:p>
        </w:tc>
        <w:tc>
          <w:tcPr>
            <w:tcW w:w="5529" w:type="dxa"/>
            <w:gridSpan w:val="3"/>
            <w:tcBorders>
              <w:top w:val="single" w:sz="4" w:space="0" w:color="000000"/>
              <w:bottom w:val="single" w:sz="4" w:space="0" w:color="000000"/>
            </w:tcBorders>
            <w:shd w:fill="auto" w:val="clear"/>
          </w:tcPr>
          <w:p>
            <w:pPr>
              <w:pStyle w:val="Normal"/>
              <w:spacing w:before="60" w:after="60"/>
              <w:jc w:val="both"/>
              <w:rPr>
                <w:rFonts w:ascii="Arial" w:hAnsi="Arial" w:cs="Arial"/>
                <w:bCs/>
              </w:rPr>
            </w:pPr>
            <w:r>
              <w:rPr>
                <w:rFonts w:cs="Arial" w:ascii="Arial" w:hAnsi="Arial"/>
                <w:bCs/>
              </w:rPr>
              <w:t>Working knowledge of common construction contracts e.g. NEC3/4 and JCT.</w:t>
            </w:r>
          </w:p>
        </w:tc>
        <w:tc>
          <w:tcPr>
            <w:tcW w:w="3678" w:type="dxa"/>
            <w:tcBorders>
              <w:top w:val="single" w:sz="4" w:space="0" w:color="000000"/>
              <w:left w:val="single" w:sz="4" w:space="0" w:color="000000"/>
              <w:bottom w:val="single" w:sz="4" w:space="0" w:color="000000"/>
            </w:tcBorders>
            <w:shd w:fill="auto" w:val="clear"/>
          </w:tcPr>
          <w:p>
            <w:pPr>
              <w:pStyle w:val="Normal"/>
              <w:spacing w:before="60" w:after="60"/>
              <w:jc w:val="both"/>
              <w:rPr>
                <w:rFonts w:ascii="Arial" w:hAnsi="Arial" w:cs="Arial"/>
                <w:bCs/>
              </w:rPr>
            </w:pPr>
            <w:r>
              <w:rPr>
                <w:rFonts w:cs="Arial" w:ascii="Arial" w:hAnsi="Arial"/>
                <w:bCs/>
              </w:rPr>
              <w:t xml:space="preserve">Application Form / Interview </w:t>
            </w:r>
          </w:p>
        </w:tc>
      </w:tr>
      <w:tr>
        <w:trPr>
          <w:trHeight w:val="300" w:hRule="atLeast"/>
          <w:cantSplit w:val="true"/>
        </w:trPr>
        <w:tc>
          <w:tcPr>
            <w:tcW w:w="10067"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2.</w:t>
              <w:tab/>
              <w:t>Experience/Qualifications/Training etc</w:t>
            </w:r>
          </w:p>
        </w:tc>
      </w:tr>
      <w:tr>
        <w:trPr>
          <w:trHeight w:val="300" w:hRule="atLeast"/>
          <w:cantSplit w:val="true"/>
        </w:trPr>
        <w:tc>
          <w:tcPr>
            <w:tcW w:w="674"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05" w:type="dxa"/>
            <w:gridSpan w:val="5"/>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construction project management.</w:t>
            </w:r>
          </w:p>
        </w:tc>
        <w:tc>
          <w:tcPr>
            <w:tcW w:w="3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 / Interview</w:t>
            </w:r>
            <w:bookmarkStart w:id="0" w:name="_Hlk181949331"/>
            <w:bookmarkEnd w:id="0"/>
          </w:p>
        </w:tc>
      </w:tr>
      <w:tr>
        <w:trPr>
          <w:trHeight w:val="300" w:hRule="atLeast"/>
          <w:cantSplit w:val="true"/>
        </w:trPr>
        <w:tc>
          <w:tcPr>
            <w:tcW w:w="674"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2. </w:t>
            </w:r>
          </w:p>
        </w:tc>
        <w:tc>
          <w:tcPr>
            <w:tcW w:w="5705" w:type="dxa"/>
            <w:gridSpan w:val="5"/>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dealing with Mechanical and Engineering queries and knowledge of snagging M&amp;E works, i.e. sanitary ware, etc</w:t>
            </w:r>
          </w:p>
        </w:tc>
        <w:tc>
          <w:tcPr>
            <w:tcW w:w="3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Form / Interview </w:t>
            </w:r>
          </w:p>
        </w:tc>
      </w:tr>
      <w:tr>
        <w:trPr>
          <w:trHeight w:val="300" w:hRule="atLeast"/>
          <w:cantSplit w:val="true"/>
        </w:trPr>
        <w:tc>
          <w:tcPr>
            <w:tcW w:w="674"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705" w:type="dxa"/>
            <w:gridSpan w:val="5"/>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acting as a Supervisor under the NEC form of contract.</w:t>
            </w:r>
          </w:p>
        </w:tc>
        <w:tc>
          <w:tcPr>
            <w:tcW w:w="3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Form / Interview </w:t>
            </w:r>
          </w:p>
        </w:tc>
      </w:tr>
    </w:tbl>
    <w:p>
      <w:pPr>
        <w:pStyle w:val="Normal"/>
        <w:spacing w:lineRule="auto" w:line="240" w:before="0" w:after="0"/>
        <w:jc w:val="both"/>
        <w:rPr>
          <w:rFonts w:ascii="Arial" w:hAnsi="Arial" w:cs="Arial"/>
          <w:b/>
          <w:b/>
        </w:rPr>
      </w:pPr>
      <w:r>
        <w:rPr>
          <w:rFonts w:cs="Arial" w:ascii="Arial" w:hAnsi="Arial"/>
          <w:b/>
        </w:rPr>
      </w:r>
    </w:p>
    <w:tbl>
      <w:tblPr>
        <w:tblW w:w="9627" w:type="dxa"/>
        <w:jc w:val="left"/>
        <w:tblInd w:w="0" w:type="dxa"/>
        <w:tblCellMar>
          <w:top w:w="0" w:type="dxa"/>
          <w:left w:w="108" w:type="dxa"/>
          <w:bottom w:w="0" w:type="dxa"/>
          <w:right w:w="108" w:type="dxa"/>
        </w:tblCellMar>
      </w:tblPr>
      <w:tblGrid>
        <w:gridCol w:w="5102"/>
        <w:gridCol w:w="4525"/>
      </w:tblGrid>
      <w:tr>
        <w:trPr/>
        <w:tc>
          <w:tcPr>
            <w:tcW w:w="5102" w:type="dxa"/>
            <w:tcBorders/>
            <w:shd w:fill="auto" w:val="clear"/>
          </w:tcPr>
          <w:p>
            <w:pPr>
              <w:pStyle w:val="Normal"/>
              <w:spacing w:lineRule="auto" w:line="240" w:before="0" w:after="0"/>
              <w:jc w:val="both"/>
              <w:rPr>
                <w:rFonts w:ascii="Arial" w:hAnsi="Arial" w:cs="Arial"/>
                <w:b/>
                <w:b/>
              </w:rPr>
            </w:pPr>
            <w:r>
              <w:rPr>
                <w:rFonts w:cs="Arial" w:ascii="Arial" w:hAnsi="Arial"/>
                <w:b/>
              </w:rPr>
              <w:t>Date Person Specification prepared:</w:t>
            </w:r>
          </w:p>
        </w:tc>
        <w:tc>
          <w:tcPr>
            <w:tcW w:w="4525" w:type="dxa"/>
            <w:tcBorders/>
            <w:shd w:fill="auto" w:val="clear"/>
          </w:tcPr>
          <w:p>
            <w:pPr>
              <w:pStyle w:val="Normal"/>
              <w:spacing w:lineRule="auto" w:line="240" w:before="0" w:after="0"/>
              <w:jc w:val="both"/>
              <w:rPr>
                <w:rFonts w:ascii="Arial" w:hAnsi="Arial" w:cs="Arial"/>
                <w:b/>
                <w:b/>
              </w:rPr>
            </w:pPr>
            <w:r>
              <w:rPr>
                <w:rFonts w:cs="Arial" w:ascii="Arial" w:hAnsi="Arial"/>
                <w:b/>
              </w:rPr>
              <w:t>September 2025</w:t>
            </w:r>
          </w:p>
        </w:tc>
      </w:tr>
      <w:tr>
        <w:trPr/>
        <w:tc>
          <w:tcPr>
            <w:tcW w:w="5102" w:type="dxa"/>
            <w:tcBorders/>
            <w:shd w:fill="auto" w:val="clear"/>
          </w:tcPr>
          <w:p>
            <w:pPr>
              <w:pStyle w:val="Normal"/>
              <w:spacing w:lineRule="auto" w:line="240" w:before="0" w:after="0"/>
              <w:jc w:val="both"/>
              <w:rPr>
                <w:rFonts w:ascii="Arial" w:hAnsi="Arial" w:cs="Arial"/>
                <w:b/>
                <w:b/>
              </w:rPr>
            </w:pPr>
            <w:r>
              <w:rPr>
                <w:rFonts w:cs="Arial" w:ascii="Arial" w:hAnsi="Arial"/>
                <w:b/>
              </w:rPr>
              <w:t>Person Specification prepared by:</w:t>
            </w:r>
          </w:p>
        </w:tc>
        <w:tc>
          <w:tcPr>
            <w:tcW w:w="4525" w:type="dxa"/>
            <w:tcBorders/>
            <w:shd w:fill="auto" w:val="clear"/>
          </w:tcPr>
          <w:p>
            <w:pPr>
              <w:pStyle w:val="Normal"/>
              <w:spacing w:lineRule="auto" w:line="240" w:before="0" w:after="0"/>
              <w:jc w:val="both"/>
              <w:rPr>
                <w:rFonts w:ascii="Arial" w:hAnsi="Arial" w:cs="Arial"/>
                <w:b/>
                <w:b/>
              </w:rPr>
            </w:pPr>
            <w:r>
              <w:rPr>
                <w:rFonts w:cs="Arial" w:ascii="Arial" w:hAnsi="Arial"/>
                <w:b/>
              </w:rPr>
              <w:t>Head of Capital Projects</w:t>
            </w:r>
          </w:p>
        </w:tc>
      </w:tr>
    </w:tbl>
    <w:p>
      <w:pPr>
        <w:sectPr>
          <w:headerReference w:type="default" r:id="rId5"/>
          <w:footerReference w:type="default" r:id="rId6"/>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spacing w:lineRule="auto" w:line="240" w:before="0" w:after="0"/>
        <w:jc w:val="both"/>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jc w:val="both"/>
        <w:rPr>
          <w:rFonts w:ascii="Arial" w:hAnsi="Arial" w:cs="Arial"/>
          <w:b/>
          <w:b/>
        </w:rPr>
      </w:pPr>
      <w:r>
        <w:rPr>
          <w:rFonts w:cs="Arial" w:ascii="Arial" w:hAnsi="Arial"/>
          <w:b/>
        </w:rPr>
      </w:r>
    </w:p>
    <w:p>
      <w:pPr>
        <w:pStyle w:val="Normal"/>
        <w:keepLines/>
        <w:spacing w:lineRule="auto" w:line="240" w:before="0" w:after="0"/>
        <w:jc w:val="both"/>
        <w:rPr>
          <w:rFonts w:ascii="Arial" w:hAnsi="Arial" w:cs="Arial"/>
          <w:b/>
          <w:b/>
        </w:rPr>
      </w:pPr>
      <w:r>
        <w:rPr>
          <w:rFonts w:cs="Arial" w:ascii="Arial" w:hAnsi="Arial"/>
          <w:b/>
        </w:rPr>
        <w:t>Developing Self &amp; Others</w:t>
      </w:r>
    </w:p>
    <w:p>
      <w:pPr>
        <w:pStyle w:val="Normal"/>
        <w:spacing w:lineRule="auto" w:line="240" w:before="0" w:after="0"/>
        <w:jc w:val="both"/>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Civil Contingencies</w:t>
      </w:r>
    </w:p>
    <w:p>
      <w:pPr>
        <w:pStyle w:val="Normal"/>
        <w:spacing w:lineRule="auto" w:line="240" w:before="0" w:after="0"/>
        <w:jc w:val="both"/>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Equality &amp; Diversity</w:t>
      </w:r>
    </w:p>
    <w:p>
      <w:pPr>
        <w:pStyle w:val="Normal"/>
        <w:spacing w:lineRule="auto" w:line="240" w:before="0" w:after="0"/>
        <w:jc w:val="both"/>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Customer Care</w:t>
      </w:r>
    </w:p>
    <w:p>
      <w:pPr>
        <w:pStyle w:val="Normal"/>
        <w:spacing w:lineRule="auto" w:line="240" w:before="0" w:after="0"/>
        <w:jc w:val="both"/>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jc w:val="both"/>
        <w:rPr>
          <w:rFonts w:ascii="Arial" w:hAnsi="Arial" w:cs="Arial"/>
          <w:color w:val="0000FF"/>
          <w:u w:val="single"/>
        </w:rPr>
      </w:pPr>
      <w:r>
        <w:rPr>
          <w:rFonts w:cs="Arial" w:ascii="Arial" w:hAnsi="Arial"/>
          <w:color w:val="0000FF"/>
          <w:u w:val="single"/>
        </w:rPr>
      </w:r>
    </w:p>
    <w:p>
      <w:pPr>
        <w:pStyle w:val="Normal"/>
        <w:keepLines/>
        <w:spacing w:lineRule="auto" w:line="240" w:before="0" w:after="0"/>
        <w:jc w:val="both"/>
        <w:rPr>
          <w:rFonts w:ascii="Arial" w:hAnsi="Arial" w:cs="Arial"/>
          <w:b/>
          <w:b/>
        </w:rPr>
      </w:pPr>
      <w:r>
        <w:rPr>
          <w:rFonts w:cs="Arial" w:ascii="Arial" w:hAnsi="Arial"/>
          <w:b/>
        </w:rPr>
        <w:t>Health &amp; Safety</w:t>
      </w:r>
    </w:p>
    <w:p>
      <w:pPr>
        <w:pStyle w:val="Normal"/>
        <w:spacing w:lineRule="auto" w:line="240" w:before="0" w:after="0"/>
        <w:jc w:val="both"/>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rPr>
      </w:pPr>
      <w:r>
        <w:rPr>
          <w:rFonts w:cs="Arial" w:ascii="Arial" w:hAnsi="Arial"/>
          <w:b/>
          <w:bCs/>
        </w:rPr>
        <w:t>Data Protection and Confidentiality</w:t>
      </w:r>
    </w:p>
    <w:p>
      <w:pPr>
        <w:pStyle w:val="Normal"/>
        <w:spacing w:lineRule="auto" w:line="240" w:before="0" w:after="0"/>
        <w:jc w:val="both"/>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lang w:val="en-US"/>
        </w:rPr>
      </w:pPr>
      <w:r>
        <w:rPr>
          <w:rFonts w:cs="Arial" w:ascii="Arial" w:hAnsi="Arial"/>
          <w:b/>
          <w:lang w:val="en-US"/>
        </w:rPr>
        <w:t>Fluency Duty</w:t>
      </w:r>
    </w:p>
    <w:p>
      <w:pPr>
        <w:pStyle w:val="Normal"/>
        <w:spacing w:lineRule="auto" w:line="240" w:before="0" w:after="0"/>
        <w:jc w:val="both"/>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jc w:val="both"/>
        <w:rPr>
          <w:rFonts w:ascii="Arial" w:hAnsi="Arial" w:cs="Arial"/>
          <w:lang w:val="en-US"/>
        </w:rPr>
      </w:pPr>
      <w:r>
        <w:rPr>
          <w:rFonts w:cs="Arial" w:ascii="Arial" w:hAnsi="Arial"/>
          <w:lang w:val="en-US"/>
        </w:rPr>
      </w:r>
    </w:p>
    <w:p>
      <w:pPr>
        <w:pStyle w:val="Normal"/>
        <w:spacing w:lineRule="auto" w:line="240" w:before="0" w:after="0"/>
        <w:jc w:val="both"/>
        <w:rPr>
          <w:rFonts w:ascii="Arial" w:hAnsi="Arial" w:cs="Arial"/>
          <w:b/>
          <w:b/>
        </w:rPr>
      </w:pPr>
      <w:r>
        <w:rPr>
          <w:rFonts w:cs="Arial" w:ascii="Arial" w:hAnsi="Arial"/>
          <w:b/>
        </w:rPr>
        <w:t>Working Hours</w:t>
      </w:r>
    </w:p>
    <w:p>
      <w:pPr>
        <w:pStyle w:val="Normal"/>
        <w:spacing w:lineRule="auto" w:line="240" w:before="0" w:after="0"/>
        <w:jc w:val="both"/>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iCs/>
        </w:rPr>
      </w:pPr>
      <w:r>
        <w:rPr>
          <w:rFonts w:cs="Arial" w:ascii="Arial" w:hAnsi="Arial"/>
          <w:b/>
          <w:bCs/>
          <w:iCs/>
        </w:rPr>
        <w:t>Safeguarding</w:t>
      </w:r>
    </w:p>
    <w:p>
      <w:pPr>
        <w:sectPr>
          <w:headerReference w:type="default" r:id="rId7"/>
          <w:footerReference w:type="default" r:id="rId8"/>
          <w:type w:val="nextPage"/>
          <w:pgSz w:w="11906" w:h="16838"/>
          <w:pgMar w:left="1134" w:right="1134" w:header="709" w:top="1361" w:footer="709" w:bottom="1134" w:gutter="0"/>
          <w:pgNumType w:fmt="decimal"/>
          <w:formProt w:val="false"/>
          <w:textDirection w:val="lrTb"/>
          <w:docGrid w:type="default" w:linePitch="360" w:charSpace="4096"/>
        </w:sectPr>
        <w:pStyle w:val="Normal"/>
        <w:jc w:val="both"/>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jc w:val="both"/>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jc w:val="both"/>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9"/>
                    <a:srcRect l="-4" t="-14" r="-4" b="-14"/>
                    <a:stretch>
                      <a:fillRect/>
                    </a:stretch>
                  </pic:blipFill>
                  <pic:spPr bwMode="auto">
                    <a:xfrm>
                      <a:off x="0" y="0"/>
                      <a:ext cx="4911090" cy="1305560"/>
                    </a:xfrm>
                    <a:prstGeom prst="rect">
                      <a:avLst/>
                    </a:prstGeom>
                  </pic:spPr>
                </pic:pic>
              </a:graphicData>
            </a:graphic>
          </wp:inline>
        </w:drawing>
      </w:r>
    </w:p>
    <w:p>
      <w:pPr>
        <w:pStyle w:val="Normal"/>
        <w:jc w:val="both"/>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0"/>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1"/>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2"/>
                    <a:srcRect l="-4" t="-15" r="-4" b="-15"/>
                    <a:stretch>
                      <a:fillRect/>
                    </a:stretch>
                  </pic:blipFill>
                  <pic:spPr bwMode="auto">
                    <a:xfrm>
                      <a:off x="0" y="0"/>
                      <a:ext cx="4975860" cy="1219835"/>
                    </a:xfrm>
                    <a:prstGeom prst="rect">
                      <a:avLst/>
                    </a:prstGeom>
                  </pic:spPr>
                </pic:pic>
              </a:graphicData>
            </a:graphic>
          </wp:inline>
        </w:drawing>
      </w:r>
    </w:p>
    <w:p>
      <w:pPr>
        <w:pStyle w:val="Normal"/>
        <w:jc w:val="both"/>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3"/>
                    <a:srcRect l="-6" t="-19" r="-6" b="-19"/>
                    <a:stretch>
                      <a:fillRect/>
                    </a:stretch>
                  </pic:blipFill>
                  <pic:spPr bwMode="auto">
                    <a:xfrm>
                      <a:off x="0" y="0"/>
                      <a:ext cx="5012690" cy="1232535"/>
                    </a:xfrm>
                    <a:prstGeom prst="rect">
                      <a:avLst/>
                    </a:prstGeom>
                  </pic:spPr>
                </pic:pic>
              </a:graphicData>
            </a:graphic>
          </wp:inline>
        </w:drawing>
      </w:r>
    </w:p>
    <w:p>
      <w:pPr>
        <w:pStyle w:val="Normal"/>
        <w:spacing w:before="0" w:after="200"/>
        <w:jc w:val="both"/>
        <w:rPr/>
      </w:pPr>
      <w:r>
        <w:rPr/>
      </w:r>
    </w:p>
    <w:sectPr>
      <w:headerReference w:type="default" r:id="rId14"/>
      <w:footerReference w:type="default" r:id="rId15"/>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HelveticaNeue LT 45 Lt">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odyTextChar">
    <w:name w:val="Body Text Char"/>
    <w:basedOn w:val="DefaultParagraphFont"/>
    <w:qFormat/>
    <w:rPr>
      <w:rFonts w:ascii="HelveticaNeue LT 45 Lt" w:hAnsi="HelveticaNeue LT 45 Lt" w:cs="HelveticaNeue LT 45 Lt"/>
      <w:color w:val="000000"/>
      <w:sz w:val="20"/>
      <w:szCs w:val="20"/>
    </w:rPr>
  </w:style>
  <w:style w:type="character" w:styleId="St1">
    <w:name w:val="st1"/>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uppressAutoHyphens w:val="true"/>
      <w:spacing w:lineRule="atLeast" w:line="280" w:before="0" w:after="113"/>
    </w:pPr>
    <w:rPr>
      <w:rFonts w:ascii="HelveticaNeue LT 45 Lt" w:hAnsi="HelveticaNeue LT 45 Lt" w:cs="HelveticaNeue LT 45 Lt"/>
      <w:color w:val="000000"/>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Arial"/>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2025-10-01T13:28:00Z</dcterms:created>
  <dc:creator>Johnson, Andrew</dc:creator>
  <dc:description/>
  <dc:language>en-US</dc:language>
  <cp:lastModifiedBy>Mcloughlin, Adrian</cp:lastModifiedBy>
  <cp:lastPrinted>1995-11-21T17:41:00Z</cp:lastPrinted>
  <dcterms:modified xsi:type="dcterms:W3CDTF">2026-01-05T14:29:00Z</dcterms:modified>
  <cp:revision>40</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0x0101005D63A5E65AB5CC46856A0F40216874E2</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50900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