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media/image2.png" ContentType="image/png"/>
  <Override PartName="/word/media/image3.png" ContentType="image/png"/>
  <Override PartName="/word/media/image4.png" ContentType="image/png"/>
  <Override PartName="/word/media/image6.jpeg" ContentType="image/jpeg"/>
  <Override PartName="/word/media/image5.png" ContentType="image/png"/>
  <Override PartName="/word/media/image7.png" ContentType="image/png"/>
  <Override PartName="/word/media/image8.png" ContentType="image/png"/>
  <Override PartName="/word/media/image9.png" ContentType="image/png"/>
  <Override PartName="/word/media/image10.png" ContentType="image/png"/>
  <Override PartName="/word/media/image11.png" ContentType="image/png"/>
  <Override PartName="/word/media/image12.png" ContentType="image/png"/>
  <Override PartName="/word/media/image13.jpeg" ContentType="image/jpeg"/>
  <Override PartName="/word/media/image14.jpeg" ContentType="image/jpeg"/>
  <Override PartName="/word/media/image15.jpeg" ContentType="image/jpeg"/>
  <Override PartName="/word/media/image16.jpeg" ContentType="image/jpeg"/>
  <Override PartName="/word/header2.xml" ContentType="application/vnd.openxmlformats-officedocument.wordprocessingml.header+xml"/>
  <Override PartName="/word/activeX/activeX1.bin" ContentType="application/vnd.ms-office.activeX"/>
  <Override PartName="/word/activeX/activeX1.xml" ContentType="application/vnd.ms-office.activeX+xml"/>
  <Override PartName="/word/activeX/activeX2.bin" ContentType="application/vnd.ms-office.activeX"/>
  <Override PartName="/word/activeX/activeX2.xml" ContentType="application/vnd.ms-office.activeX+xml"/>
  <Override PartName="/word/activeX/_rels/activeX1.xml.rels" ContentType="application/vnd.openxmlformats-package.relationships+xml"/>
  <Override PartName="/word/activeX/_rels/activeX2.xml.rels" ContentType="application/vnd.openxmlformats-package.relationships+xml"/>
  <Override PartName="/word/footer3.xml" ContentType="application/vnd.openxmlformats-officedocument.wordprocessingml.footer+xml"/>
  <Override PartName="/word/header1.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FF"/>
  <w:body>
    <w:p>
      <w:pPr>
        <w:pStyle w:val="Normal"/>
        <w:jc w:val="center"/>
        <w:rPr>
          <w:rFonts w:cs="Calibri"/>
          <w:b/>
        </w:rPr>
      </w:pPr>
      <w:r>
        <w:rPr>
          <w:rFonts w:cs="Calibri"/>
          <w:b/>
        </w:rPr>
        <w:drawing>
          <wp:anchor behindDoc="0" distT="0" distB="0" distL="0" distR="0" simplePos="0" locked="0" layoutInCell="1" allowOverlap="1" relativeHeight="20">
            <wp:simplePos x="0" y="0"/>
            <wp:positionH relativeFrom="column">
              <wp:posOffset>-297815</wp:posOffset>
            </wp:positionH>
            <wp:positionV relativeFrom="paragraph">
              <wp:posOffset>-523875</wp:posOffset>
            </wp:positionV>
            <wp:extent cx="2821940" cy="1078230"/>
            <wp:effectExtent l="0" t="0" r="0" b="0"/>
            <wp:wrapNone/>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13" t="-33" r="-13" b="-33"/>
                    <a:stretch>
                      <a:fillRect/>
                    </a:stretch>
                  </pic:blipFill>
                  <pic:spPr bwMode="auto">
                    <a:xfrm>
                      <a:off x="0" y="0"/>
                      <a:ext cx="2821940" cy="1078230"/>
                    </a:xfrm>
                    <a:prstGeom prst="rect">
                      <a:avLst/>
                    </a:prstGeom>
                  </pic:spPr>
                </pic:pic>
              </a:graphicData>
            </a:graphic>
          </wp:anchor>
        </w:drawing>
      </w:r>
    </w:p>
    <w:p>
      <w:pPr>
        <w:pStyle w:val="Normal"/>
        <w:jc w:val="center"/>
        <w:rPr>
          <w:rFonts w:cs="Calibri"/>
          <w:b/>
        </w:rPr>
      </w:pPr>
      <w:r>
        <w:rPr>
          <w:rFonts w:cs="Calibri"/>
          <w:b/>
        </w:rPr>
      </w:r>
    </w:p>
    <w:p>
      <w:pPr>
        <w:pStyle w:val="Normal"/>
        <w:jc w:val="center"/>
        <w:rPr>
          <w:rFonts w:cs="Calibri"/>
          <w:b/>
          <w:bCs/>
          <w:color w:val="000000"/>
          <w:u w:val="single" w:color="000000"/>
        </w:rPr>
      </w:pPr>
      <w:r>
        <w:rPr>
          <w:rFonts w:cs="Calibri"/>
          <w:b/>
          <w:bCs/>
          <w:color w:val="000000"/>
          <w:u w:val="single" w:color="000000"/>
        </w:rPr>
      </w:r>
    </w:p>
    <w:p>
      <w:pPr>
        <w:pStyle w:val="Normal"/>
        <w:spacing w:lineRule="auto" w:line="348"/>
        <w:jc w:val="center"/>
        <w:rPr>
          <w:rFonts w:eastAsia="Arial Unicode MS" w:cs="Calibri"/>
          <w:color w:val="000000"/>
          <w:u w:val="none" w:color="000000"/>
        </w:rPr>
      </w:pPr>
      <w:r>
        <w:rPr>
          <w:rFonts w:eastAsia="Arial Unicode MS" w:cs="Calibri"/>
          <w:color w:val="000000"/>
          <w:u w:val="none" w:color="000000"/>
        </w:rPr>
        <w:drawing>
          <wp:anchor behindDoc="0" distT="0" distB="0" distL="0" distR="0" simplePos="0" locked="0" layoutInCell="1" allowOverlap="1" relativeHeight="21">
            <wp:simplePos x="0" y="0"/>
            <wp:positionH relativeFrom="column">
              <wp:posOffset>8649335</wp:posOffset>
            </wp:positionH>
            <wp:positionV relativeFrom="paragraph">
              <wp:posOffset>189230</wp:posOffset>
            </wp:positionV>
            <wp:extent cx="1701800" cy="503555"/>
            <wp:effectExtent l="0" t="0" r="0" b="0"/>
            <wp:wrapNone/>
            <wp:docPr id="2"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
                    <pic:cNvPicPr>
                      <a:picLocks noChangeAspect="1" noChangeArrowheads="1"/>
                    </pic:cNvPicPr>
                  </pic:nvPicPr>
                  <pic:blipFill>
                    <a:blip r:embed="rId3"/>
                    <a:srcRect l="-21" t="-72" r="-21" b="-72"/>
                    <a:stretch>
                      <a:fillRect/>
                    </a:stretch>
                  </pic:blipFill>
                  <pic:spPr bwMode="auto">
                    <a:xfrm>
                      <a:off x="0" y="0"/>
                      <a:ext cx="1701800" cy="503555"/>
                    </a:xfrm>
                    <a:prstGeom prst="rect">
                      <a:avLst/>
                    </a:prstGeom>
                  </pic:spPr>
                </pic:pic>
              </a:graphicData>
            </a:graphic>
          </wp:anchor>
        </w:drawing>
      </w:r>
      <w:r>
        <w:rPr>
          <w:rFonts w:eastAsia="Arial Unicode MS" w:cs="Calibri"/>
          <w:color w:val="000000"/>
          <w:u w:val="none" w:color="000000"/>
        </w:rPr>
        <w:t>Level 1 Playworker</w:t>
      </w:r>
    </w:p>
    <w:p>
      <w:pPr>
        <w:pStyle w:val="Normal"/>
        <w:spacing w:lineRule="auto" w:line="348"/>
        <w:jc w:val="center"/>
        <w:rPr/>
      </w:pPr>
      <w:r>
        <w:rPr>
          <w:rFonts w:cs="Calibri"/>
          <w:b/>
          <w:bCs/>
          <w:color w:val="000000"/>
          <w:u w:val="none" w:color="000000"/>
        </w:rPr>
        <w:br/>
      </w:r>
      <w:r>
        <w:rPr>
          <w:rFonts w:cs="Calibri"/>
          <w:color w:val="000000"/>
          <w:u w:val="none" w:color="000000"/>
        </w:rPr>
        <w:drawing>
          <wp:anchor behindDoc="0" distT="0" distB="0" distL="0" distR="0" simplePos="0" locked="0" layoutInCell="1" allowOverlap="1" relativeHeight="22">
            <wp:simplePos x="0" y="0"/>
            <wp:positionH relativeFrom="column">
              <wp:posOffset>8649335</wp:posOffset>
            </wp:positionH>
            <wp:positionV relativeFrom="paragraph">
              <wp:posOffset>189230</wp:posOffset>
            </wp:positionV>
            <wp:extent cx="1701800" cy="503555"/>
            <wp:effectExtent l="0" t="0" r="0" b="0"/>
            <wp:wrapNone/>
            <wp:docPr id="3" name="Ima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3" descr=""/>
                    <pic:cNvPicPr>
                      <a:picLocks noChangeAspect="1" noChangeArrowheads="1"/>
                    </pic:cNvPicPr>
                  </pic:nvPicPr>
                  <pic:blipFill>
                    <a:blip r:embed="rId4"/>
                    <a:srcRect l="-21" t="-72" r="-21" b="-72"/>
                    <a:stretch>
                      <a:fillRect/>
                    </a:stretch>
                  </pic:blipFill>
                  <pic:spPr bwMode="auto">
                    <a:xfrm>
                      <a:off x="0" y="0"/>
                      <a:ext cx="1701800" cy="503555"/>
                    </a:xfrm>
                    <a:prstGeom prst="rect">
                      <a:avLst/>
                    </a:prstGeom>
                  </pic:spPr>
                </pic:pic>
              </a:graphicData>
            </a:graphic>
          </wp:anchor>
        </w:drawing>
      </w:r>
      <w:r>
        <w:rPr>
          <w:rFonts w:cs="Calibri"/>
          <w:color w:val="000000"/>
          <w:u w:val="none" w:color="000000"/>
        </w:rPr>
        <w:t>Salary</w:t>
      </w:r>
    </w:p>
    <w:p>
      <w:pPr>
        <w:pStyle w:val="Normal"/>
        <w:rPr/>
      </w:pPr>
      <w:r>
        <w:rPr>
          <w:rFonts w:cs="Calibri"/>
          <w:b/>
          <w:bCs/>
          <w:color w:val="000000"/>
          <w:u w:val="none" w:color="000000"/>
        </w:rPr>
        <w:t xml:space="preserve">: NJC Grade A Point 3 (pro-rata based on hours and term time only) Part Time: </w:t>
      </w:r>
      <w:r>
        <w:rPr>
          <w:rFonts w:cs="Calibri"/>
          <w:color w:val="000000"/>
          <w:u w:val="none" w:color="000000"/>
        </w:rPr>
        <w:t>23.75 hrs/wk (Monday – Friday 7.15-9.00 &amp; 15.15-18.15)</w:t>
      </w:r>
    </w:p>
    <w:p>
      <w:pPr>
        <w:pStyle w:val="Normal"/>
        <w:spacing w:lineRule="auto" w:line="348"/>
        <w:rPr/>
      </w:pPr>
      <w:r>
        <w:rPr>
          <w:rFonts w:cs="Calibri"/>
          <w:b/>
          <w:bCs/>
          <w:color w:val="000000"/>
          <w:u w:val="none" w:color="000000"/>
        </w:rPr>
        <w:t xml:space="preserve">Term of contract: </w:t>
      </w:r>
      <w:r>
        <w:rPr>
          <w:rFonts w:cs="Calibri"/>
          <w:bCs/>
          <w:color w:val="000000"/>
          <w:u w:val="none" w:color="000000"/>
        </w:rPr>
        <w:t>Permanent</w:t>
      </w:r>
      <w:r>
        <w:rPr>
          <w:rFonts w:eastAsia="Arial Unicode MS" w:cs="Calibri"/>
          <w:color w:val="000000"/>
          <w:u w:val="none" w:color="000000"/>
        </w:rPr>
        <w:br/>
      </w:r>
      <w:r>
        <w:rPr>
          <w:rFonts w:cs="Calibri"/>
          <w:b/>
          <w:bCs/>
          <w:color w:val="000000"/>
          <w:u w:val="none" w:color="000000"/>
        </w:rPr>
        <w:t xml:space="preserve">Required for:  </w:t>
      </w:r>
      <w:r>
        <w:rPr>
          <w:rFonts w:cs="Calibri"/>
          <w:bCs/>
          <w:color w:val="000000"/>
          <w:u w:val="none" w:color="000000"/>
        </w:rPr>
        <w:t xml:space="preserve">ASAP </w:t>
      </w:r>
    </w:p>
    <w:p>
      <w:pPr>
        <w:pStyle w:val="Normal"/>
        <w:spacing w:lineRule="auto" w:line="348"/>
        <w:rPr>
          <w:rFonts w:cs="Calibri"/>
          <w:color w:val="000000"/>
          <w:shd w:fill="FFFFFF" w:val="clear"/>
        </w:rPr>
      </w:pPr>
      <w:r>
        <w:rPr>
          <w:rFonts w:cs="Calibri"/>
          <w:color w:val="000000"/>
          <w:shd w:fill="FFFFFF" w:val="clear"/>
        </w:rPr>
      </w:r>
    </w:p>
    <w:p>
      <w:pPr>
        <w:pStyle w:val="Normal"/>
        <w:rPr>
          <w:rFonts w:cs="Calibri"/>
          <w:color w:val="000000"/>
          <w:u w:val="none" w:color="000000"/>
        </w:rPr>
      </w:pPr>
      <w:r>
        <w:rPr>
          <w:rFonts w:cs="Calibri"/>
          <w:color w:val="000000"/>
          <w:u w:val="none" w:color="000000"/>
        </w:rPr>
        <w:t xml:space="preserve">The governors of St. Maxentius CE Primary School are seeking to appoint an enthusiastic and dedicated Playworker to join our Out of School Club. This is a fantastic opportunity for anyone looking for a rewarding role working with children. </w:t>
      </w:r>
    </w:p>
    <w:p>
      <w:pPr>
        <w:pStyle w:val="Normal"/>
        <w:spacing w:lineRule="auto" w:line="348"/>
        <w:rPr>
          <w:rFonts w:cs="Calibri"/>
        </w:rPr>
      </w:pPr>
      <w:r>
        <w:rPr>
          <w:rFonts w:cs="Calibri"/>
        </w:rPr>
      </w:r>
    </w:p>
    <w:p>
      <w:pPr>
        <w:pStyle w:val="Normal"/>
        <w:spacing w:lineRule="auto" w:line="348"/>
        <w:rPr>
          <w:rFonts w:cs="Calibri"/>
          <w:color w:val="000000"/>
          <w:u w:val="none" w:color="000000"/>
        </w:rPr>
      </w:pPr>
      <w:r>
        <w:rPr>
          <w:rFonts w:cs="Calibri"/>
          <w:color w:val="000000"/>
          <w:u w:val="none" w:color="000000"/>
        </w:rPr>
        <w:t>To fulfil this very rewarding and valuable role we are looking for someone who:</w:t>
      </w:r>
    </w:p>
    <w:p>
      <w:pPr>
        <w:pStyle w:val="ListParagraph"/>
        <w:numPr>
          <w:ilvl w:val="0"/>
          <w:numId w:val="8"/>
        </w:numPr>
        <w:spacing w:lineRule="auto" w:line="276" w:before="0" w:after="200"/>
        <w:contextualSpacing/>
        <w:rPr/>
      </w:pPr>
      <w:r>
        <w:rPr>
          <w:rFonts w:cs="Calibri" w:ascii="Calibri" w:hAnsi="Calibri"/>
          <w:color w:val="000000"/>
          <w:kern w:val="2"/>
          <w:sz w:val="24"/>
          <w:szCs w:val="24"/>
          <w:u w:val="none" w:color="000000"/>
        </w:rPr>
        <w:t>has experience of working with children aged 4-11years old</w:t>
      </w:r>
    </w:p>
    <w:p>
      <w:pPr>
        <w:pStyle w:val="ListParagraph"/>
        <w:numPr>
          <w:ilvl w:val="0"/>
          <w:numId w:val="8"/>
        </w:numPr>
        <w:spacing w:lineRule="auto" w:line="276" w:before="0" w:after="200"/>
        <w:contextualSpacing/>
        <w:rPr/>
      </w:pPr>
      <w:r>
        <w:rPr>
          <w:rFonts w:cs="Calibri" w:ascii="Calibri" w:hAnsi="Calibri"/>
          <w:color w:val="000000"/>
          <w:kern w:val="2"/>
          <w:sz w:val="24"/>
          <w:szCs w:val="24"/>
          <w:u w:val="none" w:color="000000"/>
        </w:rPr>
        <w:t>understands the varied needs of children and their families</w:t>
      </w:r>
    </w:p>
    <w:p>
      <w:pPr>
        <w:pStyle w:val="ListParagraph"/>
        <w:numPr>
          <w:ilvl w:val="0"/>
          <w:numId w:val="8"/>
        </w:numPr>
        <w:spacing w:lineRule="auto" w:line="276" w:before="0" w:after="200"/>
        <w:contextualSpacing/>
        <w:rPr/>
      </w:pPr>
      <w:r>
        <w:rPr>
          <w:rFonts w:cs="Calibri" w:ascii="Calibri" w:hAnsi="Calibri"/>
          <w:color w:val="000000"/>
          <w:kern w:val="2"/>
          <w:sz w:val="24"/>
          <w:szCs w:val="24"/>
          <w:u w:val="none" w:color="000000"/>
        </w:rPr>
        <w:t>can plan and deliver creative high quality play care and opportunities</w:t>
      </w:r>
    </w:p>
    <w:p>
      <w:pPr>
        <w:pStyle w:val="ListParagraph"/>
        <w:numPr>
          <w:ilvl w:val="0"/>
          <w:numId w:val="8"/>
        </w:numPr>
        <w:spacing w:lineRule="auto" w:line="276" w:before="0" w:after="200"/>
        <w:contextualSpacing/>
        <w:rPr/>
      </w:pPr>
      <w:r>
        <w:rPr>
          <w:rFonts w:cs="Calibri" w:ascii="Calibri" w:hAnsi="Calibri"/>
          <w:color w:val="000000"/>
          <w:kern w:val="2"/>
          <w:sz w:val="24"/>
          <w:szCs w:val="24"/>
          <w:u w:val="none" w:color="000000"/>
        </w:rPr>
        <w:t xml:space="preserve">can encourage positive behaviour and provide emotional support for children </w:t>
      </w:r>
    </w:p>
    <w:p>
      <w:pPr>
        <w:pStyle w:val="ListParagraph"/>
        <w:numPr>
          <w:ilvl w:val="0"/>
          <w:numId w:val="8"/>
        </w:numPr>
        <w:spacing w:lineRule="auto" w:line="276" w:before="0" w:after="200"/>
        <w:contextualSpacing/>
        <w:rPr/>
      </w:pPr>
      <w:r>
        <w:rPr>
          <w:rFonts w:cs="Calibri" w:ascii="Calibri" w:hAnsi="Calibri"/>
          <w:color w:val="000000"/>
          <w:kern w:val="2"/>
          <w:sz w:val="24"/>
          <w:szCs w:val="24"/>
          <w:u w:val="none" w:color="000000"/>
        </w:rPr>
        <w:t>provides equal opportunities for all children creating an inclusive environment</w:t>
      </w:r>
    </w:p>
    <w:p>
      <w:pPr>
        <w:pStyle w:val="ListParagraph"/>
        <w:numPr>
          <w:ilvl w:val="0"/>
          <w:numId w:val="8"/>
        </w:numPr>
        <w:spacing w:lineRule="auto" w:line="276" w:before="0" w:after="200"/>
        <w:contextualSpacing/>
        <w:rPr/>
      </w:pPr>
      <w:r>
        <w:rPr>
          <w:rFonts w:cs="Calibri" w:ascii="Calibri" w:hAnsi="Calibri"/>
          <w:color w:val="000000"/>
          <w:kern w:val="2"/>
          <w:sz w:val="24"/>
          <w:szCs w:val="24"/>
          <w:u w:val="none" w:color="000000"/>
        </w:rPr>
        <w:t xml:space="preserve">creates a safe and welcoming environment </w:t>
      </w:r>
    </w:p>
    <w:p>
      <w:pPr>
        <w:pStyle w:val="ListParagraph"/>
        <w:numPr>
          <w:ilvl w:val="0"/>
          <w:numId w:val="8"/>
        </w:numPr>
        <w:spacing w:lineRule="auto" w:line="276" w:before="0" w:after="200"/>
        <w:contextualSpacing/>
        <w:rPr/>
      </w:pPr>
      <w:r>
        <w:rPr>
          <w:rFonts w:cs="Calibri" w:ascii="Calibri" w:hAnsi="Calibri"/>
          <w:color w:val="000000"/>
          <w:kern w:val="2"/>
          <w:sz w:val="24"/>
          <w:szCs w:val="24"/>
          <w:u w:val="none" w:color="000000"/>
        </w:rPr>
        <w:t>has good communication skills with parents, children and school staff</w:t>
      </w:r>
    </w:p>
    <w:p>
      <w:pPr>
        <w:pStyle w:val="ListParagraph"/>
        <w:numPr>
          <w:ilvl w:val="0"/>
          <w:numId w:val="8"/>
        </w:numPr>
        <w:spacing w:lineRule="auto" w:line="276" w:before="0" w:after="200"/>
        <w:contextualSpacing/>
        <w:rPr/>
      </w:pPr>
      <w:r>
        <w:rPr>
          <w:rFonts w:cs="Calibri" w:ascii="Calibri" w:hAnsi="Calibri"/>
          <w:color w:val="000000"/>
          <w:kern w:val="2"/>
          <w:sz w:val="24"/>
          <w:szCs w:val="24"/>
          <w:u w:val="none" w:color="000000"/>
        </w:rPr>
        <w:t>is able to work effectively as part of a team</w:t>
      </w:r>
    </w:p>
    <w:p>
      <w:pPr>
        <w:pStyle w:val="ListParagraph"/>
        <w:numPr>
          <w:ilvl w:val="0"/>
          <w:numId w:val="8"/>
        </w:numPr>
        <w:spacing w:lineRule="auto" w:line="276" w:before="0" w:after="200"/>
        <w:contextualSpacing/>
        <w:rPr/>
      </w:pPr>
      <w:r>
        <w:rPr>
          <w:rFonts w:cs="Calibri" w:ascii="Calibri" w:hAnsi="Calibri"/>
          <w:color w:val="000000"/>
          <w:kern w:val="2"/>
          <w:sz w:val="24"/>
          <w:szCs w:val="24"/>
          <w:u w:val="none" w:color="000000"/>
        </w:rPr>
        <w:t>has sound judgement, common sense and lots of initiative</w:t>
      </w:r>
    </w:p>
    <w:p>
      <w:pPr>
        <w:pStyle w:val="ListParagraph"/>
        <w:numPr>
          <w:ilvl w:val="0"/>
          <w:numId w:val="8"/>
        </w:numPr>
        <w:spacing w:lineRule="auto" w:line="276" w:before="0" w:after="200"/>
        <w:contextualSpacing/>
        <w:rPr/>
      </w:pPr>
      <w:r>
        <w:rPr>
          <w:rFonts w:cs="Calibri" w:ascii="Calibri" w:hAnsi="Calibri"/>
          <w:color w:val="000000"/>
          <w:kern w:val="2"/>
          <w:sz w:val="24"/>
          <w:szCs w:val="24"/>
          <w:u w:val="none" w:color="000000"/>
        </w:rPr>
        <w:t>has sufficient understanding and use of English to ensure the well-being of the children</w:t>
      </w:r>
    </w:p>
    <w:p>
      <w:pPr>
        <w:pStyle w:val="Normal"/>
        <w:rPr/>
      </w:pPr>
      <w:r>
        <w:rPr>
          <w:rFonts w:cs="Calibri"/>
          <w:b/>
          <w:bCs/>
          <w:color w:val="000000"/>
          <w:u w:val="none" w:color="000000"/>
        </w:rPr>
        <w:t>Desirable</w:t>
      </w:r>
      <w:r>
        <w:rPr>
          <w:rFonts w:cs="Calibri"/>
          <w:color w:val="000000"/>
          <w:u w:val="none" w:color="000000"/>
        </w:rPr>
        <w:t xml:space="preserve">: has first aid, food hygiene or safeguarding certificates </w:t>
      </w:r>
    </w:p>
    <w:p>
      <w:pPr>
        <w:pStyle w:val="Normal"/>
        <w:spacing w:lineRule="auto" w:line="348"/>
        <w:rPr/>
      </w:pPr>
      <w:r>
        <w:rPr>
          <w:rFonts w:cs="Calibri"/>
          <w:color w:val="000000"/>
        </w:rPr>
        <w:br/>
      </w:r>
      <w:r>
        <w:rPr>
          <w:rFonts w:eastAsia="Century Gothic" w:cs="Calibri"/>
        </w:rPr>
        <w:t>For full details of the role and responsibilities, please see the associated job description and person specification.</w:t>
      </w:r>
    </w:p>
    <w:p>
      <w:pPr>
        <w:pStyle w:val="Footer"/>
        <w:tabs>
          <w:tab w:val="left" w:pos="600" w:leader="none"/>
          <w:tab w:val="center" w:pos="4513" w:leader="none"/>
          <w:tab w:val="right" w:pos="9026" w:leader="none"/>
        </w:tabs>
        <w:rPr>
          <w:rFonts w:ascii="Calibri" w:hAnsi="Calibri" w:eastAsia="Century Gothic" w:cs="Calibri"/>
        </w:rPr>
      </w:pPr>
      <w:r>
        <w:rPr>
          <w:rFonts w:eastAsia="Century Gothic" w:cs="Calibri" w:ascii="Calibri" w:hAnsi="Calibri"/>
        </w:rPr>
      </w:r>
    </w:p>
    <w:p>
      <w:pPr>
        <w:pStyle w:val="Footer"/>
        <w:tabs>
          <w:tab w:val="left" w:pos="600" w:leader="none"/>
          <w:tab w:val="center" w:pos="4513" w:leader="none"/>
          <w:tab w:val="right" w:pos="9026" w:leader="none"/>
        </w:tabs>
        <w:rPr>
          <w:rFonts w:ascii="Calibri" w:hAnsi="Calibri" w:cs="Calibri"/>
          <w:color w:val="000000"/>
          <w:u w:val="none" w:color="000000"/>
        </w:rPr>
      </w:pPr>
      <w:r>
        <w:rPr>
          <w:rFonts w:cs="Calibri" w:ascii="Calibri" w:hAnsi="Calibri"/>
          <w:color w:val="000000"/>
          <w:u w:val="none" w:color="000000"/>
        </w:rPr>
        <w:t>Application forms and job descriptions can be obtained from the “greaterjobs” website.</w:t>
      </w:r>
    </w:p>
    <w:p>
      <w:pPr>
        <w:pStyle w:val="Footer"/>
        <w:tabs>
          <w:tab w:val="left" w:pos="600" w:leader="none"/>
          <w:tab w:val="center" w:pos="4513" w:leader="none"/>
          <w:tab w:val="right" w:pos="9026" w:leader="none"/>
        </w:tabs>
        <w:rPr>
          <w:rFonts w:ascii="Calibri" w:hAnsi="Calibri" w:eastAsia="Century Gothic" w:cs="Calibri"/>
        </w:rPr>
      </w:pPr>
      <w:r>
        <w:rPr>
          <w:rFonts w:eastAsia="Century Gothic" w:cs="Calibri" w:ascii="Calibri" w:hAnsi="Calibri"/>
        </w:rPr>
      </w:r>
    </w:p>
    <w:p>
      <w:pPr>
        <w:pStyle w:val="Footer"/>
        <w:tabs>
          <w:tab w:val="left" w:pos="600" w:leader="none"/>
          <w:tab w:val="center" w:pos="4513" w:leader="none"/>
          <w:tab w:val="right" w:pos="9026" w:leader="none"/>
        </w:tabs>
        <w:rPr/>
      </w:pPr>
      <w:r>
        <w:rPr>
          <w:rFonts w:cs="Calibri" w:ascii="Calibri" w:hAnsi="Calibri"/>
          <w:b/>
          <w:bCs/>
          <w:color w:val="000000"/>
          <w:u w:val="single" w:color="000000"/>
        </w:rPr>
        <w:t>CLOSING DATE</w:t>
      </w:r>
      <w:r>
        <w:rPr>
          <w:rFonts w:cs="Calibri" w:ascii="Calibri" w:hAnsi="Calibri"/>
          <w:color w:val="000000"/>
          <w:u w:val="none" w:color="000000"/>
        </w:rPr>
        <w:t xml:space="preserve">: Please return completed forms to HR Officer Mrs Diggle via email digglek@archbishoptempletrust.co.uk by </w:t>
      </w:r>
      <w:r>
        <w:rPr>
          <w:rFonts w:cs="Calibri" w:ascii="Calibri" w:hAnsi="Calibri"/>
          <w:b/>
          <w:color w:val="000000"/>
          <w:u w:val="none" w:color="000000"/>
        </w:rPr>
        <w:t>Wednesday 11</w:t>
      </w:r>
      <w:r>
        <w:rPr>
          <w:rFonts w:cs="Calibri" w:ascii="Calibri" w:hAnsi="Calibri"/>
          <w:b/>
          <w:color w:val="000000"/>
          <w:u w:val="none" w:color="000000"/>
          <w:vertAlign w:val="superscript"/>
        </w:rPr>
        <w:t>th</w:t>
      </w:r>
      <w:r>
        <w:rPr>
          <w:rFonts w:cs="Calibri" w:ascii="Calibri" w:hAnsi="Calibri"/>
          <w:b/>
          <w:color w:val="000000"/>
          <w:u w:val="none" w:color="000000"/>
        </w:rPr>
        <w:t xml:space="preserve"> November at 9am</w:t>
      </w:r>
    </w:p>
    <w:p>
      <w:pPr>
        <w:pStyle w:val="Footer"/>
        <w:tabs>
          <w:tab w:val="left" w:pos="600" w:leader="none"/>
          <w:tab w:val="center" w:pos="4513" w:leader="none"/>
          <w:tab w:val="right" w:pos="9026" w:leader="none"/>
        </w:tabs>
        <w:rPr>
          <w:rFonts w:ascii="Calibri" w:hAnsi="Calibri" w:cs="Calibri"/>
          <w:color w:val="000000"/>
          <w:u w:val="none" w:color="000000"/>
        </w:rPr>
      </w:pPr>
      <w:r>
        <w:rPr>
          <w:rFonts w:cs="Calibri" w:ascii="Calibri" w:hAnsi="Calibri"/>
          <w:color w:val="000000"/>
          <w:u w:val="none" w:color="000000"/>
        </w:rPr>
      </w:r>
    </w:p>
    <w:p>
      <w:pPr>
        <w:pStyle w:val="Footer"/>
        <w:tabs>
          <w:tab w:val="left" w:pos="600" w:leader="none"/>
          <w:tab w:val="center" w:pos="4513" w:leader="none"/>
          <w:tab w:val="right" w:pos="9026" w:leader="none"/>
        </w:tabs>
        <w:rPr/>
      </w:pPr>
      <w:r>
        <w:rPr>
          <w:rFonts w:cs="Calibri" w:ascii="Calibri" w:hAnsi="Calibri"/>
          <w:b/>
          <w:color w:val="000000"/>
          <w:u w:val="none" w:color="000000"/>
        </w:rPr>
        <w:t>Interviews will take place on Monday 16</w:t>
      </w:r>
      <w:r>
        <w:rPr>
          <w:rFonts w:cs="Calibri" w:ascii="Calibri" w:hAnsi="Calibri"/>
          <w:b/>
          <w:color w:val="000000"/>
          <w:u w:val="none" w:color="000000"/>
          <w:vertAlign w:val="superscript"/>
        </w:rPr>
        <w:t>th</w:t>
      </w:r>
      <w:r>
        <w:rPr>
          <w:rFonts w:cs="Calibri" w:ascii="Calibri" w:hAnsi="Calibri"/>
          <w:b/>
          <w:color w:val="000000"/>
          <w:u w:val="none" w:color="000000"/>
        </w:rPr>
        <w:t xml:space="preserve"> November 2026 </w:t>
      </w:r>
    </w:p>
    <w:p>
      <w:pPr>
        <w:pStyle w:val="Footer"/>
        <w:tabs>
          <w:tab w:val="left" w:pos="600" w:leader="none"/>
          <w:tab w:val="center" w:pos="4513" w:leader="none"/>
          <w:tab w:val="right" w:pos="9026" w:leader="none"/>
        </w:tabs>
        <w:rPr>
          <w:rFonts w:ascii="Calibri" w:hAnsi="Calibri" w:cs="Calibri"/>
          <w:i/>
          <w:i/>
          <w:iCs/>
          <w:color w:val="000000"/>
          <w:u w:val="none" w:color="000000"/>
        </w:rPr>
      </w:pPr>
      <w:r>
        <w:rPr>
          <w:rFonts w:cs="Calibri" w:ascii="Calibri" w:hAnsi="Calibri"/>
          <w:i/>
          <w:iCs/>
          <w:color w:val="000000"/>
          <w:u w:val="none" w:color="000000"/>
        </w:rPr>
      </w:r>
    </w:p>
    <w:p>
      <w:pPr>
        <w:pStyle w:val="Footer"/>
        <w:tabs>
          <w:tab w:val="left" w:pos="600" w:leader="none"/>
          <w:tab w:val="center" w:pos="4513" w:leader="none"/>
          <w:tab w:val="right" w:pos="9026" w:leader="none"/>
        </w:tabs>
        <w:rPr/>
      </w:pPr>
      <w:r>
        <w:rPr>
          <w:rFonts w:cs="Calibri" w:ascii="Calibri" w:hAnsi="Calibri"/>
          <w:i/>
          <w:iCs/>
          <w:color w:val="000000"/>
          <w:u w:val="none" w:color="000000"/>
        </w:rPr>
        <w:t>This school is committed to safeguarding and promoting the welfare of children and young people and expects all staff and volunteers to share this commitment. Successful candidates will be subject to an Enhanced Disclosure by the Disclosure and Barring service, satisfactory references and will be exempt from the provision of the Rehabilitation of Offenders Act 1974</w:t>
      </w:r>
      <w:r>
        <w:rPr>
          <w:i/>
          <w:iCs/>
          <w:color w:val="000000"/>
          <w:u w:val="none" w:color="000000"/>
        </w:rPr>
        <w:t>.</w:t>
      </w:r>
    </w:p>
    <w:p>
      <w:pPr>
        <w:pStyle w:val="Normal"/>
        <w:rPr/>
      </w:pPr>
      <w:r>
        <w:rPr/>
        <w:drawing>
          <wp:anchor behindDoc="0" distT="0" distB="0" distL="0" distR="0" simplePos="0" locked="0" layoutInCell="0" allowOverlap="1" relativeHeight="13">
            <wp:simplePos x="0" y="0"/>
            <wp:positionH relativeFrom="margin">
              <wp:posOffset>-266700</wp:posOffset>
            </wp:positionH>
            <wp:positionV relativeFrom="paragraph">
              <wp:posOffset>-209550</wp:posOffset>
            </wp:positionV>
            <wp:extent cx="7205980" cy="10333990"/>
            <wp:effectExtent l="0" t="0" r="0" b="0"/>
            <wp:wrapNone/>
            <wp:docPr id="4" name="Image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4" descr=""/>
                    <pic:cNvPicPr>
                      <a:picLocks noChangeAspect="1" noChangeArrowheads="1"/>
                    </pic:cNvPicPr>
                  </pic:nvPicPr>
                  <pic:blipFill>
                    <a:blip r:embed="rId5"/>
                    <a:srcRect l="-6" t="-4" r="-6" b="-4"/>
                    <a:stretch>
                      <a:fillRect/>
                    </a:stretch>
                  </pic:blipFill>
                  <pic:spPr bwMode="auto">
                    <a:xfrm>
                      <a:off x="0" y="0"/>
                      <a:ext cx="7205980" cy="10333990"/>
                    </a:xfrm>
                    <a:prstGeom prst="rect">
                      <a:avLst/>
                    </a:prstGeom>
                  </pic:spPr>
                </pic:pic>
              </a:graphicData>
            </a:graphic>
          </wp:anchor>
        </w:drawing>
      </w:r>
      <w:r>
        <w:br w:type="page"/>
      </w:r>
    </w:p>
    <w:p>
      <w:pPr>
        <w:pStyle w:val="Normal"/>
        <w:rPr/>
      </w:pPr>
      <w:r>
        <w:rPr/>
        <w:drawing>
          <wp:anchor behindDoc="0" distT="0" distB="0" distL="0" distR="0" simplePos="0" locked="0" layoutInCell="0" allowOverlap="1" relativeHeight="14">
            <wp:simplePos x="0" y="0"/>
            <wp:positionH relativeFrom="margin">
              <wp:posOffset>-200025</wp:posOffset>
            </wp:positionH>
            <wp:positionV relativeFrom="paragraph">
              <wp:posOffset>-190500</wp:posOffset>
            </wp:positionV>
            <wp:extent cx="7191375" cy="10171430"/>
            <wp:effectExtent l="0" t="0" r="0" b="0"/>
            <wp:wrapNone/>
            <wp:docPr id="5" name="Image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5" descr=""/>
                    <pic:cNvPicPr>
                      <a:picLocks noChangeAspect="1" noChangeArrowheads="1"/>
                    </pic:cNvPicPr>
                  </pic:nvPicPr>
                  <pic:blipFill>
                    <a:blip r:embed="rId6"/>
                    <a:srcRect l="-6" t="-4" r="-6" b="-4"/>
                    <a:stretch>
                      <a:fillRect/>
                    </a:stretch>
                  </pic:blipFill>
                  <pic:spPr bwMode="auto">
                    <a:xfrm>
                      <a:off x="0" y="0"/>
                      <a:ext cx="7191375" cy="10171430"/>
                    </a:xfrm>
                    <a:prstGeom prst="rect">
                      <a:avLst/>
                    </a:prstGeom>
                  </pic:spPr>
                </pic:pic>
              </a:graphicData>
            </a:graphic>
          </wp:anchor>
        </w:drawing>
      </w:r>
    </w:p>
    <w:p>
      <w:pPr>
        <w:pStyle w:val="Normal"/>
        <w:rPr/>
      </w:pPr>
      <w:r>
        <w:rPr/>
      </w:r>
      <w:r>
        <w:br w:type="page"/>
      </w:r>
    </w:p>
    <w:p>
      <w:pPr>
        <w:pStyle w:val="Normal"/>
        <w:rPr/>
      </w:pPr>
      <w:r>
        <w:rPr/>
        <w:drawing>
          <wp:anchor behindDoc="0" distT="0" distB="0" distL="0" distR="0" simplePos="0" locked="0" layoutInCell="1" allowOverlap="1" relativeHeight="15">
            <wp:simplePos x="0" y="0"/>
            <wp:positionH relativeFrom="column">
              <wp:posOffset>-152400</wp:posOffset>
            </wp:positionH>
            <wp:positionV relativeFrom="paragraph">
              <wp:posOffset>-219075</wp:posOffset>
            </wp:positionV>
            <wp:extent cx="7133590" cy="10266045"/>
            <wp:effectExtent l="0" t="0" r="0" b="0"/>
            <wp:wrapNone/>
            <wp:docPr id="6" name="Image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6" descr=""/>
                    <pic:cNvPicPr>
                      <a:picLocks noChangeAspect="1" noChangeArrowheads="1"/>
                    </pic:cNvPicPr>
                  </pic:nvPicPr>
                  <pic:blipFill>
                    <a:blip r:embed="rId7"/>
                    <a:srcRect l="-6" t="-4" r="-6" b="-4"/>
                    <a:stretch>
                      <a:fillRect/>
                    </a:stretch>
                  </pic:blipFill>
                  <pic:spPr bwMode="auto">
                    <a:xfrm>
                      <a:off x="0" y="0"/>
                      <a:ext cx="7133590" cy="10266045"/>
                    </a:xfrm>
                    <a:prstGeom prst="rect">
                      <a:avLst/>
                    </a:prstGeom>
                  </pic:spPr>
                </pic:pic>
              </a:graphicData>
            </a:graphic>
          </wp:anchor>
        </w:drawing>
      </w:r>
      <w:r>
        <w:br w:type="page"/>
      </w:r>
    </w:p>
    <w:p>
      <w:pPr>
        <w:pStyle w:val="Normal"/>
        <w:rPr>
          <w:rFonts w:ascii="Century Gothic" w:hAnsi="Century Gothic" w:eastAsia="Century Gothic" w:cs="Century Gothic"/>
          <w:kern w:val="0"/>
          <w:sz w:val="22"/>
          <w:szCs w:val="22"/>
        </w:rPr>
      </w:pPr>
      <w:r>
        <w:rPr>
          <w:rFonts w:eastAsia="Century Gothic" w:cs="Century Gothic" w:ascii="Century Gothic" w:hAnsi="Century Gothic"/>
          <w:kern w:val="0"/>
          <w:sz w:val="22"/>
          <w:szCs w:val="22"/>
        </w:rPr>
        <w:t xml:space="preserve"> </w:t>
      </w:r>
    </w:p>
    <w:tbl>
      <w:tblPr>
        <w:tblW w:w="9637" w:type="dxa"/>
        <w:jc w:val="left"/>
        <w:tblInd w:w="108" w:type="dxa"/>
        <w:tblLayout w:type="fixed"/>
        <w:tblCellMar>
          <w:top w:w="0" w:type="dxa"/>
          <w:left w:w="108" w:type="dxa"/>
          <w:bottom w:w="0" w:type="dxa"/>
          <w:right w:w="108" w:type="dxa"/>
        </w:tblCellMar>
      </w:tblPr>
      <w:tblGrid>
        <w:gridCol w:w="6413"/>
        <w:gridCol w:w="3224"/>
      </w:tblGrid>
      <w:tr>
        <w:trPr/>
        <w:tc>
          <w:tcPr>
            <w:tcW w:w="6413" w:type="dxa"/>
            <w:tcBorders/>
          </w:tcPr>
          <w:p>
            <w:pPr>
              <w:pStyle w:val="Normal"/>
              <w:snapToGrid w:val="false"/>
              <w:rPr>
                <w:rFonts w:ascii="Century Gothic" w:hAnsi="Century Gothic" w:cs="Century Gothic"/>
                <w:kern w:val="0"/>
                <w:sz w:val="22"/>
                <w:szCs w:val="22"/>
              </w:rPr>
            </w:pPr>
            <w:r>
              <w:rPr>
                <w:rFonts w:cs="Century Gothic" w:ascii="Century Gothic" w:hAnsi="Century Gothic"/>
                <w:kern w:val="0"/>
                <w:sz w:val="22"/>
                <w:szCs w:val="22"/>
              </w:rPr>
            </w:r>
          </w:p>
        </w:tc>
        <w:tc>
          <w:tcPr>
            <w:tcW w:w="3224" w:type="dxa"/>
            <w:tcBorders/>
          </w:tcPr>
          <w:p>
            <w:pPr>
              <w:pStyle w:val="Normal"/>
              <w:jc w:val="right"/>
              <w:rPr>
                <w:rFonts w:ascii="Century Gothic" w:hAnsi="Century Gothic" w:cs="Century Gothic"/>
                <w:kern w:val="0"/>
                <w:sz w:val="22"/>
                <w:szCs w:val="22"/>
              </w:rPr>
            </w:pPr>
            <w:r>
              <w:rPr>
                <w:rFonts w:cs="Century Gothic" w:ascii="Century Gothic" w:hAnsi="Century Gothic"/>
                <w:kern w:val="0"/>
                <w:sz w:val="22"/>
                <w:szCs w:val="22"/>
              </w:rPr>
              <w:drawing>
                <wp:inline distT="0" distB="0" distL="0" distR="0">
                  <wp:extent cx="1901825" cy="837565"/>
                  <wp:effectExtent l="0" t="0" r="0" b="0"/>
                  <wp:docPr id="7" name="Image1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12" descr=""/>
                          <pic:cNvPicPr>
                            <a:picLocks noChangeAspect="1" noChangeArrowheads="1"/>
                          </pic:cNvPicPr>
                        </pic:nvPicPr>
                        <pic:blipFill>
                          <a:blip r:embed="rId8"/>
                          <a:srcRect l="-19" t="-43" r="-19" b="-43"/>
                          <a:stretch>
                            <a:fillRect/>
                          </a:stretch>
                        </pic:blipFill>
                        <pic:spPr bwMode="auto">
                          <a:xfrm>
                            <a:off x="0" y="0"/>
                            <a:ext cx="1901825" cy="837565"/>
                          </a:xfrm>
                          <a:prstGeom prst="rect">
                            <a:avLst/>
                          </a:prstGeom>
                        </pic:spPr>
                      </pic:pic>
                    </a:graphicData>
                  </a:graphic>
                </wp:inline>
              </w:drawing>
            </w:r>
          </w:p>
        </w:tc>
      </w:tr>
      <w:tr>
        <w:trPr/>
        <w:tc>
          <w:tcPr>
            <w:tcW w:w="9637" w:type="dxa"/>
            <w:gridSpan w:val="2"/>
            <w:tcBorders/>
          </w:tcPr>
          <w:p>
            <w:pPr>
              <w:pStyle w:val="Heading1"/>
              <w:spacing w:before="240" w:after="0"/>
              <w:ind w:hanging="0" w:left="0"/>
              <w:rPr>
                <w:rFonts w:ascii="Century Gothic" w:hAnsi="Century Gothic" w:cs="Century Gothic"/>
                <w:kern w:val="0"/>
                <w:sz w:val="22"/>
                <w:szCs w:val="22"/>
              </w:rPr>
            </w:pPr>
            <w:r>
              <w:rPr>
                <w:rFonts w:cs="Century Gothic" w:ascii="Century Gothic" w:hAnsi="Century Gothic"/>
                <w:kern w:val="0"/>
                <w:sz w:val="22"/>
                <w:szCs w:val="22"/>
              </w:rPr>
              <w:t>Job Description</w:t>
            </w:r>
          </w:p>
        </w:tc>
      </w:tr>
    </w:tbl>
    <w:p>
      <w:pPr>
        <w:pStyle w:val="Normal"/>
        <w:rPr/>
      </w:pPr>
      <w:r>
        <w:rPr/>
      </w:r>
    </w:p>
    <w:tbl>
      <w:tblPr>
        <w:tblW w:w="9631" w:type="dxa"/>
        <w:jc w:val="left"/>
        <w:tblInd w:w="108" w:type="dxa"/>
        <w:tblLayout w:type="fixed"/>
        <w:tblCellMar>
          <w:top w:w="0" w:type="dxa"/>
          <w:left w:w="108" w:type="dxa"/>
          <w:bottom w:w="0" w:type="dxa"/>
          <w:right w:w="108" w:type="dxa"/>
        </w:tblCellMar>
      </w:tblPr>
      <w:tblGrid>
        <w:gridCol w:w="2087"/>
        <w:gridCol w:w="7544"/>
      </w:tblGrid>
      <w:tr>
        <w:trPr>
          <w:trHeight w:val="23" w:hRule="atLeast"/>
        </w:trPr>
        <w:tc>
          <w:tcPr>
            <w:tcW w:w="9631" w:type="dxa"/>
            <w:gridSpan w:val="2"/>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rPr>
                <w:b/>
                <w:kern w:val="0"/>
                <w:sz w:val="24"/>
                <w:szCs w:val="22"/>
              </w:rPr>
            </w:pPr>
            <w:r>
              <w:rPr>
                <w:b/>
                <w:kern w:val="0"/>
                <w:sz w:val="24"/>
                <w:szCs w:val="22"/>
              </w:rPr>
              <w:t>Job Details</w:t>
            </w:r>
          </w:p>
        </w:tc>
      </w:tr>
      <w:tr>
        <w:trPr>
          <w:trHeight w:val="23" w:hRule="atLeast"/>
        </w:trPr>
        <w:tc>
          <w:tcPr>
            <w:tcW w:w="2087" w:type="dxa"/>
            <w:tcBorders>
              <w:top w:val="single" w:sz="2" w:space="0" w:color="BFBFBF"/>
              <w:left w:val="single" w:sz="2" w:space="0" w:color="000000"/>
              <w:bottom w:val="single" w:sz="2" w:space="0" w:color="BFBFBF"/>
              <w:right w:val="single" w:sz="2" w:space="0" w:color="BFBFBF"/>
            </w:tcBorders>
            <w:shd w:fill="FFFFFF" w:val="clear"/>
          </w:tcPr>
          <w:p>
            <w:pPr>
              <w:pStyle w:val="Normal"/>
              <w:rPr>
                <w:rFonts w:ascii="Arial" w:hAnsi="Arial" w:cs="Arial"/>
                <w:b/>
                <w:kern w:val="0"/>
                <w:sz w:val="22"/>
                <w:szCs w:val="22"/>
              </w:rPr>
            </w:pPr>
            <w:r>
              <w:rPr>
                <w:rFonts w:cs="Arial" w:ascii="Arial" w:hAnsi="Arial"/>
                <w:b/>
                <w:kern w:val="0"/>
                <w:sz w:val="22"/>
                <w:szCs w:val="22"/>
              </w:rPr>
              <w:t>School Name</w:t>
            </w:r>
          </w:p>
        </w:tc>
        <w:tc>
          <w:tcPr>
            <w:tcW w:w="7544" w:type="dxa"/>
            <w:tcBorders>
              <w:top w:val="single" w:sz="2" w:space="0" w:color="BFBFBF"/>
              <w:left w:val="single" w:sz="2" w:space="0" w:color="BFBFBF"/>
              <w:bottom w:val="single" w:sz="2" w:space="0" w:color="BFBFBF"/>
              <w:right w:val="single" w:sz="2" w:space="0" w:color="000000"/>
            </w:tcBorders>
            <w:shd w:fill="FFFFFF" w:val="clear"/>
          </w:tcPr>
          <w:p>
            <w:pPr>
              <w:pStyle w:val="Normal"/>
              <w:snapToGrid w:val="false"/>
              <w:rPr>
                <w:rFonts w:ascii="Arial" w:hAnsi="Arial" w:cs="Arial"/>
                <w:kern w:val="0"/>
                <w:sz w:val="22"/>
                <w:szCs w:val="22"/>
              </w:rPr>
            </w:pPr>
            <w:r>
              <w:rPr>
                <w:rFonts w:cs="Arial" w:ascii="Arial" w:hAnsi="Arial"/>
                <w:kern w:val="0"/>
                <w:sz w:val="22"/>
                <w:szCs w:val="22"/>
              </w:rPr>
            </w:r>
          </w:p>
        </w:tc>
      </w:tr>
      <w:tr>
        <w:trPr>
          <w:trHeight w:val="23" w:hRule="atLeast"/>
        </w:trPr>
        <w:tc>
          <w:tcPr>
            <w:tcW w:w="2087" w:type="dxa"/>
            <w:tcBorders>
              <w:top w:val="single" w:sz="2" w:space="0" w:color="BFBFBF"/>
              <w:left w:val="single" w:sz="2" w:space="0" w:color="000000"/>
              <w:bottom w:val="single" w:sz="2" w:space="0" w:color="BFBFBF"/>
              <w:right w:val="single" w:sz="2" w:space="0" w:color="BFBFBF"/>
            </w:tcBorders>
            <w:shd w:fill="FFFFFF" w:val="clear"/>
          </w:tcPr>
          <w:p>
            <w:pPr>
              <w:pStyle w:val="Normal"/>
              <w:rPr>
                <w:rFonts w:ascii="Arial" w:hAnsi="Arial" w:cs="Arial"/>
                <w:b/>
                <w:kern w:val="0"/>
                <w:sz w:val="22"/>
                <w:szCs w:val="22"/>
              </w:rPr>
            </w:pPr>
            <w:r>
              <w:rPr>
                <w:rFonts w:cs="Arial" w:ascii="Arial" w:hAnsi="Arial"/>
                <w:b/>
                <w:kern w:val="0"/>
                <w:sz w:val="22"/>
                <w:szCs w:val="22"/>
              </w:rPr>
              <w:t>Job Title</w:t>
            </w:r>
          </w:p>
        </w:tc>
        <w:tc>
          <w:tcPr>
            <w:tcW w:w="7544" w:type="dxa"/>
            <w:tcBorders>
              <w:top w:val="single" w:sz="2" w:space="0" w:color="BFBFBF"/>
              <w:left w:val="single" w:sz="2" w:space="0" w:color="BFBFBF"/>
              <w:bottom w:val="single" w:sz="2" w:space="0" w:color="BFBFBF"/>
              <w:right w:val="single" w:sz="2" w:space="0" w:color="000000"/>
            </w:tcBorders>
            <w:shd w:fill="FFFFFF" w:val="clear"/>
          </w:tcPr>
          <w:p>
            <w:pPr>
              <w:pStyle w:val="Normal"/>
              <w:rPr>
                <w:rFonts w:ascii="Arial" w:hAnsi="Arial" w:cs="Arial"/>
                <w:kern w:val="0"/>
                <w:sz w:val="22"/>
                <w:szCs w:val="22"/>
              </w:rPr>
            </w:pPr>
            <w:r>
              <w:rPr>
                <w:rFonts w:cs="Arial" w:ascii="Arial" w:hAnsi="Arial"/>
                <w:kern w:val="0"/>
                <w:sz w:val="22"/>
                <w:szCs w:val="22"/>
              </w:rPr>
              <w:t>Playworker Level 1</w:t>
            </w:r>
          </w:p>
        </w:tc>
      </w:tr>
      <w:tr>
        <w:trPr>
          <w:trHeight w:val="23" w:hRule="atLeast"/>
        </w:trPr>
        <w:tc>
          <w:tcPr>
            <w:tcW w:w="2087" w:type="dxa"/>
            <w:tcBorders>
              <w:top w:val="single" w:sz="2" w:space="0" w:color="BFBFBF"/>
              <w:left w:val="single" w:sz="2" w:space="0" w:color="000000"/>
              <w:bottom w:val="single" w:sz="2" w:space="0" w:color="BFBFBF"/>
              <w:right w:val="single" w:sz="2" w:space="0" w:color="BFBFBF"/>
            </w:tcBorders>
            <w:shd w:fill="FFFFFF" w:val="clear"/>
          </w:tcPr>
          <w:p>
            <w:pPr>
              <w:pStyle w:val="Normal"/>
              <w:rPr>
                <w:rFonts w:ascii="Arial" w:hAnsi="Arial" w:cs="Arial"/>
                <w:b/>
                <w:kern w:val="0"/>
                <w:sz w:val="22"/>
                <w:szCs w:val="22"/>
              </w:rPr>
            </w:pPr>
            <w:r>
              <w:rPr>
                <w:rFonts w:cs="Arial" w:ascii="Arial" w:hAnsi="Arial"/>
                <w:b/>
                <w:kern w:val="0"/>
                <w:sz w:val="22"/>
                <w:szCs w:val="22"/>
              </w:rPr>
              <w:t>Grade</w:t>
            </w:r>
          </w:p>
        </w:tc>
        <w:tc>
          <w:tcPr>
            <w:tcW w:w="7544" w:type="dxa"/>
            <w:tcBorders>
              <w:top w:val="single" w:sz="2" w:space="0" w:color="BFBFBF"/>
              <w:left w:val="single" w:sz="2" w:space="0" w:color="BFBFBF"/>
              <w:bottom w:val="single" w:sz="2" w:space="0" w:color="BFBFBF"/>
              <w:right w:val="single" w:sz="2" w:space="0" w:color="000000"/>
            </w:tcBorders>
            <w:shd w:fill="FFFFFF" w:val="clear"/>
          </w:tcPr>
          <w:p>
            <w:pPr>
              <w:pStyle w:val="Normal"/>
              <w:rPr>
                <w:rFonts w:ascii="Arial" w:hAnsi="Arial" w:cs="Arial"/>
                <w:kern w:val="0"/>
                <w:sz w:val="22"/>
                <w:szCs w:val="22"/>
              </w:rPr>
            </w:pPr>
            <w:r>
              <w:rPr>
                <w:rFonts w:cs="Arial" w:ascii="Arial" w:hAnsi="Arial"/>
                <w:kern w:val="0"/>
                <w:sz w:val="22"/>
                <w:szCs w:val="22"/>
              </w:rPr>
              <w:t>Grade A</w:t>
            </w:r>
          </w:p>
        </w:tc>
      </w:tr>
      <w:tr>
        <w:trPr>
          <w:trHeight w:val="23" w:hRule="atLeast"/>
        </w:trPr>
        <w:tc>
          <w:tcPr>
            <w:tcW w:w="2087" w:type="dxa"/>
            <w:tcBorders>
              <w:top w:val="single" w:sz="2" w:space="0" w:color="BFBFBF"/>
              <w:left w:val="single" w:sz="2" w:space="0" w:color="000000"/>
              <w:bottom w:val="single" w:sz="2" w:space="0" w:color="BFBFBF"/>
              <w:right w:val="single" w:sz="2" w:space="0" w:color="BFBFBF"/>
            </w:tcBorders>
            <w:shd w:fill="FFFFFF" w:val="clear"/>
          </w:tcPr>
          <w:p>
            <w:pPr>
              <w:pStyle w:val="Normal"/>
              <w:rPr>
                <w:rFonts w:ascii="Arial" w:hAnsi="Arial" w:cs="Arial"/>
                <w:b/>
                <w:kern w:val="0"/>
                <w:sz w:val="22"/>
                <w:szCs w:val="22"/>
              </w:rPr>
            </w:pPr>
            <w:r>
              <w:rPr>
                <w:rFonts w:cs="Arial" w:ascii="Arial" w:hAnsi="Arial"/>
                <w:b/>
                <w:kern w:val="0"/>
                <w:sz w:val="22"/>
                <w:szCs w:val="22"/>
              </w:rPr>
              <w:t>Primary Purpose of Job</w:t>
            </w:r>
          </w:p>
        </w:tc>
        <w:tc>
          <w:tcPr>
            <w:tcW w:w="7544" w:type="dxa"/>
            <w:tcBorders>
              <w:top w:val="single" w:sz="2" w:space="0" w:color="BFBFBF"/>
              <w:left w:val="single" w:sz="2" w:space="0" w:color="BFBFBF"/>
              <w:bottom w:val="single" w:sz="2" w:space="0" w:color="BFBFBF"/>
              <w:right w:val="single" w:sz="2" w:space="0" w:color="000000"/>
            </w:tcBorders>
            <w:shd w:fill="FFFFFF" w:val="clear"/>
          </w:tcPr>
          <w:p>
            <w:pPr>
              <w:pStyle w:val="Normal"/>
              <w:rPr>
                <w:rFonts w:ascii="Arial" w:hAnsi="Arial" w:cs="Arial"/>
                <w:kern w:val="0"/>
                <w:sz w:val="22"/>
                <w:szCs w:val="22"/>
              </w:rPr>
            </w:pPr>
            <w:r>
              <w:rPr>
                <w:rFonts w:cs="Arial" w:ascii="Arial" w:hAnsi="Arial"/>
                <w:kern w:val="0"/>
                <w:sz w:val="22"/>
                <w:szCs w:val="22"/>
              </w:rPr>
              <w:t>To assist with the operation of an out of school club for nursery and school age children.</w:t>
            </w:r>
          </w:p>
        </w:tc>
      </w:tr>
      <w:tr>
        <w:trPr>
          <w:trHeight w:val="23" w:hRule="atLeast"/>
        </w:trPr>
        <w:tc>
          <w:tcPr>
            <w:tcW w:w="2087" w:type="dxa"/>
            <w:tcBorders>
              <w:top w:val="single" w:sz="2" w:space="0" w:color="BFBFBF"/>
              <w:left w:val="single" w:sz="2" w:space="0" w:color="000000"/>
              <w:bottom w:val="single" w:sz="2" w:space="0" w:color="BFBFBF"/>
              <w:right w:val="single" w:sz="2" w:space="0" w:color="BFBFBF"/>
            </w:tcBorders>
            <w:shd w:fill="FFFFFF" w:val="clear"/>
          </w:tcPr>
          <w:p>
            <w:pPr>
              <w:pStyle w:val="Normal"/>
              <w:rPr>
                <w:rFonts w:ascii="Arial" w:hAnsi="Arial" w:cs="Arial"/>
                <w:b/>
                <w:kern w:val="0"/>
                <w:sz w:val="22"/>
                <w:szCs w:val="22"/>
              </w:rPr>
            </w:pPr>
            <w:r>
              <w:rPr>
                <w:rFonts w:cs="Arial" w:ascii="Arial" w:hAnsi="Arial"/>
                <w:b/>
                <w:kern w:val="0"/>
                <w:sz w:val="22"/>
                <w:szCs w:val="22"/>
              </w:rPr>
              <w:t>Responsible to</w:t>
            </w:r>
          </w:p>
        </w:tc>
        <w:tc>
          <w:tcPr>
            <w:tcW w:w="7544" w:type="dxa"/>
            <w:tcBorders>
              <w:top w:val="single" w:sz="2" w:space="0" w:color="BFBFBF"/>
              <w:left w:val="single" w:sz="2" w:space="0" w:color="BFBFBF"/>
              <w:bottom w:val="single" w:sz="2" w:space="0" w:color="BFBFBF"/>
              <w:right w:val="single" w:sz="2" w:space="0" w:color="000000"/>
            </w:tcBorders>
            <w:shd w:fill="FFFFFF" w:val="clear"/>
          </w:tcPr>
          <w:p>
            <w:pPr>
              <w:pStyle w:val="Normal"/>
              <w:rPr>
                <w:rFonts w:ascii="Arial" w:hAnsi="Arial" w:cs="Arial"/>
                <w:kern w:val="0"/>
                <w:sz w:val="22"/>
                <w:szCs w:val="22"/>
              </w:rPr>
            </w:pPr>
            <w:r>
              <w:rPr>
                <w:rFonts w:cs="Arial" w:ascii="Arial" w:hAnsi="Arial"/>
                <w:kern w:val="0"/>
                <w:sz w:val="22"/>
                <w:szCs w:val="22"/>
              </w:rPr>
              <w:t>The children who attend the Out of School Club or Holiday Club.</w:t>
            </w:r>
          </w:p>
        </w:tc>
      </w:tr>
      <w:tr>
        <w:trPr>
          <w:trHeight w:val="23" w:hRule="atLeast"/>
        </w:trPr>
        <w:tc>
          <w:tcPr>
            <w:tcW w:w="2087" w:type="dxa"/>
            <w:tcBorders>
              <w:top w:val="single" w:sz="2" w:space="0" w:color="BFBFBF"/>
              <w:left w:val="single" w:sz="2" w:space="0" w:color="000000"/>
              <w:bottom w:val="single" w:sz="2" w:space="0" w:color="BFBFBF"/>
              <w:right w:val="single" w:sz="2" w:space="0" w:color="BFBFBF"/>
            </w:tcBorders>
            <w:shd w:fill="FFFFFF" w:val="clear"/>
          </w:tcPr>
          <w:p>
            <w:pPr>
              <w:pStyle w:val="Normal"/>
              <w:rPr>
                <w:rFonts w:ascii="Arial" w:hAnsi="Arial" w:cs="Arial"/>
                <w:b/>
                <w:kern w:val="0"/>
                <w:sz w:val="22"/>
                <w:szCs w:val="22"/>
              </w:rPr>
            </w:pPr>
            <w:r>
              <w:rPr>
                <w:rFonts w:cs="Arial" w:ascii="Arial" w:hAnsi="Arial"/>
                <w:b/>
                <w:kern w:val="0"/>
                <w:sz w:val="22"/>
                <w:szCs w:val="22"/>
              </w:rPr>
              <w:t>Responsible for</w:t>
            </w:r>
          </w:p>
        </w:tc>
        <w:tc>
          <w:tcPr>
            <w:tcW w:w="7544" w:type="dxa"/>
            <w:tcBorders>
              <w:top w:val="single" w:sz="2" w:space="0" w:color="BFBFBF"/>
              <w:left w:val="single" w:sz="2" w:space="0" w:color="BFBFBF"/>
              <w:bottom w:val="single" w:sz="2" w:space="0" w:color="BFBFBF"/>
              <w:right w:val="single" w:sz="2" w:space="0" w:color="000000"/>
            </w:tcBorders>
            <w:shd w:fill="FFFFFF" w:val="clear"/>
          </w:tcPr>
          <w:p>
            <w:pPr>
              <w:pStyle w:val="Normal"/>
              <w:rPr>
                <w:rFonts w:ascii="Arial" w:hAnsi="Arial" w:cs="Arial"/>
                <w:kern w:val="0"/>
                <w:sz w:val="22"/>
                <w:szCs w:val="22"/>
              </w:rPr>
            </w:pPr>
            <w:r>
              <w:rPr>
                <w:rFonts w:cs="Arial" w:ascii="Arial" w:hAnsi="Arial"/>
                <w:kern w:val="0"/>
                <w:sz w:val="22"/>
                <w:szCs w:val="22"/>
              </w:rPr>
              <w:t>Not applicable.</w:t>
            </w:r>
          </w:p>
        </w:tc>
      </w:tr>
      <w:tr>
        <w:trPr>
          <w:trHeight w:val="23" w:hRule="atLeast"/>
        </w:trPr>
        <w:tc>
          <w:tcPr>
            <w:tcW w:w="2087" w:type="dxa"/>
            <w:tcBorders>
              <w:top w:val="single" w:sz="2" w:space="0" w:color="BFBFBF"/>
              <w:left w:val="single" w:sz="2" w:space="0" w:color="000000"/>
              <w:bottom w:val="single" w:sz="2" w:space="0" w:color="000000"/>
              <w:right w:val="single" w:sz="2" w:space="0" w:color="BFBFBF"/>
            </w:tcBorders>
            <w:shd w:fill="FFFFFF" w:val="clear"/>
          </w:tcPr>
          <w:p>
            <w:pPr>
              <w:pStyle w:val="Normal"/>
              <w:rPr>
                <w:rFonts w:ascii="Arial" w:hAnsi="Arial" w:cs="Arial"/>
                <w:b/>
                <w:kern w:val="0"/>
                <w:sz w:val="22"/>
                <w:szCs w:val="22"/>
              </w:rPr>
            </w:pPr>
            <w:r>
              <w:rPr>
                <w:rFonts w:cs="Arial" w:ascii="Arial" w:hAnsi="Arial"/>
                <w:b/>
                <w:kern w:val="0"/>
                <w:sz w:val="22"/>
                <w:szCs w:val="22"/>
              </w:rPr>
              <w:t>Principal Responsibilities</w:t>
            </w:r>
          </w:p>
        </w:tc>
        <w:tc>
          <w:tcPr>
            <w:tcW w:w="7544" w:type="dxa"/>
            <w:tcBorders>
              <w:top w:val="single" w:sz="2" w:space="0" w:color="BFBFBF"/>
              <w:left w:val="single" w:sz="2" w:space="0" w:color="BFBFBF"/>
              <w:bottom w:val="single" w:sz="2" w:space="0" w:color="000000"/>
              <w:right w:val="single" w:sz="2" w:space="0" w:color="000000"/>
            </w:tcBorders>
            <w:shd w:fill="FFFFFF" w:val="clear"/>
          </w:tcPr>
          <w:p>
            <w:pPr>
              <w:pStyle w:val="Normal"/>
              <w:rPr>
                <w:rFonts w:ascii="Arial" w:hAnsi="Arial" w:cs="Arial"/>
                <w:kern w:val="0"/>
                <w:sz w:val="22"/>
                <w:szCs w:val="22"/>
              </w:rPr>
            </w:pPr>
            <w:r>
              <w:rPr>
                <w:rFonts w:cs="Arial" w:ascii="Arial" w:hAnsi="Arial"/>
                <w:kern w:val="0"/>
                <w:sz w:val="22"/>
                <w:szCs w:val="22"/>
              </w:rPr>
              <w:t>Assisting with the operation of a before-school (where before school care is offered), after school and holiday club in accordance with agreed policies. Ensuring the provision of high quality childcare and appropriate play opportunities for all children attending the club. Liaison with parents and other appropriate agencies.</w:t>
            </w:r>
          </w:p>
        </w:tc>
      </w:tr>
    </w:tbl>
    <w:p>
      <w:pPr>
        <w:pStyle w:val="Normal"/>
        <w:rPr/>
      </w:pPr>
      <w:r>
        <w:rPr/>
      </w:r>
    </w:p>
    <w:tbl>
      <w:tblPr>
        <w:tblW w:w="9631" w:type="dxa"/>
        <w:jc w:val="left"/>
        <w:tblInd w:w="108" w:type="dxa"/>
        <w:tblLayout w:type="fixed"/>
        <w:tblCellMar>
          <w:top w:w="0" w:type="dxa"/>
          <w:left w:w="108" w:type="dxa"/>
          <w:bottom w:w="0" w:type="dxa"/>
          <w:right w:w="108" w:type="dxa"/>
        </w:tblCellMar>
      </w:tblPr>
      <w:tblGrid>
        <w:gridCol w:w="661"/>
        <w:gridCol w:w="8970"/>
      </w:tblGrid>
      <w:tr>
        <w:trPr>
          <w:trHeight w:val="23" w:hRule="atLeast"/>
        </w:trPr>
        <w:tc>
          <w:tcPr>
            <w:tcW w:w="9631" w:type="dxa"/>
            <w:gridSpan w:val="2"/>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rPr>
                <w:b/>
                <w:kern w:val="0"/>
                <w:sz w:val="24"/>
                <w:szCs w:val="22"/>
              </w:rPr>
            </w:pPr>
            <w:r>
              <w:rPr>
                <w:b/>
                <w:kern w:val="0"/>
                <w:sz w:val="24"/>
                <w:szCs w:val="22"/>
              </w:rPr>
              <w:t>Main Duties</w:t>
            </w:r>
          </w:p>
        </w:tc>
      </w:tr>
      <w:tr>
        <w:trPr>
          <w:trHeight w:val="23" w:hRule="atLeast"/>
        </w:trPr>
        <w:tc>
          <w:tcPr>
            <w:tcW w:w="661"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64" w:before="0" w:after="0"/>
              <w:ind w:hanging="720" w:left="720" w:right="0"/>
              <w:contextualSpacing/>
              <w:rPr>
                <w:rFonts w:cs="Arial"/>
                <w:b/>
                <w:kern w:val="0"/>
                <w:sz w:val="22"/>
                <w:szCs w:val="22"/>
              </w:rPr>
            </w:pPr>
            <w:r>
              <w:rPr>
                <w:rFonts w:cs="Arial"/>
                <w:b/>
                <w:kern w:val="0"/>
                <w:sz w:val="22"/>
                <w:szCs w:val="22"/>
              </w:rPr>
            </w:r>
          </w:p>
        </w:tc>
        <w:tc>
          <w:tcPr>
            <w:tcW w:w="8970" w:type="dxa"/>
            <w:tcBorders>
              <w:top w:val="single" w:sz="2" w:space="0" w:color="BFBFBF"/>
              <w:left w:val="single" w:sz="2" w:space="0" w:color="BFBFBF"/>
              <w:bottom w:val="single" w:sz="2" w:space="0" w:color="BFBFBF"/>
              <w:right w:val="single" w:sz="2" w:space="0" w:color="000000"/>
            </w:tcBorders>
            <w:shd w:fill="FFFFFF" w:val="clear"/>
          </w:tcPr>
          <w:p>
            <w:pPr>
              <w:pStyle w:val="Normal"/>
              <w:rPr>
                <w:rFonts w:ascii="Arial" w:hAnsi="Arial" w:cs="Arial"/>
                <w:kern w:val="0"/>
                <w:sz w:val="22"/>
                <w:szCs w:val="22"/>
              </w:rPr>
            </w:pPr>
            <w:r>
              <w:rPr>
                <w:rFonts w:cs="Arial" w:ascii="Arial" w:hAnsi="Arial"/>
                <w:kern w:val="0"/>
                <w:sz w:val="22"/>
                <w:szCs w:val="22"/>
              </w:rPr>
              <w:t>To provide full good quality and safe care for children including meeting individual needs, supervision of activities and outings, provision of refreshments.</w:t>
            </w:r>
          </w:p>
        </w:tc>
      </w:tr>
      <w:tr>
        <w:trPr>
          <w:trHeight w:val="23" w:hRule="atLeast"/>
        </w:trPr>
        <w:tc>
          <w:tcPr>
            <w:tcW w:w="661"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64" w:before="0" w:after="0"/>
              <w:ind w:hanging="720" w:left="720" w:right="0"/>
              <w:contextualSpacing/>
              <w:rPr>
                <w:rFonts w:cs="Arial"/>
                <w:b/>
                <w:kern w:val="0"/>
                <w:sz w:val="22"/>
                <w:szCs w:val="22"/>
              </w:rPr>
            </w:pPr>
            <w:r>
              <w:rPr>
                <w:rFonts w:cs="Arial"/>
                <w:b/>
                <w:kern w:val="0"/>
                <w:sz w:val="22"/>
                <w:szCs w:val="22"/>
              </w:rPr>
            </w:r>
          </w:p>
        </w:tc>
        <w:tc>
          <w:tcPr>
            <w:tcW w:w="8970" w:type="dxa"/>
            <w:tcBorders>
              <w:top w:val="single" w:sz="2" w:space="0" w:color="BFBFBF"/>
              <w:left w:val="single" w:sz="2" w:space="0" w:color="BFBFBF"/>
              <w:bottom w:val="single" w:sz="2" w:space="0" w:color="BFBFBF"/>
              <w:right w:val="single" w:sz="2" w:space="0" w:color="000000"/>
            </w:tcBorders>
            <w:shd w:fill="FFFFFF" w:val="clear"/>
          </w:tcPr>
          <w:p>
            <w:pPr>
              <w:pStyle w:val="Normal"/>
              <w:rPr>
                <w:rFonts w:ascii="Arial" w:hAnsi="Arial" w:cs="Arial"/>
                <w:kern w:val="0"/>
                <w:sz w:val="22"/>
                <w:szCs w:val="22"/>
              </w:rPr>
            </w:pPr>
            <w:r>
              <w:rPr>
                <w:rFonts w:cs="Arial" w:ascii="Arial" w:hAnsi="Arial"/>
                <w:kern w:val="0"/>
                <w:sz w:val="22"/>
                <w:szCs w:val="22"/>
              </w:rPr>
              <w:t>To prepare and serve breakfast and healthy snacks for the children.</w:t>
            </w:r>
          </w:p>
        </w:tc>
      </w:tr>
      <w:tr>
        <w:trPr>
          <w:trHeight w:val="23" w:hRule="atLeast"/>
        </w:trPr>
        <w:tc>
          <w:tcPr>
            <w:tcW w:w="661"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64" w:before="0" w:after="0"/>
              <w:ind w:hanging="720" w:left="720" w:right="0"/>
              <w:contextualSpacing/>
              <w:rPr>
                <w:rFonts w:cs="Arial"/>
                <w:b/>
                <w:kern w:val="0"/>
                <w:sz w:val="22"/>
                <w:szCs w:val="22"/>
              </w:rPr>
            </w:pPr>
            <w:r>
              <w:rPr>
                <w:rFonts w:cs="Arial"/>
                <w:b/>
                <w:kern w:val="0"/>
                <w:sz w:val="22"/>
                <w:szCs w:val="22"/>
              </w:rPr>
            </w:r>
          </w:p>
        </w:tc>
        <w:tc>
          <w:tcPr>
            <w:tcW w:w="8970" w:type="dxa"/>
            <w:tcBorders>
              <w:top w:val="single" w:sz="2" w:space="0" w:color="BFBFBF"/>
              <w:left w:val="single" w:sz="2" w:space="0" w:color="BFBFBF"/>
              <w:bottom w:val="single" w:sz="2" w:space="0" w:color="BFBFBF"/>
              <w:right w:val="single" w:sz="2" w:space="0" w:color="000000"/>
            </w:tcBorders>
            <w:shd w:fill="FFFFFF" w:val="clear"/>
          </w:tcPr>
          <w:p>
            <w:pPr>
              <w:pStyle w:val="Normal"/>
              <w:rPr>
                <w:rFonts w:ascii="Arial" w:hAnsi="Arial" w:cs="Arial"/>
                <w:kern w:val="0"/>
                <w:sz w:val="22"/>
                <w:szCs w:val="22"/>
              </w:rPr>
            </w:pPr>
            <w:r>
              <w:rPr>
                <w:rFonts w:cs="Arial" w:ascii="Arial" w:hAnsi="Arial"/>
                <w:kern w:val="0"/>
                <w:sz w:val="22"/>
                <w:szCs w:val="22"/>
              </w:rPr>
              <w:t>To be responsible for monies including fees, trip money and lunch money where appropriate.</w:t>
            </w:r>
          </w:p>
        </w:tc>
      </w:tr>
      <w:tr>
        <w:trPr>
          <w:trHeight w:val="23" w:hRule="atLeast"/>
        </w:trPr>
        <w:tc>
          <w:tcPr>
            <w:tcW w:w="661"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64" w:before="0" w:after="0"/>
              <w:ind w:hanging="720" w:left="720" w:right="0"/>
              <w:contextualSpacing/>
              <w:rPr>
                <w:rFonts w:cs="Arial"/>
                <w:b/>
                <w:kern w:val="0"/>
                <w:sz w:val="22"/>
                <w:szCs w:val="22"/>
              </w:rPr>
            </w:pPr>
            <w:r>
              <w:rPr>
                <w:rFonts w:cs="Arial"/>
                <w:b/>
                <w:kern w:val="0"/>
                <w:sz w:val="22"/>
                <w:szCs w:val="22"/>
              </w:rPr>
            </w:r>
          </w:p>
        </w:tc>
        <w:tc>
          <w:tcPr>
            <w:tcW w:w="8970" w:type="dxa"/>
            <w:tcBorders>
              <w:top w:val="single" w:sz="2" w:space="0" w:color="BFBFBF"/>
              <w:left w:val="single" w:sz="2" w:space="0" w:color="BFBFBF"/>
              <w:bottom w:val="single" w:sz="2" w:space="0" w:color="BFBFBF"/>
              <w:right w:val="single" w:sz="2" w:space="0" w:color="000000"/>
            </w:tcBorders>
            <w:shd w:fill="FFFFFF" w:val="clear"/>
          </w:tcPr>
          <w:p>
            <w:pPr>
              <w:pStyle w:val="Normal"/>
              <w:rPr>
                <w:rFonts w:ascii="Arial" w:hAnsi="Arial" w:cs="Arial"/>
                <w:kern w:val="0"/>
                <w:sz w:val="22"/>
                <w:szCs w:val="22"/>
              </w:rPr>
            </w:pPr>
            <w:r>
              <w:rPr>
                <w:rFonts w:cs="Arial" w:ascii="Arial" w:hAnsi="Arial"/>
                <w:kern w:val="0"/>
                <w:sz w:val="22"/>
                <w:szCs w:val="22"/>
              </w:rPr>
              <w:t>To provide good quality, creative, appropriate play opportunities in a safe and child centred environment and via a Children's Rights-Based approach.</w:t>
            </w:r>
          </w:p>
        </w:tc>
      </w:tr>
      <w:tr>
        <w:trPr>
          <w:trHeight w:val="23" w:hRule="atLeast"/>
        </w:trPr>
        <w:tc>
          <w:tcPr>
            <w:tcW w:w="661"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64" w:before="0" w:after="0"/>
              <w:ind w:hanging="720" w:left="720" w:right="0"/>
              <w:contextualSpacing/>
              <w:rPr>
                <w:rFonts w:cs="Arial"/>
                <w:b/>
                <w:kern w:val="0"/>
                <w:sz w:val="22"/>
                <w:szCs w:val="22"/>
              </w:rPr>
            </w:pPr>
            <w:r>
              <w:rPr>
                <w:rFonts w:cs="Arial"/>
                <w:b/>
                <w:kern w:val="0"/>
                <w:sz w:val="22"/>
                <w:szCs w:val="22"/>
              </w:rPr>
            </w:r>
          </w:p>
        </w:tc>
        <w:tc>
          <w:tcPr>
            <w:tcW w:w="8970" w:type="dxa"/>
            <w:tcBorders>
              <w:top w:val="single" w:sz="2" w:space="0" w:color="BFBFBF"/>
              <w:left w:val="single" w:sz="2" w:space="0" w:color="BFBFBF"/>
              <w:bottom w:val="single" w:sz="2" w:space="0" w:color="BFBFBF"/>
              <w:right w:val="single" w:sz="2" w:space="0" w:color="000000"/>
            </w:tcBorders>
            <w:shd w:fill="FFFFFF" w:val="clear"/>
          </w:tcPr>
          <w:p>
            <w:pPr>
              <w:pStyle w:val="Normal"/>
              <w:rPr>
                <w:rFonts w:ascii="Arial" w:hAnsi="Arial" w:cs="Arial"/>
                <w:kern w:val="0"/>
                <w:sz w:val="22"/>
                <w:szCs w:val="22"/>
              </w:rPr>
            </w:pPr>
            <w:r>
              <w:rPr>
                <w:rFonts w:cs="Arial" w:ascii="Arial" w:hAnsi="Arial"/>
                <w:kern w:val="0"/>
                <w:sz w:val="22"/>
                <w:szCs w:val="22"/>
              </w:rPr>
              <w:t>To provide support and a safe and secure environment for children with additional needs, i.e. autism, ADHD or a physical disability, after appropriate training.</w:t>
            </w:r>
          </w:p>
        </w:tc>
      </w:tr>
      <w:tr>
        <w:trPr>
          <w:trHeight w:val="23" w:hRule="atLeast"/>
        </w:trPr>
        <w:tc>
          <w:tcPr>
            <w:tcW w:w="661"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64" w:before="0" w:after="0"/>
              <w:ind w:hanging="720" w:left="720" w:right="0"/>
              <w:contextualSpacing/>
              <w:rPr>
                <w:rFonts w:cs="Arial"/>
                <w:b/>
                <w:kern w:val="0"/>
                <w:sz w:val="22"/>
                <w:szCs w:val="22"/>
              </w:rPr>
            </w:pPr>
            <w:r>
              <w:rPr>
                <w:rFonts w:cs="Arial"/>
                <w:b/>
                <w:kern w:val="0"/>
                <w:sz w:val="22"/>
                <w:szCs w:val="22"/>
              </w:rPr>
            </w:r>
          </w:p>
        </w:tc>
        <w:tc>
          <w:tcPr>
            <w:tcW w:w="8970" w:type="dxa"/>
            <w:tcBorders>
              <w:top w:val="single" w:sz="2" w:space="0" w:color="BFBFBF"/>
              <w:left w:val="single" w:sz="2" w:space="0" w:color="BFBFBF"/>
              <w:bottom w:val="single" w:sz="2" w:space="0" w:color="BFBFBF"/>
              <w:right w:val="single" w:sz="2" w:space="0" w:color="000000"/>
            </w:tcBorders>
            <w:shd w:fill="FFFFFF" w:val="clear"/>
          </w:tcPr>
          <w:p>
            <w:pPr>
              <w:pStyle w:val="Normal"/>
              <w:rPr>
                <w:rFonts w:ascii="Arial" w:hAnsi="Arial" w:cs="Arial"/>
                <w:kern w:val="0"/>
                <w:sz w:val="22"/>
                <w:szCs w:val="22"/>
              </w:rPr>
            </w:pPr>
            <w:r>
              <w:rPr>
                <w:rFonts w:cs="Arial" w:ascii="Arial" w:hAnsi="Arial"/>
                <w:kern w:val="0"/>
                <w:sz w:val="22"/>
                <w:szCs w:val="22"/>
              </w:rPr>
              <w:t>To prepare activities and assist in programme planning.</w:t>
            </w:r>
          </w:p>
        </w:tc>
      </w:tr>
      <w:tr>
        <w:trPr>
          <w:trHeight w:val="23" w:hRule="atLeast"/>
        </w:trPr>
        <w:tc>
          <w:tcPr>
            <w:tcW w:w="661"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64" w:before="0" w:after="0"/>
              <w:ind w:hanging="720" w:left="720" w:right="0"/>
              <w:contextualSpacing/>
              <w:rPr>
                <w:rFonts w:cs="Arial"/>
                <w:b/>
                <w:kern w:val="0"/>
                <w:sz w:val="22"/>
                <w:szCs w:val="22"/>
              </w:rPr>
            </w:pPr>
            <w:r>
              <w:rPr>
                <w:rFonts w:cs="Arial"/>
                <w:b/>
                <w:kern w:val="0"/>
                <w:sz w:val="22"/>
                <w:szCs w:val="22"/>
              </w:rPr>
            </w:r>
          </w:p>
        </w:tc>
        <w:tc>
          <w:tcPr>
            <w:tcW w:w="8970" w:type="dxa"/>
            <w:tcBorders>
              <w:top w:val="single" w:sz="2" w:space="0" w:color="BFBFBF"/>
              <w:left w:val="single" w:sz="2" w:space="0" w:color="BFBFBF"/>
              <w:bottom w:val="single" w:sz="2" w:space="0" w:color="BFBFBF"/>
              <w:right w:val="single" w:sz="2" w:space="0" w:color="000000"/>
            </w:tcBorders>
            <w:shd w:fill="FFFFFF" w:val="clear"/>
          </w:tcPr>
          <w:p>
            <w:pPr>
              <w:pStyle w:val="Normal"/>
              <w:rPr>
                <w:rFonts w:ascii="Arial" w:hAnsi="Arial" w:cs="Arial"/>
                <w:kern w:val="0"/>
                <w:sz w:val="22"/>
                <w:szCs w:val="22"/>
              </w:rPr>
            </w:pPr>
            <w:r>
              <w:rPr>
                <w:rFonts w:cs="Arial" w:ascii="Arial" w:hAnsi="Arial"/>
                <w:kern w:val="0"/>
                <w:sz w:val="22"/>
                <w:szCs w:val="22"/>
              </w:rPr>
              <w:t>To encourage parental and community involvement and support for the club.</w:t>
            </w:r>
          </w:p>
        </w:tc>
      </w:tr>
      <w:tr>
        <w:trPr>
          <w:trHeight w:val="23" w:hRule="atLeast"/>
        </w:trPr>
        <w:tc>
          <w:tcPr>
            <w:tcW w:w="661"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64" w:before="0" w:after="0"/>
              <w:ind w:hanging="720" w:left="720" w:right="0"/>
              <w:contextualSpacing/>
              <w:rPr>
                <w:rFonts w:cs="Arial"/>
                <w:b/>
                <w:kern w:val="0"/>
                <w:sz w:val="22"/>
                <w:szCs w:val="22"/>
              </w:rPr>
            </w:pPr>
            <w:r>
              <w:rPr>
                <w:rFonts w:cs="Arial"/>
                <w:b/>
                <w:kern w:val="0"/>
                <w:sz w:val="22"/>
                <w:szCs w:val="22"/>
              </w:rPr>
            </w:r>
          </w:p>
        </w:tc>
        <w:tc>
          <w:tcPr>
            <w:tcW w:w="8970" w:type="dxa"/>
            <w:tcBorders>
              <w:top w:val="single" w:sz="2" w:space="0" w:color="BFBFBF"/>
              <w:left w:val="single" w:sz="2" w:space="0" w:color="BFBFBF"/>
              <w:bottom w:val="single" w:sz="2" w:space="0" w:color="BFBFBF"/>
              <w:right w:val="single" w:sz="2" w:space="0" w:color="000000"/>
            </w:tcBorders>
            <w:shd w:fill="FFFFFF" w:val="clear"/>
          </w:tcPr>
          <w:p>
            <w:pPr>
              <w:pStyle w:val="Normal"/>
              <w:rPr>
                <w:rFonts w:ascii="Arial" w:hAnsi="Arial" w:cs="Arial"/>
                <w:kern w:val="0"/>
                <w:sz w:val="22"/>
                <w:szCs w:val="22"/>
              </w:rPr>
            </w:pPr>
            <w:r>
              <w:rPr>
                <w:rFonts w:cs="Arial" w:ascii="Arial" w:hAnsi="Arial"/>
                <w:kern w:val="0"/>
                <w:sz w:val="22"/>
                <w:szCs w:val="22"/>
              </w:rPr>
              <w:t>To support the development of the club, including striving to achieve any necessary standards or awards.</w:t>
            </w:r>
          </w:p>
        </w:tc>
      </w:tr>
      <w:tr>
        <w:trPr>
          <w:trHeight w:val="23" w:hRule="atLeast"/>
        </w:trPr>
        <w:tc>
          <w:tcPr>
            <w:tcW w:w="661"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64" w:before="0" w:after="0"/>
              <w:ind w:hanging="720" w:left="720" w:right="0"/>
              <w:contextualSpacing/>
              <w:rPr>
                <w:rFonts w:cs="Arial"/>
                <w:b/>
                <w:kern w:val="0"/>
                <w:sz w:val="22"/>
                <w:szCs w:val="22"/>
              </w:rPr>
            </w:pPr>
            <w:r>
              <w:rPr>
                <w:rFonts w:cs="Arial"/>
                <w:b/>
                <w:kern w:val="0"/>
                <w:sz w:val="22"/>
                <w:szCs w:val="22"/>
              </w:rPr>
            </w:r>
          </w:p>
        </w:tc>
        <w:tc>
          <w:tcPr>
            <w:tcW w:w="8970" w:type="dxa"/>
            <w:tcBorders>
              <w:top w:val="single" w:sz="2" w:space="0" w:color="BFBFBF"/>
              <w:left w:val="single" w:sz="2" w:space="0" w:color="BFBFBF"/>
              <w:bottom w:val="single" w:sz="2" w:space="0" w:color="BFBFBF"/>
              <w:right w:val="single" w:sz="2" w:space="0" w:color="000000"/>
            </w:tcBorders>
            <w:shd w:fill="FFFFFF" w:val="clear"/>
          </w:tcPr>
          <w:p>
            <w:pPr>
              <w:pStyle w:val="Normal"/>
              <w:rPr>
                <w:rFonts w:ascii="Arial" w:hAnsi="Arial" w:cs="Arial"/>
                <w:kern w:val="0"/>
                <w:sz w:val="22"/>
                <w:szCs w:val="22"/>
              </w:rPr>
            </w:pPr>
            <w:r>
              <w:rPr>
                <w:rFonts w:cs="Arial" w:ascii="Arial" w:hAnsi="Arial"/>
                <w:kern w:val="0"/>
                <w:sz w:val="22"/>
                <w:szCs w:val="22"/>
              </w:rPr>
              <w:t>To liaise with parents, schools and other agencies in order to promote the club and ensure the children’s well-being.</w:t>
            </w:r>
          </w:p>
        </w:tc>
      </w:tr>
      <w:tr>
        <w:trPr>
          <w:trHeight w:val="23" w:hRule="atLeast"/>
        </w:trPr>
        <w:tc>
          <w:tcPr>
            <w:tcW w:w="661"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64" w:before="0" w:after="0"/>
              <w:ind w:hanging="720" w:left="720" w:right="0"/>
              <w:contextualSpacing/>
              <w:rPr>
                <w:rFonts w:cs="Arial"/>
                <w:b/>
                <w:kern w:val="0"/>
                <w:sz w:val="22"/>
                <w:szCs w:val="22"/>
              </w:rPr>
            </w:pPr>
            <w:r>
              <w:rPr>
                <w:rFonts w:cs="Arial"/>
                <w:b/>
                <w:kern w:val="0"/>
                <w:sz w:val="22"/>
                <w:szCs w:val="22"/>
              </w:rPr>
            </w:r>
          </w:p>
        </w:tc>
        <w:tc>
          <w:tcPr>
            <w:tcW w:w="8970" w:type="dxa"/>
            <w:tcBorders>
              <w:top w:val="single" w:sz="2" w:space="0" w:color="BFBFBF"/>
              <w:left w:val="single" w:sz="2" w:space="0" w:color="BFBFBF"/>
              <w:bottom w:val="single" w:sz="2" w:space="0" w:color="BFBFBF"/>
              <w:right w:val="single" w:sz="2" w:space="0" w:color="000000"/>
            </w:tcBorders>
            <w:shd w:fill="FFFFFF" w:val="clear"/>
          </w:tcPr>
          <w:p>
            <w:pPr>
              <w:pStyle w:val="Normal"/>
              <w:rPr>
                <w:rFonts w:ascii="Arial" w:hAnsi="Arial" w:cs="Arial"/>
                <w:kern w:val="0"/>
                <w:sz w:val="22"/>
                <w:szCs w:val="22"/>
              </w:rPr>
            </w:pPr>
            <w:bookmarkStart w:id="0" w:name="_Hlk4243665"/>
            <w:r>
              <w:rPr>
                <w:rFonts w:cs="Arial" w:ascii="Arial" w:hAnsi="Arial"/>
                <w:kern w:val="0"/>
                <w:sz w:val="22"/>
                <w:szCs w:val="22"/>
              </w:rPr>
              <w:t>To administer first aid when appropriately qualified as requested.</w:t>
            </w:r>
            <w:bookmarkEnd w:id="0"/>
          </w:p>
        </w:tc>
      </w:tr>
      <w:tr>
        <w:trPr>
          <w:trHeight w:val="23" w:hRule="atLeast"/>
        </w:trPr>
        <w:tc>
          <w:tcPr>
            <w:tcW w:w="661"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64" w:before="0" w:after="0"/>
              <w:ind w:hanging="720" w:left="720" w:right="0"/>
              <w:contextualSpacing/>
              <w:rPr>
                <w:rFonts w:cs="Arial"/>
                <w:b/>
                <w:kern w:val="0"/>
                <w:sz w:val="22"/>
                <w:szCs w:val="22"/>
              </w:rPr>
            </w:pPr>
            <w:r>
              <w:rPr>
                <w:rFonts w:cs="Arial"/>
                <w:b/>
                <w:kern w:val="0"/>
                <w:sz w:val="22"/>
                <w:szCs w:val="22"/>
              </w:rPr>
            </w:r>
          </w:p>
        </w:tc>
        <w:tc>
          <w:tcPr>
            <w:tcW w:w="8970" w:type="dxa"/>
            <w:tcBorders>
              <w:top w:val="single" w:sz="2" w:space="0" w:color="BFBFBF"/>
              <w:left w:val="single" w:sz="2" w:space="0" w:color="BFBFBF"/>
              <w:bottom w:val="single" w:sz="2" w:space="0" w:color="BFBFBF"/>
              <w:right w:val="single" w:sz="2" w:space="0" w:color="000000"/>
            </w:tcBorders>
            <w:shd w:fill="FFFFFF" w:val="clear"/>
          </w:tcPr>
          <w:p>
            <w:pPr>
              <w:pStyle w:val="Normal"/>
              <w:rPr>
                <w:rFonts w:ascii="Arial" w:hAnsi="Arial" w:cs="Arial"/>
                <w:kern w:val="0"/>
                <w:sz w:val="22"/>
                <w:szCs w:val="22"/>
              </w:rPr>
            </w:pPr>
            <w:r>
              <w:rPr>
                <w:rFonts w:cs="Arial" w:ascii="Arial" w:hAnsi="Arial"/>
                <w:kern w:val="0"/>
                <w:sz w:val="22"/>
                <w:szCs w:val="22"/>
              </w:rPr>
              <w:t>To ensure that premises and equipment are kept in a clean and safe condition and to be responsible for security when necessary, in line with Health and Safety Legislation.</w:t>
            </w:r>
          </w:p>
        </w:tc>
      </w:tr>
      <w:tr>
        <w:trPr>
          <w:trHeight w:val="23" w:hRule="atLeast"/>
        </w:trPr>
        <w:tc>
          <w:tcPr>
            <w:tcW w:w="661"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64" w:before="0" w:after="0"/>
              <w:ind w:hanging="720" w:left="720" w:right="0"/>
              <w:contextualSpacing/>
              <w:rPr>
                <w:rFonts w:cs="Arial"/>
                <w:b/>
                <w:kern w:val="0"/>
                <w:sz w:val="22"/>
                <w:szCs w:val="22"/>
              </w:rPr>
            </w:pPr>
            <w:r>
              <w:rPr>
                <w:rFonts w:cs="Arial"/>
                <w:b/>
                <w:kern w:val="0"/>
                <w:sz w:val="22"/>
                <w:szCs w:val="22"/>
              </w:rPr>
            </w:r>
          </w:p>
        </w:tc>
        <w:tc>
          <w:tcPr>
            <w:tcW w:w="8970" w:type="dxa"/>
            <w:tcBorders>
              <w:top w:val="single" w:sz="2" w:space="0" w:color="BFBFBF"/>
              <w:left w:val="single" w:sz="2" w:space="0" w:color="BFBFBF"/>
              <w:bottom w:val="single" w:sz="2" w:space="0" w:color="BFBFBF"/>
              <w:right w:val="single" w:sz="2" w:space="0" w:color="000000"/>
            </w:tcBorders>
            <w:shd w:fill="FFFFFF" w:val="clear"/>
          </w:tcPr>
          <w:p>
            <w:pPr>
              <w:pStyle w:val="Normal"/>
              <w:rPr>
                <w:rFonts w:ascii="Arial" w:hAnsi="Arial" w:cs="Arial"/>
                <w:kern w:val="0"/>
                <w:sz w:val="22"/>
                <w:szCs w:val="22"/>
              </w:rPr>
            </w:pPr>
            <w:r>
              <w:rPr>
                <w:rFonts w:cs="Arial" w:ascii="Arial" w:hAnsi="Arial"/>
                <w:kern w:val="0"/>
                <w:sz w:val="22"/>
                <w:szCs w:val="22"/>
              </w:rPr>
              <w:t>To work within agreed policies and maintain good practice and to carry out all responsibilities within an equal opportunities framework.</w:t>
            </w:r>
          </w:p>
        </w:tc>
      </w:tr>
      <w:tr>
        <w:trPr>
          <w:trHeight w:val="23" w:hRule="atLeast"/>
        </w:trPr>
        <w:tc>
          <w:tcPr>
            <w:tcW w:w="661"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64" w:before="0" w:after="0"/>
              <w:ind w:hanging="720" w:left="720" w:right="0"/>
              <w:contextualSpacing/>
              <w:rPr>
                <w:rFonts w:cs="Arial"/>
                <w:b/>
                <w:kern w:val="0"/>
                <w:sz w:val="22"/>
                <w:szCs w:val="22"/>
              </w:rPr>
            </w:pPr>
            <w:r>
              <w:rPr>
                <w:rFonts w:cs="Arial"/>
                <w:b/>
                <w:kern w:val="0"/>
                <w:sz w:val="22"/>
                <w:szCs w:val="22"/>
              </w:rPr>
            </w:r>
          </w:p>
        </w:tc>
        <w:tc>
          <w:tcPr>
            <w:tcW w:w="8970" w:type="dxa"/>
            <w:tcBorders>
              <w:top w:val="single" w:sz="2" w:space="0" w:color="BFBFBF"/>
              <w:left w:val="single" w:sz="2" w:space="0" w:color="BFBFBF"/>
              <w:bottom w:val="single" w:sz="2" w:space="0" w:color="BFBFBF"/>
              <w:right w:val="single" w:sz="2" w:space="0" w:color="000000"/>
            </w:tcBorders>
            <w:shd w:fill="FFFFFF" w:val="clear"/>
          </w:tcPr>
          <w:p>
            <w:pPr>
              <w:pStyle w:val="Normal"/>
              <w:rPr>
                <w:rFonts w:ascii="Arial" w:hAnsi="Arial" w:cs="Arial"/>
                <w:kern w:val="0"/>
                <w:sz w:val="22"/>
                <w:szCs w:val="22"/>
              </w:rPr>
            </w:pPr>
            <w:r>
              <w:rPr>
                <w:rFonts w:cs="Arial" w:ascii="Arial" w:hAnsi="Arial"/>
                <w:kern w:val="0"/>
                <w:sz w:val="22"/>
                <w:szCs w:val="22"/>
              </w:rPr>
              <w:t>To wear a uniform (if provided) and identification when working in the relevant Club.</w:t>
            </w:r>
          </w:p>
        </w:tc>
      </w:tr>
      <w:tr>
        <w:trPr>
          <w:trHeight w:val="23" w:hRule="atLeast"/>
        </w:trPr>
        <w:tc>
          <w:tcPr>
            <w:tcW w:w="661" w:type="dxa"/>
            <w:tcBorders>
              <w:top w:val="single" w:sz="2" w:space="0" w:color="BFBFBF"/>
              <w:left w:val="single" w:sz="2" w:space="0" w:color="000000"/>
              <w:bottom w:val="single" w:sz="2" w:space="0" w:color="000000"/>
              <w:right w:val="single" w:sz="2" w:space="0" w:color="BFBFBF"/>
            </w:tcBorders>
            <w:shd w:fill="FFFFFF" w:val="clear"/>
          </w:tcPr>
          <w:p>
            <w:pPr>
              <w:pStyle w:val="ListParagraph"/>
              <w:numPr>
                <w:ilvl w:val="0"/>
                <w:numId w:val="2"/>
              </w:numPr>
              <w:snapToGrid w:val="false"/>
              <w:spacing w:lineRule="auto" w:line="264" w:before="0" w:after="0"/>
              <w:ind w:hanging="720" w:left="720" w:right="0"/>
              <w:contextualSpacing/>
              <w:rPr>
                <w:rFonts w:cs="Arial"/>
                <w:b/>
                <w:kern w:val="0"/>
                <w:sz w:val="22"/>
                <w:szCs w:val="22"/>
              </w:rPr>
            </w:pPr>
            <w:r>
              <w:rPr>
                <w:rFonts w:cs="Arial"/>
                <w:b/>
                <w:kern w:val="0"/>
                <w:sz w:val="22"/>
                <w:szCs w:val="22"/>
              </w:rPr>
            </w:r>
          </w:p>
        </w:tc>
        <w:tc>
          <w:tcPr>
            <w:tcW w:w="8970" w:type="dxa"/>
            <w:tcBorders>
              <w:top w:val="single" w:sz="2" w:space="0" w:color="BFBFBF"/>
              <w:left w:val="single" w:sz="2" w:space="0" w:color="BFBFBF"/>
              <w:bottom w:val="single" w:sz="2" w:space="0" w:color="000000"/>
              <w:right w:val="single" w:sz="2" w:space="0" w:color="000000"/>
            </w:tcBorders>
            <w:shd w:fill="FFFFFF" w:val="clear"/>
          </w:tcPr>
          <w:p>
            <w:pPr>
              <w:pStyle w:val="Normal"/>
              <w:rPr>
                <w:rFonts w:ascii="Arial" w:hAnsi="Arial" w:cs="Arial"/>
                <w:kern w:val="0"/>
                <w:sz w:val="22"/>
                <w:szCs w:val="22"/>
              </w:rPr>
            </w:pPr>
            <w:r>
              <w:rPr>
                <w:rFonts w:cs="Arial" w:ascii="Arial" w:hAnsi="Arial"/>
                <w:kern w:val="0"/>
                <w:sz w:val="22"/>
                <w:szCs w:val="22"/>
              </w:rPr>
              <w:t>To work flexibly including early mornings, afternoons and evenings.</w:t>
            </w:r>
          </w:p>
        </w:tc>
      </w:tr>
    </w:tbl>
    <w:p>
      <w:pPr>
        <w:pStyle w:val="Normal"/>
        <w:rPr/>
      </w:pPr>
      <w:r>
        <w:rPr/>
      </w:r>
    </w:p>
    <w:p>
      <w:pPr>
        <w:pStyle w:val="Normal"/>
        <w:rPr/>
      </w:pPr>
      <w:r>
        <w:rPr/>
        <w:t>The post holder may reasonably be expected to undertake other duties commensurate with the level of responsibility that may be allocated, at the discretion of the Head Teacher and to meet the needs of the school.</w:t>
      </w:r>
    </w:p>
    <w:p>
      <w:pPr>
        <w:pStyle w:val="Normal"/>
        <w:rPr/>
      </w:pPr>
      <w:r>
        <w:rPr/>
      </w:r>
    </w:p>
    <w:tbl>
      <w:tblPr>
        <w:tblW w:w="9631" w:type="dxa"/>
        <w:jc w:val="left"/>
        <w:tblInd w:w="108" w:type="dxa"/>
        <w:tblLayout w:type="fixed"/>
        <w:tblCellMar>
          <w:top w:w="0" w:type="dxa"/>
          <w:left w:w="108" w:type="dxa"/>
          <w:bottom w:w="0" w:type="dxa"/>
          <w:right w:w="108" w:type="dxa"/>
        </w:tblCellMar>
      </w:tblPr>
      <w:tblGrid>
        <w:gridCol w:w="3310"/>
        <w:gridCol w:w="6321"/>
      </w:tblGrid>
      <w:tr>
        <w:trPr>
          <w:trHeight w:val="23" w:hRule="atLeast"/>
        </w:trPr>
        <w:tc>
          <w:tcPr>
            <w:tcW w:w="9631" w:type="dxa"/>
            <w:gridSpan w:val="2"/>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rPr>
                <w:b/>
                <w:kern w:val="0"/>
                <w:sz w:val="24"/>
                <w:szCs w:val="22"/>
              </w:rPr>
            </w:pPr>
            <w:r>
              <w:rPr>
                <w:b/>
                <w:kern w:val="0"/>
                <w:sz w:val="24"/>
                <w:szCs w:val="22"/>
              </w:rPr>
              <w:t>Version Control</w:t>
            </w:r>
          </w:p>
        </w:tc>
      </w:tr>
      <w:tr>
        <w:trPr>
          <w:trHeight w:val="23" w:hRule="atLeast"/>
        </w:trPr>
        <w:tc>
          <w:tcPr>
            <w:tcW w:w="3310" w:type="dxa"/>
            <w:tcBorders>
              <w:top w:val="single" w:sz="2" w:space="0" w:color="BFBFBF"/>
              <w:left w:val="single" w:sz="2" w:space="0" w:color="000000"/>
              <w:bottom w:val="single" w:sz="2" w:space="0" w:color="BFBFBF"/>
              <w:right w:val="single" w:sz="2" w:space="0" w:color="BFBFBF"/>
            </w:tcBorders>
            <w:shd w:fill="FFFFFF" w:val="clear"/>
          </w:tcPr>
          <w:p>
            <w:pPr>
              <w:pStyle w:val="Normal"/>
              <w:rPr>
                <w:rFonts w:ascii="Arial" w:hAnsi="Arial" w:cs="Arial"/>
                <w:b/>
                <w:kern w:val="0"/>
                <w:sz w:val="22"/>
                <w:szCs w:val="22"/>
              </w:rPr>
            </w:pPr>
            <w:r>
              <w:rPr>
                <w:rFonts w:cs="Arial" w:ascii="Arial" w:hAnsi="Arial"/>
                <w:b/>
                <w:kern w:val="0"/>
                <w:sz w:val="22"/>
                <w:szCs w:val="22"/>
              </w:rPr>
              <w:t>Job Description prepared by:</w:t>
            </w:r>
          </w:p>
        </w:tc>
        <w:tc>
          <w:tcPr>
            <w:tcW w:w="6321" w:type="dxa"/>
            <w:tcBorders>
              <w:top w:val="single" w:sz="2" w:space="0" w:color="BFBFBF"/>
              <w:left w:val="single" w:sz="2" w:space="0" w:color="BFBFBF"/>
              <w:bottom w:val="single" w:sz="2" w:space="0" w:color="BFBFBF"/>
              <w:right w:val="single" w:sz="2" w:space="0" w:color="000000"/>
            </w:tcBorders>
            <w:shd w:fill="FFFFFF" w:val="clear"/>
          </w:tcPr>
          <w:p>
            <w:pPr>
              <w:pStyle w:val="Normal"/>
              <w:rPr>
                <w:rFonts w:ascii="Arial" w:hAnsi="Arial" w:cs="Arial"/>
                <w:kern w:val="0"/>
                <w:sz w:val="22"/>
                <w:szCs w:val="22"/>
              </w:rPr>
            </w:pPr>
            <w:r>
              <w:rPr>
                <w:rFonts w:cs="Arial" w:ascii="Arial" w:hAnsi="Arial"/>
                <w:kern w:val="0"/>
                <w:sz w:val="22"/>
                <w:szCs w:val="22"/>
              </w:rPr>
              <w:t>School’s HR</w:t>
            </w:r>
          </w:p>
        </w:tc>
      </w:tr>
      <w:tr>
        <w:trPr>
          <w:trHeight w:val="23" w:hRule="atLeast"/>
        </w:trPr>
        <w:tc>
          <w:tcPr>
            <w:tcW w:w="3310" w:type="dxa"/>
            <w:tcBorders>
              <w:top w:val="single" w:sz="2" w:space="0" w:color="BFBFBF"/>
              <w:left w:val="single" w:sz="2" w:space="0" w:color="000000"/>
              <w:bottom w:val="single" w:sz="2" w:space="0" w:color="000000"/>
              <w:right w:val="single" w:sz="2" w:space="0" w:color="BFBFBF"/>
            </w:tcBorders>
            <w:shd w:fill="FFFFFF" w:val="clear"/>
          </w:tcPr>
          <w:p>
            <w:pPr>
              <w:pStyle w:val="Normal"/>
              <w:rPr>
                <w:rFonts w:ascii="Arial" w:hAnsi="Arial" w:cs="Arial"/>
                <w:b/>
                <w:kern w:val="0"/>
                <w:sz w:val="22"/>
                <w:szCs w:val="22"/>
              </w:rPr>
            </w:pPr>
            <w:r>
              <w:rPr>
                <w:rFonts w:cs="Arial" w:ascii="Arial" w:hAnsi="Arial"/>
                <w:b/>
                <w:kern w:val="0"/>
                <w:sz w:val="22"/>
                <w:szCs w:val="22"/>
              </w:rPr>
              <w:t>Job Description updated:</w:t>
            </w:r>
          </w:p>
        </w:tc>
        <w:tc>
          <w:tcPr>
            <w:tcW w:w="6321" w:type="dxa"/>
            <w:tcBorders>
              <w:top w:val="single" w:sz="2" w:space="0" w:color="BFBFBF"/>
              <w:left w:val="single" w:sz="2" w:space="0" w:color="BFBFBF"/>
              <w:bottom w:val="single" w:sz="2" w:space="0" w:color="000000"/>
              <w:right w:val="single" w:sz="2" w:space="0" w:color="000000"/>
            </w:tcBorders>
            <w:shd w:fill="FFFFFF" w:val="clear"/>
          </w:tcPr>
          <w:p>
            <w:pPr>
              <w:pStyle w:val="Normal"/>
              <w:rPr>
                <w:kern w:val="0"/>
                <w:sz w:val="22"/>
                <w:szCs w:val="22"/>
              </w:rPr>
            </w:pPr>
            <w:r>
              <w:rPr>
                <w:kern w:val="0"/>
                <w:sz w:val="22"/>
                <w:szCs w:val="22"/>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control_shape_0" o:allowincell="t" style="width:80.8pt;height:17.8pt" type="#_x0000_t75"/>
                <w:control r:id="rId9" w:name="Date Field 1" w:shapeid="control_shape_0"/>
              </w:object>
            </w:r>
          </w:p>
        </w:tc>
      </w:tr>
    </w:tbl>
    <w:p>
      <w:pPr>
        <w:pStyle w:val="Normal"/>
        <w:rPr/>
      </w:pPr>
      <w:r>
        <w:rPr/>
      </w:r>
    </w:p>
    <w:p>
      <w:pPr>
        <w:pStyle w:val="Normal"/>
        <w:rPr/>
      </w:pPr>
      <w:r>
        <w:rPr/>
      </w:r>
    </w:p>
    <w:p>
      <w:pPr>
        <w:sectPr>
          <w:headerReference w:type="default" r:id="rId10"/>
          <w:footerReference w:type="default" r:id="rId11"/>
          <w:type w:val="nextPage"/>
          <w:pgSz w:w="11906" w:h="16838"/>
          <w:pgMar w:left="1134" w:right="1134" w:gutter="0" w:header="567" w:top="992" w:footer="567" w:bottom="992"/>
          <w:pgNumType w:fmt="decimal"/>
          <w:formProt w:val="false"/>
          <w:textDirection w:val="lrTb"/>
          <w:docGrid w:type="default" w:linePitch="360" w:charSpace="0"/>
        </w:sectPr>
        <w:pStyle w:val="Normal"/>
        <w:rPr/>
      </w:pPr>
      <w:r>
        <w:rPr/>
      </w:r>
    </w:p>
    <w:tbl>
      <w:tblPr>
        <w:tblW w:w="9853" w:type="dxa"/>
        <w:jc w:val="left"/>
        <w:tblInd w:w="108" w:type="dxa"/>
        <w:tblLayout w:type="fixed"/>
        <w:tblCellMar>
          <w:top w:w="0" w:type="dxa"/>
          <w:left w:w="108" w:type="dxa"/>
          <w:bottom w:w="0" w:type="dxa"/>
          <w:right w:w="108" w:type="dxa"/>
        </w:tblCellMar>
      </w:tblPr>
      <w:tblGrid>
        <w:gridCol w:w="6628"/>
        <w:gridCol w:w="3225"/>
      </w:tblGrid>
      <w:tr>
        <w:trPr/>
        <w:tc>
          <w:tcPr>
            <w:tcW w:w="6628" w:type="dxa"/>
            <w:tcBorders/>
          </w:tcPr>
          <w:p>
            <w:pPr>
              <w:pStyle w:val="Normal"/>
              <w:snapToGrid w:val="false"/>
              <w:jc w:val="right"/>
              <w:rPr>
                <w:rFonts w:ascii="Century Gothic" w:hAnsi="Century Gothic" w:cs="Century Gothic"/>
                <w:kern w:val="0"/>
                <w:sz w:val="22"/>
                <w:szCs w:val="22"/>
              </w:rPr>
            </w:pPr>
            <w:r>
              <w:rPr>
                <w:rFonts w:cs="Century Gothic" w:ascii="Century Gothic" w:hAnsi="Century Gothic"/>
                <w:kern w:val="0"/>
                <w:sz w:val="22"/>
                <w:szCs w:val="22"/>
              </w:rPr>
            </w:r>
          </w:p>
        </w:tc>
        <w:tc>
          <w:tcPr>
            <w:tcW w:w="3225" w:type="dxa"/>
            <w:tcBorders/>
          </w:tcPr>
          <w:p>
            <w:pPr>
              <w:pStyle w:val="Normal"/>
              <w:jc w:val="right"/>
              <w:rPr>
                <w:rFonts w:ascii="Century Gothic" w:hAnsi="Century Gothic" w:cs="Century Gothic"/>
                <w:kern w:val="0"/>
                <w:sz w:val="22"/>
                <w:szCs w:val="22"/>
              </w:rPr>
            </w:pPr>
            <w:r>
              <w:rPr>
                <w:rFonts w:cs="Century Gothic" w:ascii="Century Gothic" w:hAnsi="Century Gothic"/>
                <w:kern w:val="0"/>
                <w:sz w:val="22"/>
                <w:szCs w:val="22"/>
              </w:rPr>
              <w:drawing>
                <wp:inline distT="0" distB="0" distL="0" distR="0">
                  <wp:extent cx="1901825" cy="837565"/>
                  <wp:effectExtent l="0" t="0" r="0" b="0"/>
                  <wp:docPr id="8" name="Image1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13" descr=""/>
                          <pic:cNvPicPr>
                            <a:picLocks noChangeAspect="1" noChangeArrowheads="1"/>
                          </pic:cNvPicPr>
                        </pic:nvPicPr>
                        <pic:blipFill>
                          <a:blip r:embed="rId12"/>
                          <a:srcRect l="-19" t="-43" r="-19" b="-43"/>
                          <a:stretch>
                            <a:fillRect/>
                          </a:stretch>
                        </pic:blipFill>
                        <pic:spPr bwMode="auto">
                          <a:xfrm>
                            <a:off x="0" y="0"/>
                            <a:ext cx="1901825" cy="837565"/>
                          </a:xfrm>
                          <a:prstGeom prst="rect">
                            <a:avLst/>
                          </a:prstGeom>
                        </pic:spPr>
                      </pic:pic>
                    </a:graphicData>
                  </a:graphic>
                </wp:inline>
              </w:drawing>
            </w:r>
          </w:p>
        </w:tc>
      </w:tr>
      <w:tr>
        <w:trPr/>
        <w:tc>
          <w:tcPr>
            <w:tcW w:w="9853" w:type="dxa"/>
            <w:gridSpan w:val="2"/>
            <w:tcBorders/>
          </w:tcPr>
          <w:p>
            <w:pPr>
              <w:pStyle w:val="Heading1"/>
              <w:spacing w:before="240" w:after="0"/>
              <w:ind w:hanging="0" w:left="0"/>
              <w:rPr>
                <w:rFonts w:ascii="Century Gothic" w:hAnsi="Century Gothic" w:cs="Century Gothic"/>
                <w:kern w:val="0"/>
                <w:sz w:val="22"/>
                <w:szCs w:val="22"/>
              </w:rPr>
            </w:pPr>
            <w:r>
              <w:rPr>
                <w:rFonts w:cs="Century Gothic" w:ascii="Century Gothic" w:hAnsi="Century Gothic"/>
                <w:kern w:val="0"/>
                <w:sz w:val="22"/>
                <w:szCs w:val="22"/>
              </w:rPr>
              <w:t>Person Specification</w:t>
            </w:r>
          </w:p>
        </w:tc>
      </w:tr>
    </w:tbl>
    <w:p>
      <w:pPr>
        <w:pStyle w:val="Normal"/>
        <w:rPr/>
      </w:pPr>
      <w:r>
        <w:rPr/>
      </w:r>
    </w:p>
    <w:tbl>
      <w:tblPr>
        <w:tblW w:w="9853" w:type="dxa"/>
        <w:jc w:val="left"/>
        <w:tblInd w:w="108" w:type="dxa"/>
        <w:tblLayout w:type="fixed"/>
        <w:tblCellMar>
          <w:top w:w="0" w:type="dxa"/>
          <w:left w:w="108" w:type="dxa"/>
          <w:bottom w:w="0" w:type="dxa"/>
          <w:right w:w="108" w:type="dxa"/>
        </w:tblCellMar>
      </w:tblPr>
      <w:tblGrid>
        <w:gridCol w:w="1668"/>
        <w:gridCol w:w="8185"/>
      </w:tblGrid>
      <w:tr>
        <w:trPr>
          <w:trHeight w:val="23" w:hRule="atLeast"/>
        </w:trPr>
        <w:tc>
          <w:tcPr>
            <w:tcW w:w="9853" w:type="dxa"/>
            <w:gridSpan w:val="2"/>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rPr>
                <w:b/>
                <w:kern w:val="0"/>
                <w:sz w:val="24"/>
                <w:szCs w:val="22"/>
              </w:rPr>
            </w:pPr>
            <w:r>
              <w:rPr>
                <w:b/>
                <w:kern w:val="0"/>
                <w:sz w:val="24"/>
                <w:szCs w:val="22"/>
              </w:rPr>
              <w:t>Job Details</w:t>
            </w:r>
          </w:p>
        </w:tc>
      </w:tr>
      <w:tr>
        <w:trPr>
          <w:trHeight w:val="23" w:hRule="atLeast"/>
        </w:trPr>
        <w:tc>
          <w:tcPr>
            <w:tcW w:w="1668" w:type="dxa"/>
            <w:tcBorders>
              <w:top w:val="single" w:sz="2" w:space="0" w:color="BFBFBF"/>
              <w:left w:val="single" w:sz="2" w:space="0" w:color="000000"/>
              <w:bottom w:val="single" w:sz="2" w:space="0" w:color="BFBFBF"/>
              <w:right w:val="single" w:sz="2" w:space="0" w:color="BFBFBF"/>
            </w:tcBorders>
            <w:shd w:fill="FFFFFF" w:val="clear"/>
          </w:tcPr>
          <w:p>
            <w:pPr>
              <w:pStyle w:val="Normal"/>
              <w:rPr>
                <w:rFonts w:ascii="Arial" w:hAnsi="Arial" w:cs="Arial"/>
                <w:b/>
                <w:kern w:val="0"/>
                <w:sz w:val="22"/>
                <w:szCs w:val="22"/>
              </w:rPr>
            </w:pPr>
            <w:r>
              <w:rPr>
                <w:rFonts w:cs="Arial" w:ascii="Arial" w:hAnsi="Arial"/>
                <w:b/>
                <w:kern w:val="0"/>
                <w:sz w:val="22"/>
                <w:szCs w:val="22"/>
              </w:rPr>
              <w:t>School Name</w:t>
            </w:r>
          </w:p>
        </w:tc>
        <w:tc>
          <w:tcPr>
            <w:tcW w:w="8185" w:type="dxa"/>
            <w:tcBorders>
              <w:top w:val="single" w:sz="2" w:space="0" w:color="BFBFBF"/>
              <w:left w:val="single" w:sz="2" w:space="0" w:color="BFBFBF"/>
              <w:bottom w:val="single" w:sz="2" w:space="0" w:color="BFBFBF"/>
              <w:right w:val="single" w:sz="2" w:space="0" w:color="000000"/>
            </w:tcBorders>
            <w:shd w:fill="FFFFFF" w:val="clear"/>
          </w:tcPr>
          <w:p>
            <w:pPr>
              <w:pStyle w:val="Normal"/>
              <w:snapToGrid w:val="false"/>
              <w:rPr>
                <w:rFonts w:ascii="Arial" w:hAnsi="Arial" w:cs="Arial"/>
                <w:b/>
                <w:kern w:val="0"/>
                <w:sz w:val="22"/>
                <w:szCs w:val="22"/>
              </w:rPr>
            </w:pPr>
            <w:r>
              <w:rPr>
                <w:rFonts w:cs="Arial" w:ascii="Arial" w:hAnsi="Arial"/>
                <w:b/>
                <w:kern w:val="0"/>
                <w:sz w:val="22"/>
                <w:szCs w:val="22"/>
              </w:rPr>
            </w:r>
          </w:p>
        </w:tc>
      </w:tr>
      <w:tr>
        <w:trPr>
          <w:trHeight w:val="23" w:hRule="atLeast"/>
        </w:trPr>
        <w:tc>
          <w:tcPr>
            <w:tcW w:w="1668" w:type="dxa"/>
            <w:tcBorders>
              <w:top w:val="single" w:sz="2" w:space="0" w:color="BFBFBF"/>
              <w:left w:val="single" w:sz="2" w:space="0" w:color="000000"/>
              <w:bottom w:val="single" w:sz="2" w:space="0" w:color="BFBFBF"/>
              <w:right w:val="single" w:sz="2" w:space="0" w:color="BFBFBF"/>
            </w:tcBorders>
            <w:shd w:fill="FFFFFF" w:val="clear"/>
          </w:tcPr>
          <w:p>
            <w:pPr>
              <w:pStyle w:val="Normal"/>
              <w:rPr>
                <w:rFonts w:ascii="Arial" w:hAnsi="Arial" w:cs="Arial"/>
                <w:b/>
                <w:kern w:val="0"/>
                <w:sz w:val="22"/>
                <w:szCs w:val="22"/>
              </w:rPr>
            </w:pPr>
            <w:r>
              <w:rPr>
                <w:rFonts w:cs="Arial" w:ascii="Arial" w:hAnsi="Arial"/>
                <w:b/>
                <w:kern w:val="0"/>
                <w:sz w:val="22"/>
                <w:szCs w:val="22"/>
              </w:rPr>
              <w:t>Job Title</w:t>
            </w:r>
          </w:p>
        </w:tc>
        <w:tc>
          <w:tcPr>
            <w:tcW w:w="8185" w:type="dxa"/>
            <w:tcBorders>
              <w:top w:val="single" w:sz="2" w:space="0" w:color="BFBFBF"/>
              <w:left w:val="single" w:sz="2" w:space="0" w:color="BFBFBF"/>
              <w:bottom w:val="single" w:sz="2" w:space="0" w:color="BFBFBF"/>
              <w:right w:val="single" w:sz="2" w:space="0" w:color="000000"/>
            </w:tcBorders>
            <w:shd w:fill="FFFFFF" w:val="clear"/>
          </w:tcPr>
          <w:p>
            <w:pPr>
              <w:pStyle w:val="Normal"/>
              <w:rPr>
                <w:rFonts w:ascii="Arial" w:hAnsi="Arial" w:cs="Arial"/>
                <w:kern w:val="0"/>
                <w:sz w:val="22"/>
                <w:szCs w:val="22"/>
              </w:rPr>
            </w:pPr>
            <w:r>
              <w:rPr>
                <w:rFonts w:cs="Arial" w:ascii="Arial" w:hAnsi="Arial"/>
                <w:kern w:val="0"/>
                <w:sz w:val="22"/>
                <w:szCs w:val="22"/>
              </w:rPr>
              <w:t>Playworker</w:t>
            </w:r>
          </w:p>
        </w:tc>
      </w:tr>
      <w:tr>
        <w:trPr>
          <w:trHeight w:val="23" w:hRule="atLeast"/>
        </w:trPr>
        <w:tc>
          <w:tcPr>
            <w:tcW w:w="1668" w:type="dxa"/>
            <w:tcBorders>
              <w:top w:val="single" w:sz="2" w:space="0" w:color="BFBFBF"/>
              <w:left w:val="single" w:sz="2" w:space="0" w:color="000000"/>
              <w:bottom w:val="single" w:sz="2" w:space="0" w:color="000000"/>
              <w:right w:val="single" w:sz="2" w:space="0" w:color="BFBFBF"/>
            </w:tcBorders>
            <w:shd w:fill="FFFFFF" w:val="clear"/>
          </w:tcPr>
          <w:p>
            <w:pPr>
              <w:pStyle w:val="Normal"/>
              <w:rPr>
                <w:rFonts w:ascii="Arial" w:hAnsi="Arial" w:cs="Arial"/>
                <w:b/>
                <w:kern w:val="0"/>
                <w:sz w:val="22"/>
                <w:szCs w:val="22"/>
              </w:rPr>
            </w:pPr>
            <w:r>
              <w:rPr>
                <w:rFonts w:cs="Arial" w:ascii="Arial" w:hAnsi="Arial"/>
                <w:b/>
                <w:kern w:val="0"/>
                <w:sz w:val="22"/>
                <w:szCs w:val="22"/>
              </w:rPr>
              <w:t>Grade</w:t>
            </w:r>
          </w:p>
        </w:tc>
        <w:tc>
          <w:tcPr>
            <w:tcW w:w="8185" w:type="dxa"/>
            <w:tcBorders>
              <w:top w:val="single" w:sz="2" w:space="0" w:color="BFBFBF"/>
              <w:left w:val="single" w:sz="2" w:space="0" w:color="BFBFBF"/>
              <w:bottom w:val="single" w:sz="2" w:space="0" w:color="000000"/>
              <w:right w:val="single" w:sz="2" w:space="0" w:color="000000"/>
            </w:tcBorders>
            <w:shd w:fill="FFFFFF" w:val="clear"/>
          </w:tcPr>
          <w:p>
            <w:pPr>
              <w:pStyle w:val="Normal"/>
              <w:rPr>
                <w:rFonts w:ascii="Arial" w:hAnsi="Arial" w:cs="Arial"/>
                <w:kern w:val="0"/>
                <w:sz w:val="22"/>
                <w:szCs w:val="22"/>
              </w:rPr>
            </w:pPr>
            <w:r>
              <w:rPr>
                <w:rFonts w:cs="Arial" w:ascii="Arial" w:hAnsi="Arial"/>
                <w:kern w:val="0"/>
                <w:sz w:val="22"/>
                <w:szCs w:val="22"/>
              </w:rPr>
              <w:t>Grade A</w:t>
            </w:r>
          </w:p>
        </w:tc>
      </w:tr>
    </w:tbl>
    <w:p>
      <w:pPr>
        <w:pStyle w:val="Normal"/>
        <w:rPr/>
      </w:pPr>
      <w:r>
        <w:rPr/>
      </w:r>
    </w:p>
    <w:p>
      <w:pPr>
        <w:pStyle w:val="Heading2"/>
        <w:ind w:hanging="0" w:left="0"/>
        <w:rPr/>
      </w:pPr>
      <w:r>
        <w:rPr/>
        <w:t>Stage One</w:t>
      </w:r>
    </w:p>
    <w:p>
      <w:pPr>
        <w:pStyle w:val="Normal"/>
        <w:rPr/>
      </w:pPr>
      <w:r>
        <w:rPr/>
        <w:t>The minimum essential requirements for the above post are as follows. Please try to show in your application form, how best you meet these requirements. Disabled candidates are guaranteed an interview if they meet the essential criteria.</w:t>
      </w:r>
    </w:p>
    <w:p>
      <w:pPr>
        <w:pStyle w:val="Normal"/>
        <w:rPr/>
      </w:pPr>
      <w:r>
        <w:rPr/>
      </w:r>
    </w:p>
    <w:tbl>
      <w:tblPr>
        <w:tblW w:w="9854" w:type="dxa"/>
        <w:jc w:val="left"/>
        <w:tblInd w:w="108" w:type="dxa"/>
        <w:tblLayout w:type="fixed"/>
        <w:tblCellMar>
          <w:top w:w="0" w:type="dxa"/>
          <w:left w:w="108" w:type="dxa"/>
          <w:bottom w:w="0" w:type="dxa"/>
          <w:right w:w="108" w:type="dxa"/>
        </w:tblCellMar>
      </w:tblPr>
      <w:tblGrid>
        <w:gridCol w:w="674"/>
        <w:gridCol w:w="6238"/>
        <w:gridCol w:w="2942"/>
      </w:tblGrid>
      <w:tr>
        <w:trPr>
          <w:trHeight w:val="23" w:hRule="atLeast"/>
        </w:trPr>
        <w:tc>
          <w:tcPr>
            <w:tcW w:w="6912" w:type="dxa"/>
            <w:gridSpan w:val="2"/>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rPr>
                <w:b/>
                <w:kern w:val="0"/>
                <w:sz w:val="24"/>
                <w:szCs w:val="22"/>
              </w:rPr>
            </w:pPr>
            <w:r>
              <w:rPr>
                <w:b/>
                <w:kern w:val="0"/>
                <w:sz w:val="24"/>
                <w:szCs w:val="22"/>
              </w:rPr>
              <w:t>Skills and Knowledge</w:t>
            </w:r>
          </w:p>
        </w:tc>
        <w:tc>
          <w:tcPr>
            <w:tcW w:w="2942" w:type="dxa"/>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rPr>
                <w:b/>
                <w:kern w:val="0"/>
                <w:sz w:val="24"/>
                <w:szCs w:val="22"/>
              </w:rPr>
            </w:pPr>
            <w:r>
              <w:rPr>
                <w:b/>
                <w:kern w:val="0"/>
                <w:sz w:val="24"/>
                <w:szCs w:val="22"/>
              </w:rPr>
              <w:t>Method of Assessment</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64" w:before="0" w:after="0"/>
              <w:ind w:hanging="720" w:left="720" w:right="0"/>
              <w:contextualSpacing/>
              <w:rPr>
                <w:rFonts w:cs="Arial"/>
                <w:b/>
                <w:kern w:val="0"/>
                <w:sz w:val="22"/>
                <w:szCs w:val="22"/>
              </w:rPr>
            </w:pPr>
            <w:r>
              <w:rPr>
                <w:rFonts w:cs="Arial"/>
                <w:b/>
                <w:kern w:val="0"/>
                <w:sz w:val="22"/>
                <w:szCs w:val="22"/>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rPr>
                <w:kern w:val="0"/>
                <w:sz w:val="22"/>
                <w:szCs w:val="22"/>
              </w:rPr>
            </w:pPr>
            <w:r>
              <w:rPr>
                <w:kern w:val="0"/>
                <w:sz w:val="22"/>
                <w:szCs w:val="22"/>
              </w:rPr>
              <w:t>Understanding of child development and the importance of play.</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rPr>
                <w:rFonts w:ascii="Arial" w:hAnsi="Arial" w:cs="Arial"/>
                <w:kern w:val="0"/>
                <w:sz w:val="22"/>
                <w:szCs w:val="22"/>
              </w:rPr>
            </w:pPr>
            <w:r>
              <w:rPr>
                <w:rFonts w:cs="Arial" w:ascii="Arial" w:hAnsi="Arial"/>
                <w:kern w:val="0"/>
                <w:sz w:val="22"/>
                <w:szCs w:val="22"/>
              </w:rPr>
              <w:t>Application Form / 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64" w:before="0" w:after="0"/>
              <w:ind w:hanging="720" w:left="720" w:right="0"/>
              <w:contextualSpacing/>
              <w:rPr>
                <w:rFonts w:cs="Arial"/>
                <w:b/>
                <w:kern w:val="0"/>
                <w:sz w:val="22"/>
                <w:szCs w:val="22"/>
              </w:rPr>
            </w:pPr>
            <w:r>
              <w:rPr>
                <w:rFonts w:cs="Arial"/>
                <w:b/>
                <w:kern w:val="0"/>
                <w:sz w:val="22"/>
                <w:szCs w:val="22"/>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rPr>
                <w:kern w:val="0"/>
                <w:sz w:val="22"/>
                <w:szCs w:val="22"/>
              </w:rPr>
            </w:pPr>
            <w:r>
              <w:rPr>
                <w:kern w:val="0"/>
                <w:sz w:val="22"/>
                <w:szCs w:val="22"/>
              </w:rPr>
              <w:t>Ability to provide and facilitate appropriate and creative play activities in a child centred environment.</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rPr>
                <w:rFonts w:ascii="Arial" w:hAnsi="Arial" w:cs="Arial"/>
                <w:kern w:val="0"/>
                <w:sz w:val="22"/>
                <w:szCs w:val="22"/>
              </w:rPr>
            </w:pPr>
            <w:r>
              <w:rPr>
                <w:rFonts w:cs="Arial" w:ascii="Arial" w:hAnsi="Arial"/>
                <w:kern w:val="0"/>
                <w:sz w:val="22"/>
                <w:szCs w:val="22"/>
              </w:rPr>
              <w:t>Application Form / 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64" w:before="0" w:after="0"/>
              <w:ind w:hanging="720" w:left="720" w:right="0"/>
              <w:contextualSpacing/>
              <w:rPr>
                <w:rFonts w:cs="Arial"/>
                <w:b/>
                <w:kern w:val="0"/>
                <w:sz w:val="22"/>
                <w:szCs w:val="22"/>
              </w:rPr>
            </w:pPr>
            <w:r>
              <w:rPr>
                <w:rFonts w:cs="Arial"/>
                <w:b/>
                <w:kern w:val="0"/>
                <w:sz w:val="22"/>
                <w:szCs w:val="22"/>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rPr>
                <w:kern w:val="0"/>
                <w:sz w:val="22"/>
                <w:szCs w:val="22"/>
              </w:rPr>
            </w:pPr>
            <w:r>
              <w:rPr>
                <w:kern w:val="0"/>
                <w:sz w:val="22"/>
                <w:szCs w:val="22"/>
              </w:rPr>
              <w:t>Understanding of good quality childcare and how to care for children in a sensitive and responsible way.</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rPr>
                <w:rFonts w:ascii="Arial" w:hAnsi="Arial" w:cs="Arial"/>
                <w:kern w:val="0"/>
                <w:sz w:val="22"/>
                <w:szCs w:val="22"/>
              </w:rPr>
            </w:pPr>
            <w:r>
              <w:rPr>
                <w:rFonts w:cs="Arial" w:ascii="Arial" w:hAnsi="Arial"/>
                <w:kern w:val="0"/>
                <w:sz w:val="22"/>
                <w:szCs w:val="22"/>
              </w:rPr>
              <w:t>Application Form / 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64" w:before="0" w:after="0"/>
              <w:ind w:hanging="720" w:left="720" w:right="0"/>
              <w:contextualSpacing/>
              <w:rPr>
                <w:rFonts w:cs="Arial"/>
                <w:b/>
                <w:kern w:val="0"/>
                <w:sz w:val="22"/>
                <w:szCs w:val="22"/>
              </w:rPr>
            </w:pPr>
            <w:r>
              <w:rPr>
                <w:rFonts w:cs="Arial"/>
                <w:b/>
                <w:kern w:val="0"/>
                <w:sz w:val="22"/>
                <w:szCs w:val="22"/>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rPr>
                <w:kern w:val="0"/>
                <w:sz w:val="22"/>
                <w:szCs w:val="22"/>
              </w:rPr>
            </w:pPr>
            <w:r>
              <w:rPr>
                <w:kern w:val="0"/>
                <w:sz w:val="22"/>
                <w:szCs w:val="22"/>
              </w:rPr>
              <w:t>Deal with difficult situations in a confident and responsible manner, in line with School policies.</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rPr>
                <w:rFonts w:ascii="Arial" w:hAnsi="Arial" w:cs="Arial"/>
                <w:kern w:val="0"/>
                <w:sz w:val="22"/>
                <w:szCs w:val="22"/>
              </w:rPr>
            </w:pPr>
            <w:r>
              <w:rPr>
                <w:rFonts w:cs="Arial" w:ascii="Arial" w:hAnsi="Arial"/>
                <w:kern w:val="0"/>
                <w:sz w:val="22"/>
                <w:szCs w:val="22"/>
              </w:rPr>
              <w:t>Application Form / 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64" w:before="0" w:after="0"/>
              <w:ind w:hanging="720" w:left="720" w:right="0"/>
              <w:contextualSpacing/>
              <w:rPr>
                <w:rFonts w:cs="Arial"/>
                <w:b/>
                <w:kern w:val="0"/>
                <w:sz w:val="22"/>
                <w:szCs w:val="22"/>
              </w:rPr>
            </w:pPr>
            <w:r>
              <w:rPr>
                <w:rFonts w:cs="Arial"/>
                <w:b/>
                <w:kern w:val="0"/>
                <w:sz w:val="22"/>
                <w:szCs w:val="22"/>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rPr>
                <w:kern w:val="0"/>
                <w:sz w:val="22"/>
                <w:szCs w:val="22"/>
              </w:rPr>
            </w:pPr>
            <w:r>
              <w:rPr>
                <w:kern w:val="0"/>
                <w:sz w:val="22"/>
                <w:szCs w:val="22"/>
              </w:rPr>
              <w:t>Ability to respond to and meet children’s individual needs and rights and build appropriate relationships with them and their carers.</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rPr>
                <w:rFonts w:ascii="Arial" w:hAnsi="Arial" w:cs="Arial"/>
                <w:kern w:val="0"/>
                <w:sz w:val="22"/>
                <w:szCs w:val="22"/>
              </w:rPr>
            </w:pPr>
            <w:r>
              <w:rPr>
                <w:rFonts w:cs="Arial" w:ascii="Arial" w:hAnsi="Arial"/>
                <w:kern w:val="0"/>
                <w:sz w:val="22"/>
                <w:szCs w:val="22"/>
              </w:rPr>
              <w:t>Application Form / 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64" w:before="0" w:after="0"/>
              <w:ind w:hanging="720" w:left="720" w:right="0"/>
              <w:contextualSpacing/>
              <w:rPr>
                <w:rFonts w:cs="Arial"/>
                <w:b/>
                <w:kern w:val="0"/>
                <w:sz w:val="22"/>
                <w:szCs w:val="22"/>
              </w:rPr>
            </w:pPr>
            <w:r>
              <w:rPr>
                <w:rFonts w:cs="Arial"/>
                <w:b/>
                <w:kern w:val="0"/>
                <w:sz w:val="22"/>
                <w:szCs w:val="22"/>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rPr>
                <w:kern w:val="0"/>
                <w:sz w:val="22"/>
                <w:szCs w:val="22"/>
              </w:rPr>
            </w:pPr>
            <w:r>
              <w:rPr>
                <w:kern w:val="0"/>
                <w:sz w:val="22"/>
                <w:szCs w:val="22"/>
              </w:rPr>
              <w:t>Accurately record and process information.</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rPr>
                <w:rFonts w:ascii="Arial" w:hAnsi="Arial" w:cs="Arial"/>
                <w:kern w:val="0"/>
                <w:sz w:val="22"/>
                <w:szCs w:val="22"/>
              </w:rPr>
            </w:pPr>
            <w:r>
              <w:rPr>
                <w:rFonts w:cs="Arial" w:ascii="Arial" w:hAnsi="Arial"/>
                <w:kern w:val="0"/>
                <w:sz w:val="22"/>
                <w:szCs w:val="22"/>
              </w:rPr>
              <w:t>Application Form / 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64" w:before="0" w:after="0"/>
              <w:ind w:hanging="720" w:left="720" w:right="0"/>
              <w:contextualSpacing/>
              <w:rPr>
                <w:rFonts w:cs="Arial"/>
                <w:b/>
                <w:kern w:val="0"/>
                <w:sz w:val="22"/>
                <w:szCs w:val="22"/>
              </w:rPr>
            </w:pPr>
            <w:r>
              <w:rPr>
                <w:rFonts w:cs="Arial"/>
                <w:b/>
                <w:kern w:val="0"/>
                <w:sz w:val="22"/>
                <w:szCs w:val="22"/>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rPr>
                <w:kern w:val="0"/>
                <w:sz w:val="22"/>
                <w:szCs w:val="22"/>
              </w:rPr>
            </w:pPr>
            <w:r>
              <w:rPr>
                <w:kern w:val="0"/>
                <w:sz w:val="22"/>
                <w:szCs w:val="22"/>
              </w:rPr>
              <w:t>Organisational skills.</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rPr>
                <w:rFonts w:ascii="Arial" w:hAnsi="Arial" w:cs="Arial"/>
                <w:kern w:val="0"/>
                <w:sz w:val="22"/>
                <w:szCs w:val="22"/>
              </w:rPr>
            </w:pPr>
            <w:r>
              <w:rPr>
                <w:rFonts w:cs="Arial" w:ascii="Arial" w:hAnsi="Arial"/>
                <w:kern w:val="0"/>
                <w:sz w:val="22"/>
                <w:szCs w:val="22"/>
              </w:rPr>
              <w:t>Application Form / 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64" w:before="0" w:after="0"/>
              <w:ind w:hanging="720" w:left="720" w:right="0"/>
              <w:contextualSpacing/>
              <w:rPr>
                <w:rFonts w:cs="Arial"/>
                <w:b/>
                <w:kern w:val="0"/>
                <w:sz w:val="22"/>
                <w:szCs w:val="22"/>
              </w:rPr>
            </w:pPr>
            <w:r>
              <w:rPr>
                <w:rFonts w:cs="Arial"/>
                <w:b/>
                <w:kern w:val="0"/>
                <w:sz w:val="22"/>
                <w:szCs w:val="22"/>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rPr>
                <w:kern w:val="0"/>
                <w:sz w:val="22"/>
                <w:szCs w:val="22"/>
              </w:rPr>
            </w:pPr>
            <w:r>
              <w:rPr>
                <w:kern w:val="0"/>
                <w:sz w:val="22"/>
                <w:szCs w:val="22"/>
              </w:rPr>
              <w:t>Financial skills, in order to handle small amounts of money.</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rPr>
                <w:rFonts w:ascii="Arial" w:hAnsi="Arial" w:cs="Arial"/>
                <w:kern w:val="0"/>
                <w:sz w:val="22"/>
                <w:szCs w:val="22"/>
              </w:rPr>
            </w:pPr>
            <w:r>
              <w:rPr>
                <w:rFonts w:cs="Arial" w:ascii="Arial" w:hAnsi="Arial"/>
                <w:kern w:val="0"/>
                <w:sz w:val="22"/>
                <w:szCs w:val="22"/>
              </w:rPr>
              <w:t>Application Form / 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64" w:before="0" w:after="0"/>
              <w:ind w:hanging="720" w:left="720" w:right="0"/>
              <w:contextualSpacing/>
              <w:rPr>
                <w:rFonts w:cs="Arial"/>
                <w:b/>
                <w:kern w:val="0"/>
                <w:sz w:val="22"/>
                <w:szCs w:val="22"/>
              </w:rPr>
            </w:pPr>
            <w:r>
              <w:rPr>
                <w:rFonts w:cs="Arial"/>
                <w:b/>
                <w:kern w:val="0"/>
                <w:sz w:val="22"/>
                <w:szCs w:val="22"/>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rPr>
                <w:kern w:val="0"/>
                <w:sz w:val="22"/>
                <w:szCs w:val="22"/>
              </w:rPr>
            </w:pPr>
            <w:r>
              <w:rPr>
                <w:kern w:val="0"/>
                <w:sz w:val="22"/>
                <w:szCs w:val="22"/>
              </w:rPr>
              <w:t>Understanding of methods of communicating and be able to communicate both verbally and in writing in a clear and concise way with children and adults.</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rPr>
                <w:rFonts w:ascii="Arial" w:hAnsi="Arial" w:cs="Arial"/>
                <w:kern w:val="0"/>
                <w:sz w:val="22"/>
                <w:szCs w:val="22"/>
              </w:rPr>
            </w:pPr>
            <w:r>
              <w:rPr>
                <w:rFonts w:cs="Arial" w:ascii="Arial" w:hAnsi="Arial"/>
                <w:kern w:val="0"/>
                <w:sz w:val="22"/>
                <w:szCs w:val="22"/>
              </w:rPr>
              <w:t>Application Form / 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64" w:before="0" w:after="0"/>
              <w:ind w:hanging="720" w:left="720" w:right="0"/>
              <w:contextualSpacing/>
              <w:rPr>
                <w:rFonts w:cs="Arial"/>
                <w:b/>
                <w:kern w:val="0"/>
                <w:sz w:val="22"/>
                <w:szCs w:val="22"/>
              </w:rPr>
            </w:pPr>
            <w:r>
              <w:rPr>
                <w:rFonts w:cs="Arial"/>
                <w:b/>
                <w:kern w:val="0"/>
                <w:sz w:val="22"/>
                <w:szCs w:val="22"/>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rPr>
                <w:kern w:val="0"/>
                <w:sz w:val="22"/>
                <w:szCs w:val="22"/>
              </w:rPr>
            </w:pPr>
            <w:r>
              <w:rPr>
                <w:kern w:val="0"/>
                <w:sz w:val="22"/>
                <w:szCs w:val="22"/>
              </w:rPr>
              <w:t>Ability to work on own initiative.</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rPr>
                <w:rFonts w:ascii="Arial" w:hAnsi="Arial" w:cs="Arial"/>
                <w:kern w:val="0"/>
                <w:sz w:val="22"/>
                <w:szCs w:val="22"/>
              </w:rPr>
            </w:pPr>
            <w:r>
              <w:rPr>
                <w:rFonts w:cs="Arial" w:ascii="Arial" w:hAnsi="Arial"/>
                <w:kern w:val="0"/>
                <w:sz w:val="22"/>
                <w:szCs w:val="22"/>
              </w:rPr>
              <w:t>Application Form / 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64" w:before="0" w:after="0"/>
              <w:ind w:hanging="720" w:left="720" w:right="0"/>
              <w:contextualSpacing/>
              <w:rPr>
                <w:rFonts w:cs="Arial"/>
                <w:b/>
                <w:kern w:val="0"/>
                <w:sz w:val="22"/>
                <w:szCs w:val="22"/>
              </w:rPr>
            </w:pPr>
            <w:r>
              <w:rPr>
                <w:rFonts w:cs="Arial"/>
                <w:b/>
                <w:kern w:val="0"/>
                <w:sz w:val="22"/>
                <w:szCs w:val="22"/>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rPr>
                <w:kern w:val="0"/>
                <w:sz w:val="22"/>
                <w:szCs w:val="22"/>
              </w:rPr>
            </w:pPr>
            <w:r>
              <w:rPr>
                <w:kern w:val="0"/>
                <w:sz w:val="22"/>
                <w:szCs w:val="22"/>
              </w:rPr>
              <w:t>Awareness of Health and Safety at Work.</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rPr>
                <w:rFonts w:ascii="Arial" w:hAnsi="Arial" w:cs="Arial"/>
                <w:kern w:val="0"/>
                <w:sz w:val="22"/>
                <w:szCs w:val="22"/>
              </w:rPr>
            </w:pPr>
            <w:r>
              <w:rPr>
                <w:rFonts w:cs="Arial" w:ascii="Arial" w:hAnsi="Arial"/>
                <w:kern w:val="0"/>
                <w:sz w:val="22"/>
                <w:szCs w:val="22"/>
              </w:rPr>
              <w:t>Application Form / 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64" w:before="0" w:after="0"/>
              <w:ind w:hanging="720" w:left="720" w:right="0"/>
              <w:contextualSpacing/>
              <w:rPr>
                <w:rFonts w:cs="Arial"/>
                <w:b/>
                <w:kern w:val="0"/>
                <w:sz w:val="22"/>
                <w:szCs w:val="22"/>
              </w:rPr>
            </w:pPr>
            <w:r>
              <w:rPr>
                <w:rFonts w:cs="Arial"/>
                <w:b/>
                <w:kern w:val="0"/>
                <w:sz w:val="22"/>
                <w:szCs w:val="22"/>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rPr>
                <w:kern w:val="0"/>
                <w:sz w:val="22"/>
                <w:szCs w:val="22"/>
              </w:rPr>
            </w:pPr>
            <w:r>
              <w:rPr>
                <w:kern w:val="0"/>
                <w:sz w:val="22"/>
                <w:szCs w:val="22"/>
              </w:rPr>
              <w:t>Understanding and commitment to equal opportunities and be able to demonstrate this within the work environment.</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rPr>
                <w:rFonts w:ascii="Arial" w:hAnsi="Arial" w:cs="Arial"/>
                <w:kern w:val="0"/>
                <w:sz w:val="22"/>
                <w:szCs w:val="22"/>
              </w:rPr>
            </w:pPr>
            <w:r>
              <w:rPr>
                <w:rFonts w:cs="Arial" w:ascii="Arial" w:hAnsi="Arial"/>
                <w:kern w:val="0"/>
                <w:sz w:val="22"/>
                <w:szCs w:val="22"/>
              </w:rPr>
              <w:t>Application Form / 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64" w:before="0" w:after="0"/>
              <w:ind w:hanging="720" w:left="720" w:right="0"/>
              <w:contextualSpacing/>
              <w:rPr>
                <w:rFonts w:cs="Arial"/>
                <w:b/>
                <w:kern w:val="0"/>
                <w:sz w:val="22"/>
                <w:szCs w:val="22"/>
              </w:rPr>
            </w:pPr>
            <w:r>
              <w:rPr>
                <w:rFonts w:cs="Arial"/>
                <w:b/>
                <w:kern w:val="0"/>
                <w:sz w:val="22"/>
                <w:szCs w:val="22"/>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rPr>
                <w:kern w:val="0"/>
                <w:sz w:val="22"/>
                <w:szCs w:val="22"/>
              </w:rPr>
            </w:pPr>
            <w:r>
              <w:rPr>
                <w:kern w:val="0"/>
                <w:sz w:val="22"/>
                <w:szCs w:val="22"/>
              </w:rPr>
              <w:t>Understanding of and ability to meet the needs of a multi-cultural community.</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rPr>
                <w:rFonts w:ascii="Arial" w:hAnsi="Arial" w:cs="Arial"/>
                <w:kern w:val="0"/>
                <w:sz w:val="22"/>
                <w:szCs w:val="22"/>
              </w:rPr>
            </w:pPr>
            <w:r>
              <w:rPr>
                <w:rFonts w:cs="Arial" w:ascii="Arial" w:hAnsi="Arial"/>
                <w:kern w:val="0"/>
                <w:sz w:val="22"/>
                <w:szCs w:val="22"/>
              </w:rPr>
              <w:t>Application Form / 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64" w:before="0" w:after="0"/>
              <w:ind w:hanging="720" w:left="720" w:right="0"/>
              <w:contextualSpacing/>
              <w:rPr>
                <w:rFonts w:cs="Arial"/>
                <w:b/>
                <w:kern w:val="0"/>
                <w:sz w:val="22"/>
                <w:szCs w:val="22"/>
              </w:rPr>
            </w:pPr>
            <w:r>
              <w:rPr>
                <w:rFonts w:cs="Arial"/>
                <w:b/>
                <w:kern w:val="0"/>
                <w:sz w:val="22"/>
                <w:szCs w:val="22"/>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rPr>
                <w:kern w:val="0"/>
                <w:sz w:val="22"/>
                <w:szCs w:val="22"/>
              </w:rPr>
            </w:pPr>
            <w:r>
              <w:rPr>
                <w:kern w:val="0"/>
                <w:sz w:val="22"/>
                <w:szCs w:val="22"/>
              </w:rPr>
              <w:t>Understanding of and ability to work with children with SEN or disabilities.</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rPr>
                <w:rFonts w:ascii="Arial" w:hAnsi="Arial" w:cs="Arial"/>
                <w:kern w:val="0"/>
                <w:sz w:val="22"/>
                <w:szCs w:val="22"/>
              </w:rPr>
            </w:pPr>
            <w:r>
              <w:rPr>
                <w:rFonts w:cs="Arial" w:ascii="Arial" w:hAnsi="Arial"/>
                <w:kern w:val="0"/>
                <w:sz w:val="22"/>
                <w:szCs w:val="22"/>
              </w:rPr>
              <w:t>Application Form / 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64" w:before="0" w:after="0"/>
              <w:ind w:hanging="720" w:left="720" w:right="0"/>
              <w:contextualSpacing/>
              <w:rPr>
                <w:rFonts w:cs="Arial"/>
                <w:b/>
                <w:kern w:val="0"/>
                <w:sz w:val="22"/>
                <w:szCs w:val="22"/>
              </w:rPr>
            </w:pPr>
            <w:r>
              <w:rPr>
                <w:rFonts w:cs="Arial"/>
                <w:b/>
                <w:kern w:val="0"/>
                <w:sz w:val="22"/>
                <w:szCs w:val="22"/>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rPr>
                <w:kern w:val="0"/>
                <w:sz w:val="22"/>
                <w:szCs w:val="22"/>
              </w:rPr>
            </w:pPr>
            <w:r>
              <w:rPr>
                <w:kern w:val="0"/>
                <w:sz w:val="22"/>
                <w:szCs w:val="22"/>
              </w:rPr>
              <w:t>Awareness of safeguarding principles and safe working practices.</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rPr>
                <w:rFonts w:ascii="Arial" w:hAnsi="Arial" w:cs="Arial"/>
                <w:kern w:val="0"/>
                <w:sz w:val="22"/>
                <w:szCs w:val="22"/>
              </w:rPr>
            </w:pPr>
            <w:r>
              <w:rPr>
                <w:rFonts w:cs="Arial" w:ascii="Arial" w:hAnsi="Arial"/>
                <w:kern w:val="0"/>
                <w:sz w:val="22"/>
                <w:szCs w:val="22"/>
              </w:rPr>
              <w:t>Application Form / 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64" w:before="0" w:after="0"/>
              <w:ind w:hanging="720" w:left="720" w:right="0"/>
              <w:contextualSpacing/>
              <w:rPr>
                <w:rFonts w:cs="Arial"/>
                <w:b/>
                <w:kern w:val="0"/>
                <w:sz w:val="22"/>
                <w:szCs w:val="22"/>
              </w:rPr>
            </w:pPr>
            <w:r>
              <w:rPr>
                <w:rFonts w:cs="Arial"/>
                <w:b/>
                <w:kern w:val="0"/>
                <w:sz w:val="22"/>
                <w:szCs w:val="22"/>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rPr>
                <w:kern w:val="0"/>
                <w:sz w:val="22"/>
                <w:szCs w:val="22"/>
              </w:rPr>
            </w:pPr>
            <w:r>
              <w:rPr>
                <w:kern w:val="0"/>
                <w:sz w:val="22"/>
                <w:szCs w:val="22"/>
              </w:rPr>
              <w:t>Displays commitment to the protection and safeguarding of children and young people.</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rPr>
                <w:rFonts w:ascii="Arial" w:hAnsi="Arial" w:cs="Arial"/>
                <w:kern w:val="0"/>
                <w:sz w:val="22"/>
                <w:szCs w:val="22"/>
              </w:rPr>
            </w:pPr>
            <w:r>
              <w:rPr>
                <w:rFonts w:cs="Arial" w:ascii="Arial" w:hAnsi="Arial"/>
                <w:kern w:val="0"/>
                <w:sz w:val="22"/>
                <w:szCs w:val="22"/>
              </w:rPr>
              <w:t>Application Form / 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64" w:before="0" w:after="0"/>
              <w:ind w:hanging="720" w:left="720" w:right="0"/>
              <w:contextualSpacing/>
              <w:rPr>
                <w:rFonts w:cs="Arial"/>
                <w:b/>
                <w:kern w:val="0"/>
                <w:sz w:val="22"/>
                <w:szCs w:val="22"/>
              </w:rPr>
            </w:pPr>
            <w:r>
              <w:rPr>
                <w:rFonts w:cs="Arial"/>
                <w:b/>
                <w:kern w:val="0"/>
                <w:sz w:val="22"/>
                <w:szCs w:val="22"/>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rPr>
                <w:kern w:val="0"/>
                <w:sz w:val="22"/>
                <w:szCs w:val="22"/>
              </w:rPr>
            </w:pPr>
            <w:r>
              <w:rPr>
                <w:kern w:val="0"/>
                <w:sz w:val="22"/>
                <w:szCs w:val="22"/>
              </w:rPr>
              <w:t>Ability to recognise when pupils are in danger of risk or harm and know what actions to take to protect them, in accordance with school procedures.</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rPr>
                <w:rFonts w:ascii="Arial" w:hAnsi="Arial" w:cs="Arial"/>
                <w:kern w:val="0"/>
                <w:sz w:val="22"/>
                <w:szCs w:val="22"/>
              </w:rPr>
            </w:pPr>
            <w:r>
              <w:rPr>
                <w:rFonts w:cs="Arial" w:ascii="Arial" w:hAnsi="Arial"/>
                <w:kern w:val="0"/>
                <w:sz w:val="22"/>
                <w:szCs w:val="22"/>
              </w:rPr>
              <w:t>Application Form / Interview</w:t>
            </w:r>
          </w:p>
        </w:tc>
      </w:tr>
      <w:tr>
        <w:trPr>
          <w:trHeight w:val="23" w:hRule="atLeast"/>
        </w:trPr>
        <w:tc>
          <w:tcPr>
            <w:tcW w:w="674" w:type="dxa"/>
            <w:tcBorders>
              <w:top w:val="single" w:sz="2" w:space="0" w:color="BFBFBF"/>
              <w:left w:val="single" w:sz="2" w:space="0" w:color="000000"/>
              <w:bottom w:val="single" w:sz="2" w:space="0" w:color="000000"/>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64" w:before="0" w:after="0"/>
              <w:ind w:hanging="720" w:left="720" w:right="0"/>
              <w:contextualSpacing/>
              <w:rPr>
                <w:rFonts w:cs="Arial"/>
                <w:b/>
                <w:kern w:val="0"/>
                <w:sz w:val="22"/>
                <w:szCs w:val="22"/>
              </w:rPr>
            </w:pPr>
            <w:r>
              <w:rPr>
                <w:rFonts w:cs="Arial"/>
                <w:b/>
                <w:kern w:val="0"/>
                <w:sz w:val="22"/>
                <w:szCs w:val="22"/>
              </w:rPr>
            </w:r>
          </w:p>
        </w:tc>
        <w:tc>
          <w:tcPr>
            <w:tcW w:w="6238" w:type="dxa"/>
            <w:tcBorders>
              <w:top w:val="single" w:sz="2" w:space="0" w:color="BFBFBF"/>
              <w:left w:val="single" w:sz="2" w:space="0" w:color="BFBFBF"/>
              <w:bottom w:val="single" w:sz="2" w:space="0" w:color="000000"/>
              <w:right w:val="single" w:sz="2" w:space="0" w:color="BFBFBF"/>
            </w:tcBorders>
            <w:shd w:fill="FFFFFF" w:val="clear"/>
          </w:tcPr>
          <w:p>
            <w:pPr>
              <w:pStyle w:val="Heading3"/>
              <w:spacing w:before="40" w:after="0"/>
              <w:ind w:hanging="0" w:left="0"/>
              <w:rPr>
                <w:kern w:val="0"/>
                <w:sz w:val="22"/>
                <w:szCs w:val="22"/>
              </w:rPr>
            </w:pPr>
            <w:r>
              <w:rPr>
                <w:kern w:val="0"/>
                <w:sz w:val="22"/>
                <w:szCs w:val="22"/>
              </w:rPr>
              <w:t>Competencies</w:t>
            </w:r>
          </w:p>
          <w:p>
            <w:pPr>
              <w:pStyle w:val="Normal"/>
              <w:rPr>
                <w:kern w:val="0"/>
                <w:sz w:val="22"/>
                <w:szCs w:val="22"/>
              </w:rPr>
            </w:pPr>
            <w:r>
              <w:rPr>
                <w:kern w:val="0"/>
                <w:sz w:val="22"/>
                <w:szCs w:val="22"/>
              </w:rPr>
              <w:t>Please note the school’s competencies, which are considered to be essential for all roles, are in the attached Core Competencies document.</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rPr>
                <w:kern w:val="0"/>
                <w:sz w:val="22"/>
                <w:szCs w:val="22"/>
              </w:rPr>
            </w:pPr>
            <w:r>
              <w:rPr>
                <w:kern w:val="0"/>
                <w:sz w:val="22"/>
                <w:szCs w:val="22"/>
              </w:rPr>
              <w:t>Interview</w:t>
            </w:r>
          </w:p>
        </w:tc>
      </w:tr>
    </w:tbl>
    <w:p>
      <w:pPr>
        <w:pStyle w:val="Normal"/>
        <w:rPr/>
      </w:pPr>
      <w:r>
        <w:rPr/>
      </w:r>
    </w:p>
    <w:tbl>
      <w:tblPr>
        <w:tblW w:w="9854" w:type="dxa"/>
        <w:jc w:val="left"/>
        <w:tblInd w:w="108" w:type="dxa"/>
        <w:tblLayout w:type="fixed"/>
        <w:tblCellMar>
          <w:top w:w="0" w:type="dxa"/>
          <w:left w:w="108" w:type="dxa"/>
          <w:bottom w:w="0" w:type="dxa"/>
          <w:right w:w="108" w:type="dxa"/>
        </w:tblCellMar>
      </w:tblPr>
      <w:tblGrid>
        <w:gridCol w:w="708"/>
        <w:gridCol w:w="6204"/>
        <w:gridCol w:w="2942"/>
      </w:tblGrid>
      <w:tr>
        <w:trPr>
          <w:trHeight w:val="23" w:hRule="atLeast"/>
        </w:trPr>
        <w:tc>
          <w:tcPr>
            <w:tcW w:w="6912" w:type="dxa"/>
            <w:gridSpan w:val="2"/>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rPr>
                <w:b/>
                <w:kern w:val="0"/>
                <w:sz w:val="24"/>
                <w:szCs w:val="22"/>
              </w:rPr>
            </w:pPr>
            <w:r>
              <w:rPr>
                <w:b/>
                <w:kern w:val="0"/>
                <w:sz w:val="24"/>
                <w:szCs w:val="22"/>
              </w:rPr>
              <w:t>Experience, Qualifications and Training</w:t>
            </w:r>
          </w:p>
        </w:tc>
        <w:tc>
          <w:tcPr>
            <w:tcW w:w="2942" w:type="dxa"/>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rPr>
                <w:b/>
                <w:kern w:val="0"/>
                <w:sz w:val="24"/>
                <w:szCs w:val="22"/>
              </w:rPr>
            </w:pPr>
            <w:r>
              <w:rPr>
                <w:b/>
                <w:kern w:val="0"/>
                <w:sz w:val="24"/>
                <w:szCs w:val="22"/>
              </w:rPr>
              <w:t>Method of Assessment</w:t>
            </w:r>
          </w:p>
        </w:tc>
      </w:tr>
      <w:tr>
        <w:trPr>
          <w:trHeight w:val="23" w:hRule="atLeast"/>
        </w:trPr>
        <w:tc>
          <w:tcPr>
            <w:tcW w:w="708" w:type="dxa"/>
            <w:tcBorders>
              <w:top w:val="single" w:sz="2" w:space="0" w:color="BFBFBF"/>
              <w:left w:val="single" w:sz="2" w:space="0" w:color="000000"/>
              <w:bottom w:val="single" w:sz="2" w:space="0" w:color="000000"/>
              <w:right w:val="single" w:sz="2" w:space="0" w:color="BFBFBF"/>
            </w:tcBorders>
            <w:shd w:fill="FFFFFF" w:val="clear"/>
          </w:tcPr>
          <w:p>
            <w:pPr>
              <w:pStyle w:val="ListParagraph"/>
              <w:numPr>
                <w:ilvl w:val="0"/>
                <w:numId w:val="4"/>
              </w:numPr>
              <w:tabs>
                <w:tab w:val="clear" w:pos="720"/>
                <w:tab w:val="left" w:pos="0" w:leader="none"/>
                <w:tab w:val="left" w:pos="240" w:leader="none"/>
              </w:tabs>
              <w:snapToGrid w:val="false"/>
              <w:spacing w:lineRule="auto" w:line="264" w:before="0" w:after="0"/>
              <w:ind w:hanging="720" w:left="720" w:right="0"/>
              <w:contextualSpacing/>
              <w:rPr>
                <w:rFonts w:cs="Arial"/>
                <w:b/>
                <w:kern w:val="0"/>
                <w:sz w:val="22"/>
                <w:szCs w:val="22"/>
              </w:rPr>
            </w:pPr>
            <w:r>
              <w:rPr>
                <w:rFonts w:cs="Arial"/>
                <w:b/>
                <w:kern w:val="0"/>
                <w:sz w:val="22"/>
                <w:szCs w:val="22"/>
              </w:rPr>
            </w:r>
          </w:p>
        </w:tc>
        <w:tc>
          <w:tcPr>
            <w:tcW w:w="6204" w:type="dxa"/>
            <w:tcBorders>
              <w:top w:val="single" w:sz="2" w:space="0" w:color="BFBFBF"/>
              <w:left w:val="single" w:sz="2" w:space="0" w:color="BFBFBF"/>
              <w:bottom w:val="single" w:sz="2" w:space="0" w:color="000000"/>
              <w:right w:val="single" w:sz="2" w:space="0" w:color="BFBFBF"/>
            </w:tcBorders>
            <w:shd w:fill="FFFFFF" w:val="clear"/>
          </w:tcPr>
          <w:p>
            <w:pPr>
              <w:pStyle w:val="Normal"/>
              <w:rPr>
                <w:rFonts w:ascii="Arial" w:hAnsi="Arial" w:cs="Arial"/>
                <w:kern w:val="0"/>
                <w:sz w:val="22"/>
                <w:szCs w:val="22"/>
              </w:rPr>
            </w:pPr>
            <w:r>
              <w:rPr>
                <w:rFonts w:cs="Arial" w:ascii="Arial" w:hAnsi="Arial"/>
                <w:kern w:val="0"/>
                <w:sz w:val="22"/>
                <w:szCs w:val="22"/>
              </w:rPr>
              <w:t>Experience of working with children in a play environment.</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rPr>
                <w:rFonts w:ascii="Arial" w:hAnsi="Arial" w:cs="Arial"/>
                <w:kern w:val="0"/>
                <w:sz w:val="22"/>
                <w:szCs w:val="22"/>
              </w:rPr>
            </w:pPr>
            <w:r>
              <w:rPr>
                <w:rFonts w:cs="Arial" w:ascii="Arial" w:hAnsi="Arial"/>
                <w:kern w:val="0"/>
                <w:sz w:val="22"/>
                <w:szCs w:val="22"/>
              </w:rPr>
              <w:t>Application Form / Interview</w:t>
            </w:r>
          </w:p>
        </w:tc>
      </w:tr>
    </w:tbl>
    <w:p>
      <w:pPr>
        <w:pStyle w:val="Normal"/>
        <w:rPr/>
      </w:pPr>
      <w:r>
        <w:rPr/>
      </w:r>
    </w:p>
    <w:tbl>
      <w:tblPr>
        <w:tblW w:w="9854" w:type="dxa"/>
        <w:jc w:val="left"/>
        <w:tblInd w:w="108" w:type="dxa"/>
        <w:tblLayout w:type="fixed"/>
        <w:tblCellMar>
          <w:top w:w="0" w:type="dxa"/>
          <w:left w:w="108" w:type="dxa"/>
          <w:bottom w:w="0" w:type="dxa"/>
          <w:right w:w="108" w:type="dxa"/>
        </w:tblCellMar>
      </w:tblPr>
      <w:tblGrid>
        <w:gridCol w:w="708"/>
        <w:gridCol w:w="6204"/>
        <w:gridCol w:w="2942"/>
      </w:tblGrid>
      <w:tr>
        <w:trPr>
          <w:trHeight w:val="23" w:hRule="atLeast"/>
        </w:trPr>
        <w:tc>
          <w:tcPr>
            <w:tcW w:w="6912" w:type="dxa"/>
            <w:gridSpan w:val="2"/>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rPr>
                <w:b/>
                <w:kern w:val="0"/>
                <w:sz w:val="24"/>
                <w:szCs w:val="22"/>
              </w:rPr>
            </w:pPr>
            <w:r>
              <w:rPr>
                <w:b/>
                <w:kern w:val="0"/>
                <w:sz w:val="24"/>
                <w:szCs w:val="22"/>
              </w:rPr>
              <w:t>Work Related Circumstances</w:t>
            </w:r>
          </w:p>
        </w:tc>
        <w:tc>
          <w:tcPr>
            <w:tcW w:w="2942" w:type="dxa"/>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rPr>
                <w:b/>
                <w:kern w:val="0"/>
                <w:sz w:val="24"/>
                <w:szCs w:val="22"/>
              </w:rPr>
            </w:pPr>
            <w:r>
              <w:rPr>
                <w:b/>
                <w:kern w:val="0"/>
                <w:sz w:val="24"/>
                <w:szCs w:val="22"/>
              </w:rPr>
              <w:t>Method of Assessment</w:t>
            </w:r>
          </w:p>
        </w:tc>
      </w:tr>
      <w:tr>
        <w:trPr>
          <w:trHeight w:val="23" w:hRule="atLeast"/>
        </w:trPr>
        <w:tc>
          <w:tcPr>
            <w:tcW w:w="708"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5"/>
              </w:numPr>
              <w:tabs>
                <w:tab w:val="clear" w:pos="720"/>
                <w:tab w:val="left" w:pos="0" w:leader="none"/>
                <w:tab w:val="left" w:pos="240" w:leader="none"/>
              </w:tabs>
              <w:snapToGrid w:val="false"/>
              <w:spacing w:lineRule="auto" w:line="264" w:before="0" w:after="0"/>
              <w:ind w:hanging="720" w:left="720" w:right="0"/>
              <w:contextualSpacing/>
              <w:rPr>
                <w:rFonts w:cs="Arial"/>
                <w:b/>
                <w:kern w:val="0"/>
                <w:sz w:val="22"/>
                <w:szCs w:val="22"/>
              </w:rPr>
            </w:pPr>
            <w:r>
              <w:rPr>
                <w:rFonts w:cs="Arial"/>
                <w:b/>
                <w:kern w:val="0"/>
                <w:sz w:val="22"/>
                <w:szCs w:val="22"/>
              </w:rPr>
            </w:r>
          </w:p>
        </w:tc>
        <w:tc>
          <w:tcPr>
            <w:tcW w:w="6204" w:type="dxa"/>
            <w:tcBorders>
              <w:top w:val="single" w:sz="2" w:space="0" w:color="BFBFBF"/>
              <w:left w:val="single" w:sz="2" w:space="0" w:color="BFBFBF"/>
              <w:bottom w:val="single" w:sz="2" w:space="0" w:color="BFBFBF"/>
              <w:right w:val="single" w:sz="2" w:space="0" w:color="BFBFBF"/>
            </w:tcBorders>
            <w:shd w:fill="FFFFFF" w:val="clear"/>
          </w:tcPr>
          <w:p>
            <w:pPr>
              <w:pStyle w:val="Normal"/>
              <w:rPr>
                <w:rFonts w:ascii="Arial" w:hAnsi="Arial" w:cs="Arial"/>
                <w:kern w:val="0"/>
                <w:sz w:val="22"/>
                <w:szCs w:val="22"/>
              </w:rPr>
            </w:pPr>
            <w:r>
              <w:rPr>
                <w:rFonts w:cs="Arial" w:ascii="Arial" w:hAnsi="Arial"/>
                <w:kern w:val="0"/>
                <w:sz w:val="22"/>
                <w:szCs w:val="22"/>
              </w:rPr>
              <w:t>Willingness to undertake appropriate training.</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rPr>
                <w:rFonts w:ascii="Arial" w:hAnsi="Arial" w:cs="Arial"/>
                <w:kern w:val="0"/>
                <w:sz w:val="22"/>
                <w:szCs w:val="22"/>
              </w:rPr>
            </w:pPr>
            <w:r>
              <w:rPr>
                <w:rFonts w:cs="Arial" w:ascii="Arial" w:hAnsi="Arial"/>
                <w:kern w:val="0"/>
                <w:sz w:val="22"/>
                <w:szCs w:val="22"/>
              </w:rPr>
              <w:t>Interview</w:t>
            </w:r>
          </w:p>
        </w:tc>
      </w:tr>
      <w:tr>
        <w:trPr>
          <w:trHeight w:val="23" w:hRule="atLeast"/>
        </w:trPr>
        <w:tc>
          <w:tcPr>
            <w:tcW w:w="708"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5"/>
              </w:numPr>
              <w:tabs>
                <w:tab w:val="clear" w:pos="720"/>
                <w:tab w:val="left" w:pos="0" w:leader="none"/>
                <w:tab w:val="left" w:pos="240" w:leader="none"/>
              </w:tabs>
              <w:snapToGrid w:val="false"/>
              <w:spacing w:lineRule="auto" w:line="264" w:before="0" w:after="0"/>
              <w:ind w:hanging="720" w:left="720" w:right="0"/>
              <w:contextualSpacing/>
              <w:rPr>
                <w:rFonts w:cs="Arial"/>
                <w:b/>
                <w:kern w:val="0"/>
                <w:sz w:val="22"/>
                <w:szCs w:val="22"/>
              </w:rPr>
            </w:pPr>
            <w:r>
              <w:rPr>
                <w:rFonts w:cs="Arial"/>
                <w:b/>
                <w:kern w:val="0"/>
                <w:sz w:val="22"/>
                <w:szCs w:val="22"/>
              </w:rPr>
            </w:r>
          </w:p>
        </w:tc>
        <w:tc>
          <w:tcPr>
            <w:tcW w:w="6204" w:type="dxa"/>
            <w:tcBorders>
              <w:top w:val="single" w:sz="2" w:space="0" w:color="BFBFBF"/>
              <w:left w:val="single" w:sz="2" w:space="0" w:color="BFBFBF"/>
              <w:bottom w:val="single" w:sz="2" w:space="0" w:color="BFBFBF"/>
              <w:right w:val="single" w:sz="2" w:space="0" w:color="BFBFBF"/>
            </w:tcBorders>
            <w:shd w:fill="FFFFFF" w:val="clear"/>
          </w:tcPr>
          <w:p>
            <w:pPr>
              <w:pStyle w:val="Normal"/>
              <w:rPr>
                <w:rFonts w:ascii="Arial" w:hAnsi="Arial" w:cs="Arial"/>
                <w:kern w:val="0"/>
                <w:sz w:val="22"/>
                <w:szCs w:val="22"/>
              </w:rPr>
            </w:pPr>
            <w:r>
              <w:rPr>
                <w:rFonts w:cs="Arial" w:ascii="Arial" w:hAnsi="Arial"/>
                <w:kern w:val="0"/>
                <w:sz w:val="22"/>
                <w:szCs w:val="22"/>
              </w:rPr>
              <w:t>Willingness to work flexible hours and attend related meetings.</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rPr>
                <w:rFonts w:ascii="Arial" w:hAnsi="Arial" w:cs="Arial"/>
                <w:kern w:val="0"/>
                <w:sz w:val="22"/>
                <w:szCs w:val="22"/>
              </w:rPr>
            </w:pPr>
            <w:r>
              <w:rPr>
                <w:rFonts w:cs="Arial" w:ascii="Arial" w:hAnsi="Arial"/>
                <w:kern w:val="0"/>
                <w:sz w:val="22"/>
                <w:szCs w:val="22"/>
              </w:rPr>
              <w:t>Application Form / Interview</w:t>
            </w:r>
          </w:p>
        </w:tc>
      </w:tr>
      <w:tr>
        <w:trPr>
          <w:trHeight w:val="23" w:hRule="atLeast"/>
        </w:trPr>
        <w:tc>
          <w:tcPr>
            <w:tcW w:w="708" w:type="dxa"/>
            <w:tcBorders>
              <w:top w:val="single" w:sz="2" w:space="0" w:color="BFBFBF"/>
              <w:left w:val="single" w:sz="2" w:space="0" w:color="000000"/>
              <w:bottom w:val="single" w:sz="2" w:space="0" w:color="000000"/>
              <w:right w:val="single" w:sz="2" w:space="0" w:color="BFBFBF"/>
            </w:tcBorders>
            <w:shd w:fill="FFFFFF" w:val="clear"/>
          </w:tcPr>
          <w:p>
            <w:pPr>
              <w:pStyle w:val="ListParagraph"/>
              <w:numPr>
                <w:ilvl w:val="0"/>
                <w:numId w:val="5"/>
              </w:numPr>
              <w:tabs>
                <w:tab w:val="clear" w:pos="720"/>
                <w:tab w:val="left" w:pos="0" w:leader="none"/>
                <w:tab w:val="left" w:pos="240" w:leader="none"/>
              </w:tabs>
              <w:snapToGrid w:val="false"/>
              <w:spacing w:lineRule="auto" w:line="264" w:before="0" w:after="0"/>
              <w:ind w:hanging="720" w:left="720" w:right="0"/>
              <w:contextualSpacing/>
              <w:rPr>
                <w:rFonts w:cs="Arial"/>
                <w:b/>
                <w:kern w:val="0"/>
                <w:sz w:val="22"/>
                <w:szCs w:val="22"/>
              </w:rPr>
            </w:pPr>
            <w:r>
              <w:rPr>
                <w:rFonts w:cs="Arial"/>
                <w:b/>
                <w:kern w:val="0"/>
                <w:sz w:val="22"/>
                <w:szCs w:val="22"/>
              </w:rPr>
            </w:r>
          </w:p>
        </w:tc>
        <w:tc>
          <w:tcPr>
            <w:tcW w:w="6204" w:type="dxa"/>
            <w:tcBorders>
              <w:top w:val="single" w:sz="2" w:space="0" w:color="BFBFBF"/>
              <w:left w:val="single" w:sz="2" w:space="0" w:color="BFBFBF"/>
              <w:bottom w:val="single" w:sz="2" w:space="0" w:color="000000"/>
              <w:right w:val="single" w:sz="2" w:space="0" w:color="BFBFBF"/>
            </w:tcBorders>
            <w:shd w:fill="FFFFFF" w:val="clear"/>
          </w:tcPr>
          <w:p>
            <w:pPr>
              <w:pStyle w:val="Normal"/>
              <w:rPr>
                <w:rFonts w:ascii="Arial" w:hAnsi="Arial" w:cs="Arial"/>
                <w:kern w:val="0"/>
                <w:sz w:val="22"/>
                <w:szCs w:val="22"/>
              </w:rPr>
            </w:pPr>
            <w:r>
              <w:rPr>
                <w:rFonts w:cs="Arial" w:ascii="Arial" w:hAnsi="Arial"/>
                <w:kern w:val="0"/>
                <w:sz w:val="22"/>
                <w:szCs w:val="22"/>
              </w:rPr>
              <w:t>This post is subject to an enhanced disclosure and a barred list check from the Disclosure and Barring Service.</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rPr>
                <w:rFonts w:ascii="Arial" w:hAnsi="Arial" w:cs="Arial"/>
                <w:kern w:val="0"/>
                <w:sz w:val="22"/>
                <w:szCs w:val="22"/>
              </w:rPr>
            </w:pPr>
            <w:r>
              <w:rPr>
                <w:rFonts w:cs="Arial" w:ascii="Arial" w:hAnsi="Arial"/>
                <w:kern w:val="0"/>
                <w:sz w:val="22"/>
                <w:szCs w:val="22"/>
              </w:rPr>
              <w:t>Application Form / Certificate</w:t>
            </w:r>
          </w:p>
        </w:tc>
      </w:tr>
    </w:tbl>
    <w:p>
      <w:pPr>
        <w:pStyle w:val="Normal"/>
        <w:rPr>
          <w:rFonts w:cs="Arial"/>
        </w:rPr>
      </w:pPr>
      <w:r>
        <w:rPr>
          <w:rFonts w:cs="Arial"/>
        </w:rPr>
      </w:r>
    </w:p>
    <w:p>
      <w:pPr>
        <w:pStyle w:val="Heading2"/>
        <w:ind w:hanging="0" w:left="0"/>
        <w:rPr/>
      </w:pPr>
      <w:r>
        <w:rPr/>
        <w:t>Stage Two</w:t>
      </w:r>
    </w:p>
    <w:p>
      <w:pPr>
        <w:pStyle w:val="Normal"/>
        <w:rPr>
          <w:rFonts w:cs="Arial"/>
        </w:rPr>
      </w:pPr>
      <w:r>
        <w:rPr>
          <w:rFonts w:cs="Arial"/>
        </w:rPr>
        <w:t>This will only be used in the event of a large number of applicants meeting the minimum essential requirements. Please try to show in your application form, how best you meet these requirements.</w:t>
      </w:r>
    </w:p>
    <w:p>
      <w:pPr>
        <w:pStyle w:val="Normal"/>
        <w:rPr>
          <w:rFonts w:cs="Arial"/>
        </w:rPr>
      </w:pPr>
      <w:r>
        <w:rPr>
          <w:rFonts w:cs="Arial"/>
        </w:rPr>
      </w:r>
    </w:p>
    <w:tbl>
      <w:tblPr>
        <w:tblW w:w="9851" w:type="dxa"/>
        <w:jc w:val="left"/>
        <w:tblInd w:w="108" w:type="dxa"/>
        <w:tblLayout w:type="fixed"/>
        <w:tblCellMar>
          <w:top w:w="0" w:type="dxa"/>
          <w:left w:w="108" w:type="dxa"/>
          <w:bottom w:w="0" w:type="dxa"/>
          <w:right w:w="108" w:type="dxa"/>
        </w:tblCellMar>
      </w:tblPr>
      <w:tblGrid>
        <w:gridCol w:w="674"/>
        <w:gridCol w:w="6238"/>
        <w:gridCol w:w="2939"/>
      </w:tblGrid>
      <w:tr>
        <w:trPr>
          <w:trHeight w:val="23" w:hRule="atLeast"/>
        </w:trPr>
        <w:tc>
          <w:tcPr>
            <w:tcW w:w="6912" w:type="dxa"/>
            <w:gridSpan w:val="2"/>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rPr>
                <w:b/>
                <w:kern w:val="0"/>
                <w:sz w:val="24"/>
                <w:szCs w:val="22"/>
              </w:rPr>
            </w:pPr>
            <w:r>
              <w:rPr>
                <w:b/>
                <w:kern w:val="0"/>
                <w:sz w:val="24"/>
                <w:szCs w:val="22"/>
              </w:rPr>
              <w:t>Skills and Knowledge</w:t>
            </w:r>
          </w:p>
        </w:tc>
        <w:tc>
          <w:tcPr>
            <w:tcW w:w="2939" w:type="dxa"/>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rPr>
                <w:b/>
                <w:kern w:val="0"/>
                <w:sz w:val="24"/>
                <w:szCs w:val="22"/>
              </w:rPr>
            </w:pPr>
            <w:r>
              <w:rPr>
                <w:b/>
                <w:kern w:val="0"/>
                <w:sz w:val="24"/>
                <w:szCs w:val="22"/>
              </w:rPr>
              <w:t>Method of Assessment</w:t>
            </w:r>
          </w:p>
        </w:tc>
      </w:tr>
      <w:tr>
        <w:trPr>
          <w:trHeight w:val="23" w:hRule="atLeast"/>
        </w:trPr>
        <w:tc>
          <w:tcPr>
            <w:tcW w:w="674" w:type="dxa"/>
            <w:tcBorders>
              <w:top w:val="single" w:sz="2" w:space="0" w:color="BFBFBF"/>
              <w:left w:val="single" w:sz="2" w:space="0" w:color="000000"/>
              <w:bottom w:val="single" w:sz="2" w:space="0" w:color="000000"/>
              <w:right w:val="single" w:sz="2" w:space="0" w:color="BFBFBF"/>
            </w:tcBorders>
            <w:shd w:fill="FFFFFF" w:val="clear"/>
          </w:tcPr>
          <w:p>
            <w:pPr>
              <w:pStyle w:val="ListParagraph"/>
              <w:numPr>
                <w:ilvl w:val="0"/>
                <w:numId w:val="6"/>
              </w:numPr>
              <w:tabs>
                <w:tab w:val="clear" w:pos="720"/>
                <w:tab w:val="left" w:pos="0" w:leader="none"/>
                <w:tab w:val="left" w:pos="240" w:leader="none"/>
              </w:tabs>
              <w:snapToGrid w:val="false"/>
              <w:spacing w:lineRule="auto" w:line="264" w:before="0" w:after="0"/>
              <w:ind w:hanging="720" w:left="720" w:right="0"/>
              <w:contextualSpacing/>
              <w:rPr>
                <w:rFonts w:cs="Arial"/>
                <w:b/>
                <w:kern w:val="0"/>
                <w:sz w:val="22"/>
                <w:szCs w:val="22"/>
              </w:rPr>
            </w:pPr>
            <w:r>
              <w:rPr>
                <w:rFonts w:cs="Arial"/>
                <w:b/>
                <w:kern w:val="0"/>
                <w:sz w:val="22"/>
                <w:szCs w:val="22"/>
              </w:rPr>
            </w:r>
          </w:p>
        </w:tc>
        <w:tc>
          <w:tcPr>
            <w:tcW w:w="6238" w:type="dxa"/>
            <w:tcBorders>
              <w:top w:val="single" w:sz="2" w:space="0" w:color="BFBFBF"/>
              <w:left w:val="single" w:sz="2" w:space="0" w:color="BFBFBF"/>
              <w:bottom w:val="single" w:sz="2" w:space="0" w:color="000000"/>
              <w:right w:val="single" w:sz="2" w:space="0" w:color="BFBFBF"/>
            </w:tcBorders>
            <w:shd w:fill="FFFFFF" w:val="clear"/>
          </w:tcPr>
          <w:p>
            <w:pPr>
              <w:pStyle w:val="Normal"/>
              <w:snapToGrid w:val="false"/>
              <w:rPr>
                <w:rFonts w:ascii="Arial" w:hAnsi="Arial" w:cs="Arial"/>
                <w:b/>
                <w:kern w:val="0"/>
                <w:sz w:val="22"/>
                <w:szCs w:val="22"/>
              </w:rPr>
            </w:pPr>
            <w:r>
              <w:rPr>
                <w:rFonts w:cs="Arial" w:ascii="Arial" w:hAnsi="Arial"/>
                <w:b/>
                <w:kern w:val="0"/>
                <w:sz w:val="22"/>
                <w:szCs w:val="22"/>
              </w:rPr>
            </w:r>
          </w:p>
        </w:tc>
        <w:tc>
          <w:tcPr>
            <w:tcW w:w="2939" w:type="dxa"/>
            <w:tcBorders>
              <w:top w:val="single" w:sz="2" w:space="0" w:color="000000"/>
              <w:left w:val="single" w:sz="2" w:space="0" w:color="000000"/>
              <w:bottom w:val="single" w:sz="2" w:space="0" w:color="000000"/>
              <w:right w:val="single" w:sz="2" w:space="0" w:color="000000"/>
            </w:tcBorders>
            <w:shd w:fill="FFFFFF" w:val="clear"/>
          </w:tcPr>
          <w:p>
            <w:pPr>
              <w:pStyle w:val="Normal"/>
              <w:rPr>
                <w:rFonts w:ascii="Arial" w:hAnsi="Arial" w:cs="Arial"/>
                <w:kern w:val="0"/>
                <w:sz w:val="22"/>
                <w:szCs w:val="22"/>
              </w:rPr>
            </w:pPr>
            <w:r>
              <w:rPr>
                <w:rFonts w:cs="Arial" w:ascii="Arial" w:hAnsi="Arial"/>
                <w:kern w:val="0"/>
                <w:sz w:val="22"/>
                <w:szCs w:val="22"/>
              </w:rPr>
              <w:t>Application Form / Interview</w:t>
            </w:r>
          </w:p>
        </w:tc>
      </w:tr>
    </w:tbl>
    <w:p>
      <w:pPr>
        <w:pStyle w:val="Normal"/>
        <w:rPr/>
      </w:pPr>
      <w:r>
        <w:rPr/>
      </w:r>
    </w:p>
    <w:tbl>
      <w:tblPr>
        <w:tblW w:w="9851" w:type="dxa"/>
        <w:jc w:val="left"/>
        <w:tblInd w:w="108" w:type="dxa"/>
        <w:tblLayout w:type="fixed"/>
        <w:tblCellMar>
          <w:top w:w="0" w:type="dxa"/>
          <w:left w:w="108" w:type="dxa"/>
          <w:bottom w:w="0" w:type="dxa"/>
          <w:right w:w="108" w:type="dxa"/>
        </w:tblCellMar>
      </w:tblPr>
      <w:tblGrid>
        <w:gridCol w:w="674"/>
        <w:gridCol w:w="6238"/>
        <w:gridCol w:w="2939"/>
      </w:tblGrid>
      <w:tr>
        <w:trPr>
          <w:trHeight w:val="23" w:hRule="atLeast"/>
        </w:trPr>
        <w:tc>
          <w:tcPr>
            <w:tcW w:w="6912" w:type="dxa"/>
            <w:gridSpan w:val="2"/>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rPr>
                <w:b/>
                <w:kern w:val="0"/>
                <w:sz w:val="24"/>
                <w:szCs w:val="22"/>
              </w:rPr>
            </w:pPr>
            <w:r>
              <w:rPr>
                <w:b/>
                <w:kern w:val="0"/>
                <w:sz w:val="24"/>
                <w:szCs w:val="22"/>
              </w:rPr>
              <w:t>Experience, Qualifications and Training</w:t>
            </w:r>
          </w:p>
        </w:tc>
        <w:tc>
          <w:tcPr>
            <w:tcW w:w="2939" w:type="dxa"/>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rPr>
                <w:b/>
                <w:kern w:val="0"/>
                <w:sz w:val="24"/>
                <w:szCs w:val="22"/>
              </w:rPr>
            </w:pPr>
            <w:r>
              <w:rPr>
                <w:b/>
                <w:kern w:val="0"/>
                <w:sz w:val="24"/>
                <w:szCs w:val="22"/>
              </w:rPr>
              <w:t>Method of Assessment</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7"/>
              </w:numPr>
              <w:tabs>
                <w:tab w:val="clear" w:pos="720"/>
                <w:tab w:val="left" w:pos="0" w:leader="none"/>
                <w:tab w:val="left" w:pos="240" w:leader="none"/>
              </w:tabs>
              <w:snapToGrid w:val="false"/>
              <w:spacing w:lineRule="auto" w:line="264" w:before="0" w:after="0"/>
              <w:ind w:hanging="720" w:left="720" w:right="0"/>
              <w:contextualSpacing/>
              <w:rPr>
                <w:rFonts w:cs="Arial"/>
                <w:b/>
                <w:kern w:val="0"/>
                <w:sz w:val="22"/>
                <w:szCs w:val="22"/>
              </w:rPr>
            </w:pPr>
            <w:r>
              <w:rPr>
                <w:rFonts w:cs="Arial"/>
                <w:b/>
                <w:kern w:val="0"/>
                <w:sz w:val="22"/>
                <w:szCs w:val="22"/>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rPr>
                <w:rFonts w:ascii="Arial" w:hAnsi="Arial" w:cs="Arial"/>
                <w:kern w:val="0"/>
                <w:sz w:val="22"/>
                <w:szCs w:val="22"/>
              </w:rPr>
            </w:pPr>
            <w:r>
              <w:rPr>
                <w:rFonts w:cs="Arial" w:ascii="Arial" w:hAnsi="Arial"/>
                <w:kern w:val="0"/>
                <w:sz w:val="22"/>
                <w:szCs w:val="22"/>
              </w:rPr>
              <w:t>Appropriate qualification in Childcare or Playwork at NVQ Level 2.</w:t>
            </w:r>
          </w:p>
        </w:tc>
        <w:tc>
          <w:tcPr>
            <w:tcW w:w="2939" w:type="dxa"/>
            <w:tcBorders>
              <w:top w:val="single" w:sz="2" w:space="0" w:color="000000"/>
              <w:left w:val="single" w:sz="2" w:space="0" w:color="000000"/>
              <w:bottom w:val="single" w:sz="2" w:space="0" w:color="000000"/>
              <w:right w:val="single" w:sz="2" w:space="0" w:color="000000"/>
            </w:tcBorders>
            <w:shd w:fill="FFFFFF" w:val="clear"/>
          </w:tcPr>
          <w:p>
            <w:pPr>
              <w:pStyle w:val="Normal"/>
              <w:rPr>
                <w:rFonts w:ascii="Arial" w:hAnsi="Arial" w:cs="Arial"/>
                <w:kern w:val="0"/>
                <w:sz w:val="22"/>
                <w:szCs w:val="22"/>
              </w:rPr>
            </w:pPr>
            <w:r>
              <w:rPr>
                <w:rFonts w:cs="Arial" w:ascii="Arial" w:hAnsi="Arial"/>
                <w:kern w:val="0"/>
                <w:sz w:val="22"/>
                <w:szCs w:val="22"/>
              </w:rPr>
              <w:t>Certificate</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7"/>
              </w:numPr>
              <w:tabs>
                <w:tab w:val="clear" w:pos="720"/>
                <w:tab w:val="left" w:pos="0" w:leader="none"/>
                <w:tab w:val="left" w:pos="240" w:leader="none"/>
              </w:tabs>
              <w:snapToGrid w:val="false"/>
              <w:spacing w:lineRule="auto" w:line="264" w:before="0" w:after="0"/>
              <w:ind w:hanging="720" w:left="720" w:right="0"/>
              <w:contextualSpacing/>
              <w:rPr>
                <w:rFonts w:cs="Arial"/>
                <w:b/>
                <w:kern w:val="0"/>
                <w:sz w:val="22"/>
                <w:szCs w:val="22"/>
              </w:rPr>
            </w:pPr>
            <w:r>
              <w:rPr>
                <w:rFonts w:cs="Arial"/>
                <w:b/>
                <w:kern w:val="0"/>
                <w:sz w:val="22"/>
                <w:szCs w:val="22"/>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rPr>
                <w:rFonts w:ascii="Arial" w:hAnsi="Arial" w:cs="Arial"/>
                <w:kern w:val="0"/>
                <w:sz w:val="22"/>
                <w:szCs w:val="22"/>
              </w:rPr>
            </w:pPr>
            <w:r>
              <w:rPr>
                <w:rFonts w:cs="Arial" w:ascii="Arial" w:hAnsi="Arial"/>
                <w:kern w:val="0"/>
                <w:sz w:val="22"/>
                <w:szCs w:val="22"/>
              </w:rPr>
              <w:t>Paediatric First Aid.</w:t>
            </w:r>
          </w:p>
        </w:tc>
        <w:tc>
          <w:tcPr>
            <w:tcW w:w="2939" w:type="dxa"/>
            <w:tcBorders>
              <w:top w:val="single" w:sz="2" w:space="0" w:color="000000"/>
              <w:left w:val="single" w:sz="2" w:space="0" w:color="000000"/>
              <w:bottom w:val="single" w:sz="2" w:space="0" w:color="000000"/>
              <w:right w:val="single" w:sz="2" w:space="0" w:color="000000"/>
            </w:tcBorders>
            <w:shd w:fill="FFFFFF" w:val="clear"/>
          </w:tcPr>
          <w:p>
            <w:pPr>
              <w:pStyle w:val="Normal"/>
              <w:rPr>
                <w:rFonts w:ascii="Arial" w:hAnsi="Arial" w:cs="Arial"/>
                <w:kern w:val="0"/>
                <w:sz w:val="22"/>
                <w:szCs w:val="22"/>
              </w:rPr>
            </w:pPr>
            <w:r>
              <w:rPr>
                <w:rFonts w:cs="Arial" w:ascii="Arial" w:hAnsi="Arial"/>
                <w:kern w:val="0"/>
                <w:sz w:val="22"/>
                <w:szCs w:val="22"/>
              </w:rPr>
              <w:t>Application Form / Interview</w:t>
            </w:r>
          </w:p>
        </w:tc>
      </w:tr>
      <w:tr>
        <w:trPr>
          <w:trHeight w:val="23" w:hRule="atLeast"/>
        </w:trPr>
        <w:tc>
          <w:tcPr>
            <w:tcW w:w="674" w:type="dxa"/>
            <w:tcBorders>
              <w:top w:val="single" w:sz="2" w:space="0" w:color="BFBFBF"/>
              <w:left w:val="single" w:sz="2" w:space="0" w:color="000000"/>
              <w:bottom w:val="single" w:sz="2" w:space="0" w:color="000000"/>
              <w:right w:val="single" w:sz="2" w:space="0" w:color="BFBFBF"/>
            </w:tcBorders>
            <w:shd w:fill="FFFFFF" w:val="clear"/>
          </w:tcPr>
          <w:p>
            <w:pPr>
              <w:pStyle w:val="ListParagraph"/>
              <w:numPr>
                <w:ilvl w:val="0"/>
                <w:numId w:val="7"/>
              </w:numPr>
              <w:tabs>
                <w:tab w:val="clear" w:pos="720"/>
                <w:tab w:val="left" w:pos="0" w:leader="none"/>
                <w:tab w:val="left" w:pos="240" w:leader="none"/>
              </w:tabs>
              <w:snapToGrid w:val="false"/>
              <w:spacing w:lineRule="auto" w:line="264" w:before="0" w:after="0"/>
              <w:ind w:hanging="720" w:left="720" w:right="0"/>
              <w:contextualSpacing/>
              <w:rPr>
                <w:rFonts w:cs="Arial"/>
                <w:b/>
                <w:kern w:val="0"/>
                <w:sz w:val="22"/>
                <w:szCs w:val="22"/>
              </w:rPr>
            </w:pPr>
            <w:r>
              <w:rPr>
                <w:rFonts w:cs="Arial"/>
                <w:b/>
                <w:kern w:val="0"/>
                <w:sz w:val="22"/>
                <w:szCs w:val="22"/>
              </w:rPr>
            </w:r>
          </w:p>
        </w:tc>
        <w:tc>
          <w:tcPr>
            <w:tcW w:w="6238" w:type="dxa"/>
            <w:tcBorders>
              <w:top w:val="single" w:sz="2" w:space="0" w:color="BFBFBF"/>
              <w:left w:val="single" w:sz="2" w:space="0" w:color="BFBFBF"/>
              <w:bottom w:val="single" w:sz="2" w:space="0" w:color="000000"/>
              <w:right w:val="single" w:sz="2" w:space="0" w:color="BFBFBF"/>
            </w:tcBorders>
            <w:shd w:fill="FFFFFF" w:val="clear"/>
          </w:tcPr>
          <w:p>
            <w:pPr>
              <w:pStyle w:val="Normal"/>
              <w:rPr>
                <w:rFonts w:ascii="Arial" w:hAnsi="Arial" w:cs="Arial"/>
                <w:kern w:val="0"/>
                <w:sz w:val="22"/>
                <w:szCs w:val="22"/>
              </w:rPr>
            </w:pPr>
            <w:r>
              <w:rPr>
                <w:rFonts w:cs="Arial" w:ascii="Arial" w:hAnsi="Arial"/>
                <w:kern w:val="0"/>
                <w:sz w:val="22"/>
                <w:szCs w:val="22"/>
              </w:rPr>
              <w:t>Basic Food Hygiene Certificate.</w:t>
            </w:r>
          </w:p>
        </w:tc>
        <w:tc>
          <w:tcPr>
            <w:tcW w:w="2939" w:type="dxa"/>
            <w:tcBorders>
              <w:top w:val="single" w:sz="2" w:space="0" w:color="000000"/>
              <w:left w:val="single" w:sz="2" w:space="0" w:color="000000"/>
              <w:bottom w:val="single" w:sz="2" w:space="0" w:color="000000"/>
              <w:right w:val="single" w:sz="2" w:space="0" w:color="000000"/>
            </w:tcBorders>
            <w:shd w:fill="FFFFFF" w:val="clear"/>
          </w:tcPr>
          <w:p>
            <w:pPr>
              <w:pStyle w:val="Normal"/>
              <w:rPr>
                <w:rFonts w:ascii="Arial" w:hAnsi="Arial" w:cs="Arial"/>
                <w:kern w:val="0"/>
                <w:sz w:val="22"/>
                <w:szCs w:val="22"/>
              </w:rPr>
            </w:pPr>
            <w:r>
              <w:rPr>
                <w:rFonts w:cs="Arial" w:ascii="Arial" w:hAnsi="Arial"/>
                <w:kern w:val="0"/>
                <w:sz w:val="22"/>
                <w:szCs w:val="22"/>
              </w:rPr>
              <w:t>Application Form / Interview</w:t>
            </w:r>
          </w:p>
        </w:tc>
      </w:tr>
    </w:tbl>
    <w:p>
      <w:pPr>
        <w:pStyle w:val="Normal"/>
        <w:rPr/>
      </w:pPr>
      <w:r>
        <w:rPr/>
      </w:r>
    </w:p>
    <w:tbl>
      <w:tblPr>
        <w:tblW w:w="9853" w:type="dxa"/>
        <w:jc w:val="left"/>
        <w:tblInd w:w="108" w:type="dxa"/>
        <w:tblLayout w:type="fixed"/>
        <w:tblCellMar>
          <w:top w:w="0" w:type="dxa"/>
          <w:left w:w="108" w:type="dxa"/>
          <w:bottom w:w="0" w:type="dxa"/>
          <w:right w:w="108" w:type="dxa"/>
        </w:tblCellMar>
      </w:tblPr>
      <w:tblGrid>
        <w:gridCol w:w="3793"/>
        <w:gridCol w:w="6060"/>
      </w:tblGrid>
      <w:tr>
        <w:trPr>
          <w:trHeight w:val="23" w:hRule="atLeast"/>
        </w:trPr>
        <w:tc>
          <w:tcPr>
            <w:tcW w:w="9853" w:type="dxa"/>
            <w:gridSpan w:val="2"/>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rPr>
                <w:b/>
                <w:kern w:val="0"/>
                <w:sz w:val="24"/>
                <w:szCs w:val="22"/>
              </w:rPr>
            </w:pPr>
            <w:r>
              <w:rPr>
                <w:b/>
                <w:kern w:val="0"/>
                <w:sz w:val="24"/>
                <w:szCs w:val="22"/>
              </w:rPr>
              <w:t>Version Control</w:t>
            </w:r>
          </w:p>
        </w:tc>
      </w:tr>
      <w:tr>
        <w:trPr>
          <w:trHeight w:val="23" w:hRule="atLeast"/>
        </w:trPr>
        <w:tc>
          <w:tcPr>
            <w:tcW w:w="3793" w:type="dxa"/>
            <w:tcBorders>
              <w:top w:val="single" w:sz="2" w:space="0" w:color="BFBFBF"/>
              <w:left w:val="single" w:sz="2" w:space="0" w:color="000000"/>
              <w:bottom w:val="single" w:sz="2" w:space="0" w:color="BFBFBF"/>
              <w:right w:val="single" w:sz="2" w:space="0" w:color="BFBFBF"/>
            </w:tcBorders>
            <w:shd w:fill="FFFFFF" w:val="clear"/>
          </w:tcPr>
          <w:p>
            <w:pPr>
              <w:pStyle w:val="Normal"/>
              <w:rPr>
                <w:b/>
                <w:kern w:val="0"/>
                <w:sz w:val="22"/>
                <w:szCs w:val="22"/>
              </w:rPr>
            </w:pPr>
            <w:r>
              <w:rPr>
                <w:b/>
                <w:kern w:val="0"/>
                <w:sz w:val="22"/>
                <w:szCs w:val="22"/>
              </w:rPr>
              <w:t>Person Specification prepared by:</w:t>
            </w:r>
          </w:p>
        </w:tc>
        <w:tc>
          <w:tcPr>
            <w:tcW w:w="6060" w:type="dxa"/>
            <w:tcBorders>
              <w:top w:val="single" w:sz="2" w:space="0" w:color="BFBFBF"/>
              <w:left w:val="single" w:sz="2" w:space="0" w:color="BFBFBF"/>
              <w:bottom w:val="single" w:sz="2" w:space="0" w:color="BFBFBF"/>
              <w:right w:val="single" w:sz="2" w:space="0" w:color="000000"/>
            </w:tcBorders>
            <w:shd w:fill="FFFFFF" w:val="clear"/>
          </w:tcPr>
          <w:p>
            <w:pPr>
              <w:pStyle w:val="Normal"/>
              <w:rPr>
                <w:rFonts w:ascii="Arial" w:hAnsi="Arial" w:cs="Arial"/>
                <w:kern w:val="0"/>
                <w:sz w:val="22"/>
                <w:szCs w:val="22"/>
              </w:rPr>
            </w:pPr>
            <w:r>
              <w:rPr>
                <w:rFonts w:cs="Arial" w:ascii="Arial" w:hAnsi="Arial"/>
                <w:kern w:val="0"/>
                <w:sz w:val="22"/>
                <w:szCs w:val="22"/>
              </w:rPr>
              <w:t>School’s HR</w:t>
            </w:r>
          </w:p>
        </w:tc>
      </w:tr>
      <w:tr>
        <w:trPr>
          <w:trHeight w:val="23" w:hRule="atLeast"/>
        </w:trPr>
        <w:tc>
          <w:tcPr>
            <w:tcW w:w="3793" w:type="dxa"/>
            <w:tcBorders>
              <w:top w:val="single" w:sz="2" w:space="0" w:color="BFBFBF"/>
              <w:left w:val="single" w:sz="2" w:space="0" w:color="000000"/>
              <w:bottom w:val="single" w:sz="2" w:space="0" w:color="000000"/>
              <w:right w:val="single" w:sz="2" w:space="0" w:color="BFBFBF"/>
            </w:tcBorders>
            <w:shd w:fill="FFFFFF" w:val="clear"/>
          </w:tcPr>
          <w:p>
            <w:pPr>
              <w:pStyle w:val="Normal"/>
              <w:rPr>
                <w:b/>
                <w:kern w:val="0"/>
                <w:sz w:val="22"/>
                <w:szCs w:val="22"/>
              </w:rPr>
            </w:pPr>
            <w:r>
              <w:rPr>
                <w:b/>
                <w:kern w:val="0"/>
                <w:sz w:val="22"/>
                <w:szCs w:val="22"/>
              </w:rPr>
              <w:t>Person Specification updated:</w:t>
            </w:r>
          </w:p>
        </w:tc>
        <w:tc>
          <w:tcPr>
            <w:tcW w:w="6060" w:type="dxa"/>
            <w:tcBorders>
              <w:top w:val="single" w:sz="2" w:space="0" w:color="BFBFBF"/>
              <w:left w:val="single" w:sz="2" w:space="0" w:color="BFBFBF"/>
              <w:bottom w:val="single" w:sz="2" w:space="0" w:color="000000"/>
              <w:right w:val="single" w:sz="2" w:space="0" w:color="000000"/>
            </w:tcBorders>
            <w:shd w:fill="FFFFFF" w:val="clear"/>
          </w:tcPr>
          <w:p>
            <w:pPr>
              <w:pStyle w:val="Normal"/>
              <w:rPr>
                <w:kern w:val="0"/>
                <w:sz w:val="22"/>
                <w:szCs w:val="22"/>
              </w:rPr>
            </w:pPr>
            <w:r>
              <w:rPr>
                <w:kern w:val="0"/>
                <w:sz w:val="22"/>
                <w:szCs w:val="22"/>
              </w:rPr>
              <w:object>
                <v:shape id="control_shape_1" o:allowincell="t" style="width:80.8pt;height:17.8pt" type="#_x0000_t75"/>
                <w:control r:id="rId13" w:name="Date Field 2" w:shapeid="control_shape_1"/>
              </w:object>
            </w:r>
          </w:p>
        </w:tc>
      </w:tr>
    </w:tbl>
    <w:p>
      <w:pPr>
        <w:pStyle w:val="Normal"/>
        <w:rPr/>
      </w:pPr>
      <w:r>
        <w:rPr/>
      </w:r>
    </w:p>
    <w:p>
      <w:pPr>
        <w:pStyle w:val="Normal"/>
        <w:rPr/>
      </w:pPr>
      <w:r>
        <w:rPr/>
      </w:r>
    </w:p>
    <w:p>
      <w:pPr>
        <w:pStyle w:val="Normal"/>
        <w:rPr/>
      </w:pPr>
      <w:r>
        <w:rPr/>
      </w:r>
    </w:p>
    <w:p>
      <w:pPr>
        <w:pStyle w:val="Normal"/>
        <w:rPr/>
      </w:pPr>
      <w:r>
        <w:rPr/>
      </w:r>
    </w:p>
    <w:p>
      <w:pPr>
        <w:pStyle w:val="Normal"/>
        <w:rPr>
          <w:rFonts w:ascii="Arial" w:hAnsi="Arial" w:cs="Arial"/>
          <w:b/>
        </w:rPr>
      </w:pPr>
      <w:r>
        <w:rPr>
          <w:rFonts w:cs="Arial" w:ascii="Arial" w:hAnsi="Arial"/>
          <w:b/>
        </w:rPr>
      </w:r>
    </w:p>
    <w:p>
      <w:pPr>
        <w:pStyle w:val="Normal"/>
        <w:rPr>
          <w:rFonts w:ascii="Arial" w:hAnsi="Arial" w:cs="Arial"/>
          <w:b/>
        </w:rPr>
      </w:pPr>
      <w:r>
        <w:rPr>
          <w:rFonts w:cs="Arial" w:ascii="Arial" w:hAnsi="Arial"/>
          <w:b/>
        </w:rPr>
      </w:r>
    </w:p>
    <w:p>
      <w:pPr>
        <w:pStyle w:val="Normal"/>
        <w:rPr>
          <w:rFonts w:ascii="Arial" w:hAnsi="Arial" w:cs="Arial"/>
          <w:b/>
        </w:rPr>
      </w:pPr>
      <w:r>
        <w:rPr>
          <w:rFonts w:cs="Arial" w:ascii="Arial" w:hAnsi="Arial"/>
          <w:b/>
        </w:rPr>
      </w:r>
    </w:p>
    <w:p>
      <w:pPr>
        <w:pStyle w:val="Normal"/>
        <w:rPr>
          <w:rFonts w:ascii="Arial" w:hAnsi="Arial" w:cs="Arial"/>
          <w:b/>
        </w:rPr>
      </w:pPr>
      <w:r>
        <w:rPr>
          <w:rFonts w:cs="Arial" w:ascii="Arial" w:hAnsi="Arial"/>
          <w:b/>
        </w:rPr>
        <w:t>These core competencies are considered essential for all roles within Bolton Council. Please be prepared to be assessed on any of these during the interview process and, for the successful applicant, throughout the probationary period.</w:t>
      </w:r>
    </w:p>
    <w:p>
      <w:pPr>
        <w:pStyle w:val="Normal"/>
        <w:keepLines/>
        <w:rPr>
          <w:rFonts w:ascii="Arial" w:hAnsi="Arial" w:cs="Arial"/>
          <w:b/>
        </w:rPr>
      </w:pPr>
      <w:r>
        <w:rPr>
          <w:rFonts w:cs="Arial" w:ascii="Arial" w:hAnsi="Arial"/>
          <w:b/>
        </w:rPr>
      </w:r>
    </w:p>
    <w:p>
      <w:pPr>
        <w:pStyle w:val="Normal"/>
        <w:keepLines/>
        <w:rPr>
          <w:rFonts w:ascii="Arial" w:hAnsi="Arial" w:cs="Arial"/>
          <w:b/>
        </w:rPr>
      </w:pPr>
      <w:r>
        <w:rPr>
          <w:rFonts w:cs="Arial" w:ascii="Arial" w:hAnsi="Arial"/>
          <w:b/>
        </w:rPr>
        <w:t>Developing Self &amp; Others</w:t>
      </w:r>
    </w:p>
    <w:p>
      <w:pPr>
        <w:pStyle w:val="Normal"/>
        <w:rPr>
          <w:rFonts w:ascii="Arial" w:hAnsi="Arial" w:cs="Arial"/>
        </w:rPr>
      </w:pPr>
      <w:r>
        <w:rPr>
          <w:rFonts w:cs="Arial" w:ascii="Arial" w:hAnsi="Arial"/>
        </w:rPr>
        <w:t>Promote a learning environment to embed a learning culture.  Support others to develop their skills and knowledge to fulfil their potential. Actively pursue your own development. Support and promote the principles of Investors in People. </w:t>
      </w:r>
    </w:p>
    <w:p>
      <w:pPr>
        <w:pStyle w:val="Normal"/>
        <w:keepLines/>
        <w:rPr>
          <w:rFonts w:ascii="Arial" w:hAnsi="Arial" w:cs="Arial"/>
        </w:rPr>
      </w:pPr>
      <w:r>
        <w:rPr>
          <w:rFonts w:cs="Arial" w:ascii="Arial" w:hAnsi="Arial"/>
        </w:rPr>
      </w:r>
    </w:p>
    <w:p>
      <w:pPr>
        <w:pStyle w:val="Normal"/>
        <w:keepLines/>
        <w:rPr>
          <w:rFonts w:ascii="Arial" w:hAnsi="Arial" w:cs="Arial"/>
          <w:b/>
        </w:rPr>
      </w:pPr>
      <w:r>
        <w:rPr>
          <w:rFonts w:cs="Arial" w:ascii="Arial" w:hAnsi="Arial"/>
          <w:b/>
        </w:rPr>
        <w:t>Civil Contingencies</w:t>
      </w:r>
    </w:p>
    <w:p>
      <w:pPr>
        <w:pStyle w:val="Normal"/>
        <w:rPr>
          <w:rFonts w:ascii="Arial" w:hAnsi="Arial" w:cs="Arial"/>
        </w:rPr>
      </w:pPr>
      <w:r>
        <w:rPr>
          <w:rFonts w:cs="Arial" w:ascii="Arial" w:hAnsi="Arial"/>
        </w:rPr>
        <w:t>Bolton Council has a statutory duty under the Civil Contingencies Act to respond in the event of an emergency. If Bolton Council’s Emergency Management Plan is activated, you may be required to assist in maintaining key Council services and supporting the community.  This could require working outside of routine working hours and working from places other than your normal place of work.</w:t>
      </w:r>
    </w:p>
    <w:p>
      <w:pPr>
        <w:pStyle w:val="Normal"/>
        <w:keepLines/>
        <w:ind w:left="1069" w:right="0"/>
        <w:rPr>
          <w:rFonts w:ascii="Arial" w:hAnsi="Arial" w:cs="Arial"/>
        </w:rPr>
      </w:pPr>
      <w:r>
        <w:rPr>
          <w:rFonts w:cs="Arial" w:ascii="Arial" w:hAnsi="Arial"/>
        </w:rPr>
      </w:r>
    </w:p>
    <w:p>
      <w:pPr>
        <w:pStyle w:val="Normal"/>
        <w:keepLines/>
        <w:rPr>
          <w:rFonts w:ascii="Arial" w:hAnsi="Arial" w:cs="Arial"/>
          <w:b/>
        </w:rPr>
      </w:pPr>
      <w:r>
        <w:rPr>
          <w:rFonts w:cs="Arial" w:ascii="Arial" w:hAnsi="Arial"/>
          <w:b/>
        </w:rPr>
        <w:t>Equality &amp; Diversity</w:t>
      </w:r>
    </w:p>
    <w:p>
      <w:pPr>
        <w:pStyle w:val="Normal"/>
        <w:rPr>
          <w:rFonts w:ascii="Arial" w:hAnsi="Arial" w:cs="Arial"/>
        </w:rPr>
      </w:pPr>
      <w:r>
        <w:rPr>
          <w:rFonts w:cs="Arial" w:ascii="Arial" w:hAnsi="Arial"/>
        </w:rPr>
        <w:t>Uphold the principles of fairness and the Equality Act in all undertakings as a Bolton Council employee, including providing a fair, accessible service irrespective of customer’s race, religion, gender, sexuality, disability or age.</w:t>
      </w:r>
    </w:p>
    <w:p>
      <w:pPr>
        <w:pStyle w:val="Normal"/>
        <w:keepLines/>
        <w:rPr>
          <w:rFonts w:ascii="Arial" w:hAnsi="Arial" w:cs="Arial"/>
        </w:rPr>
      </w:pPr>
      <w:r>
        <w:rPr>
          <w:rFonts w:cs="Arial" w:ascii="Arial" w:hAnsi="Arial"/>
        </w:rPr>
      </w:r>
    </w:p>
    <w:p>
      <w:pPr>
        <w:pStyle w:val="Normal"/>
        <w:keepLines/>
        <w:rPr>
          <w:rFonts w:ascii="Arial" w:hAnsi="Arial" w:cs="Arial"/>
          <w:b/>
        </w:rPr>
      </w:pPr>
      <w:r>
        <w:rPr>
          <w:rFonts w:cs="Arial" w:ascii="Arial" w:hAnsi="Arial"/>
          <w:b/>
        </w:rPr>
      </w:r>
    </w:p>
    <w:p>
      <w:pPr>
        <w:pStyle w:val="Normal"/>
        <w:keepLines/>
        <w:rPr>
          <w:rFonts w:ascii="Arial" w:hAnsi="Arial" w:cs="Arial"/>
          <w:b/>
        </w:rPr>
      </w:pPr>
      <w:r>
        <w:rPr>
          <w:rFonts w:cs="Arial" w:ascii="Arial" w:hAnsi="Arial"/>
          <w:b/>
        </w:rPr>
        <w:t>Customer Care</w:t>
      </w:r>
    </w:p>
    <w:p>
      <w:pPr>
        <w:pStyle w:val="Normal"/>
        <w:rPr>
          <w:rFonts w:ascii="Arial" w:hAnsi="Arial" w:cs="Arial"/>
        </w:rPr>
      </w:pPr>
      <w:r>
        <w:rPr>
          <w:rFonts w:cs="Arial" w:ascii="Arial" w:hAnsi="Arial"/>
        </w:rPr>
        <w:t>The ability to fully understand, assess and resolve the needs of all customers including those who present with complex situations, in a manner that respects dignity and expresses a caring &amp; professional image.</w:t>
      </w:r>
    </w:p>
    <w:p>
      <w:pPr>
        <w:pStyle w:val="Normal"/>
        <w:rPr>
          <w:rFonts w:ascii="Arial" w:hAnsi="Arial" w:cs="Arial"/>
          <w:color w:val="0000FF"/>
          <w:u w:val="single"/>
        </w:rPr>
      </w:pPr>
      <w:r>
        <w:rPr>
          <w:rFonts w:cs="Arial" w:ascii="Arial" w:hAnsi="Arial"/>
          <w:color w:val="0000FF"/>
          <w:u w:val="single"/>
        </w:rPr>
      </w:r>
    </w:p>
    <w:p>
      <w:pPr>
        <w:pStyle w:val="Normal"/>
        <w:keepLines/>
        <w:rPr>
          <w:rFonts w:ascii="Arial" w:hAnsi="Arial" w:cs="Arial"/>
          <w:b/>
        </w:rPr>
      </w:pPr>
      <w:r>
        <w:rPr>
          <w:rFonts w:cs="Arial" w:ascii="Arial" w:hAnsi="Arial"/>
          <w:b/>
        </w:rPr>
        <w:t>Health &amp; Safety</w:t>
      </w:r>
    </w:p>
    <w:p>
      <w:pPr>
        <w:pStyle w:val="Normal"/>
        <w:rPr>
          <w:rFonts w:ascii="Arial" w:hAnsi="Arial" w:cs="Arial"/>
        </w:rPr>
      </w:pPr>
      <w:r>
        <w:rPr>
          <w:rFonts w:cs="Arial" w:ascii="Arial" w:hAnsi="Arial"/>
        </w:rPr>
        <w:t>Take responsibility for the health and safety of yourself and others who may be affected by your acts or omissions, and comply with all health and safety legislation, policy and safe working practice, including participating in training activities necessary to your post.</w:t>
      </w:r>
    </w:p>
    <w:p>
      <w:pPr>
        <w:pStyle w:val="Normal"/>
        <w:keepLines/>
        <w:rPr>
          <w:rFonts w:ascii="Arial" w:hAnsi="Arial" w:cs="Arial"/>
        </w:rPr>
      </w:pPr>
      <w:r>
        <w:rPr>
          <w:rFonts w:cs="Arial" w:ascii="Arial" w:hAnsi="Arial"/>
        </w:rPr>
      </w:r>
    </w:p>
    <w:p>
      <w:pPr>
        <w:pStyle w:val="Normal"/>
        <w:rPr>
          <w:rFonts w:ascii="Arial" w:hAnsi="Arial" w:cs="Arial"/>
          <w:b/>
          <w:bCs/>
        </w:rPr>
      </w:pPr>
      <w:r>
        <w:rPr>
          <w:rFonts w:cs="Arial" w:ascii="Arial" w:hAnsi="Arial"/>
          <w:b/>
          <w:bCs/>
        </w:rPr>
        <w:t>Data Protection and Confidentiality</w:t>
      </w:r>
    </w:p>
    <w:p>
      <w:pPr>
        <w:pStyle w:val="Normal"/>
        <w:rPr/>
      </w:pPr>
      <w:r>
        <w:rPr>
          <w:rFonts w:cs="Arial" w:ascii="Arial" w:hAnsi="Arial"/>
        </w:rPr>
        <w:t>Ensure</w:t>
      </w:r>
      <w:r>
        <w:rPr>
          <w:rFonts w:cs="Arial" w:ascii="Arial" w:hAnsi="Arial"/>
          <w:lang w:val="en-US"/>
        </w:rPr>
        <w:t xml:space="preserve"> that any personal data or confidential data you hold is kept securely and is not disclosed, whether electronically, verbally or in writing, to any unauthorised third party. Follow Council policies and procedures on dealing with personal information and information assets, including The Code of Conduct, Data Protection, Acceptable Use and Information Security policies. Personal or confidential data should only be accessed or used for council purposes.</w:t>
      </w:r>
    </w:p>
    <w:p>
      <w:pPr>
        <w:pStyle w:val="Normal"/>
        <w:rPr>
          <w:rFonts w:ascii="Arial" w:hAnsi="Arial" w:cs="Arial"/>
        </w:rPr>
      </w:pPr>
      <w:r>
        <w:rPr>
          <w:rFonts w:cs="Arial" w:ascii="Arial" w:hAnsi="Arial"/>
        </w:rPr>
      </w:r>
    </w:p>
    <w:p>
      <w:pPr>
        <w:pStyle w:val="Normal"/>
        <w:rPr>
          <w:rFonts w:ascii="Arial" w:hAnsi="Arial" w:cs="Arial"/>
          <w:b/>
          <w:lang w:val="en-US"/>
        </w:rPr>
      </w:pPr>
      <w:r>
        <w:rPr>
          <w:rFonts w:cs="Arial" w:ascii="Arial" w:hAnsi="Arial"/>
          <w:b/>
          <w:lang w:val="en-US"/>
        </w:rPr>
        <w:t>Fluency Duty</w:t>
      </w:r>
    </w:p>
    <w:p>
      <w:pPr>
        <w:pStyle w:val="Normal"/>
        <w:rPr/>
      </w:pPr>
      <w:r>
        <w:rPr>
          <w:rFonts w:cs="Arial" w:ascii="Arial" w:hAnsi="Arial"/>
        </w:rPr>
        <w:t>Should you be required, as a regular and intrinsic part of your role, to speak to members of the public in English, you must be able to converse at ease with customers and provide advice in accurate spoken English, as required by</w:t>
      </w:r>
      <w:r>
        <w:rPr>
          <w:rFonts w:cs="Arial" w:ascii="Arial" w:hAnsi="Arial"/>
          <w:i/>
        </w:rPr>
        <w:t xml:space="preserve"> </w:t>
      </w:r>
      <w:r>
        <w:rPr>
          <w:rFonts w:cs="Arial" w:ascii="Arial" w:hAnsi="Arial"/>
        </w:rPr>
        <w:t>The Immigration Act 2016.</w:t>
      </w:r>
    </w:p>
    <w:p>
      <w:pPr>
        <w:pStyle w:val="Normal"/>
        <w:rPr>
          <w:rFonts w:ascii="Arial" w:hAnsi="Arial" w:cs="Arial"/>
          <w:lang w:val="en-US"/>
        </w:rPr>
      </w:pPr>
      <w:r>
        <w:rPr>
          <w:rFonts w:cs="Arial" w:ascii="Arial" w:hAnsi="Arial"/>
          <w:lang w:val="en-US"/>
        </w:rPr>
      </w:r>
    </w:p>
    <w:p>
      <w:pPr>
        <w:pStyle w:val="Normal"/>
        <w:rPr>
          <w:rFonts w:ascii="Arial" w:hAnsi="Arial" w:cs="Arial"/>
          <w:b/>
        </w:rPr>
      </w:pPr>
      <w:r>
        <w:rPr>
          <w:rFonts w:cs="Arial" w:ascii="Arial" w:hAnsi="Arial"/>
          <w:b/>
        </w:rPr>
        <w:t>Working Hours</w:t>
      </w:r>
    </w:p>
    <w:p>
      <w:pPr>
        <w:pStyle w:val="Normal"/>
        <w:rPr>
          <w:rFonts w:ascii="Arial" w:hAnsi="Arial" w:cs="Arial"/>
        </w:rPr>
      </w:pPr>
      <w:r>
        <w:rPr>
          <w:rFonts w:cs="Arial" w:ascii="Arial" w:hAnsi="Arial"/>
        </w:rPr>
        <w:t>The nature and demands of the role are not always predictable and there will be an expectation that work will be required outside of normal hours from time to time.</w:t>
      </w:r>
    </w:p>
    <w:p>
      <w:pPr>
        <w:pStyle w:val="Normal"/>
        <w:rPr>
          <w:rFonts w:ascii="Arial" w:hAnsi="Arial" w:cs="Arial"/>
        </w:rPr>
      </w:pPr>
      <w:r>
        <w:rPr>
          <w:rFonts w:cs="Arial" w:ascii="Arial" w:hAnsi="Arial"/>
        </w:rPr>
      </w:r>
    </w:p>
    <w:p>
      <w:pPr>
        <w:pStyle w:val="Normal"/>
        <w:rPr>
          <w:rFonts w:ascii="Arial" w:hAnsi="Arial" w:cs="Arial"/>
          <w:b/>
          <w:bCs/>
          <w:iCs/>
        </w:rPr>
      </w:pPr>
      <w:r>
        <w:rPr>
          <w:rFonts w:cs="Arial" w:ascii="Arial" w:hAnsi="Arial"/>
          <w:b/>
          <w:bCs/>
          <w:iCs/>
        </w:rPr>
        <w:t>Safeguarding</w:t>
      </w:r>
    </w:p>
    <w:p>
      <w:pPr>
        <w:pStyle w:val="Normal"/>
        <w:rPr>
          <w:rFonts w:ascii="Arial" w:hAnsi="Arial" w:cs="Arial"/>
          <w:bCs/>
          <w:iCs/>
        </w:rPr>
      </w:pPr>
      <w:r>
        <w:rPr>
          <w:rFonts w:cs="Arial" w:ascii="Arial" w:hAnsi="Arial"/>
          <w:bCs/>
          <w:iCs/>
        </w:rPr>
        <w:t>This Council is committed to safeguarding and promoting the welfare of children, young people and vulnerable adults and expects all staff and volunteers to share this commitment.  Should the role involve working with the above groups, you will be subject to an Enhanced Disclosure and Barred List check by the Disclosure &amp; Barring Service.</w:t>
      </w:r>
    </w:p>
    <w:p>
      <w:pPr>
        <w:pStyle w:val="Normal"/>
        <w:rPr/>
      </w:pPr>
      <w:r>
        <w:rPr>
          <w:rFonts w:cs="Arial" w:ascii="Arial" w:hAnsi="Arial"/>
          <w:b/>
          <w:bCs/>
          <w:color w:val="10191C"/>
          <w:shd w:fill="FFFFFF" w:val="clear"/>
        </w:rPr>
        <w:t>The values of an organisation are those key principles by which people are expected to work to day to day. They’re our culture and help define what is expected of each and every one of us</w:t>
      </w:r>
      <w:r>
        <w:rPr>
          <w:rFonts w:cs="Arial" w:ascii="Arial" w:hAnsi="Arial"/>
          <w:color w:val="10191C"/>
          <w:shd w:fill="FFFFFF" w:val="clear"/>
        </w:rPr>
        <w:t>.</w:t>
      </w:r>
    </w:p>
    <w:p>
      <w:pPr>
        <w:pStyle w:val="Normal"/>
        <w:rPr/>
      </w:pPr>
      <w:r>
        <w:rPr/>
        <w:drawing>
          <wp:inline distT="0" distB="0" distL="0" distR="0">
            <wp:extent cx="3265805" cy="899795"/>
            <wp:effectExtent l="0" t="0" r="0" b="0"/>
            <wp:docPr id="9" name="Image1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14" descr=""/>
                    <pic:cNvPicPr>
                      <a:picLocks noChangeAspect="1" noChangeArrowheads="1"/>
                    </pic:cNvPicPr>
                  </pic:nvPicPr>
                  <pic:blipFill>
                    <a:blip r:embed="rId14"/>
                    <a:srcRect l="-11" t="-40" r="-11" b="-40"/>
                    <a:stretch>
                      <a:fillRect/>
                    </a:stretch>
                  </pic:blipFill>
                  <pic:spPr bwMode="auto">
                    <a:xfrm>
                      <a:off x="0" y="0"/>
                      <a:ext cx="3265805" cy="899795"/>
                    </a:xfrm>
                    <a:prstGeom prst="rect">
                      <a:avLst/>
                    </a:prstGeom>
                  </pic:spPr>
                </pic:pic>
              </a:graphicData>
            </a:graphic>
          </wp:inline>
        </w:drawing>
      </w:r>
      <w:r>
        <w:rPr/>
        <w:drawing>
          <wp:inline distT="0" distB="0" distL="0" distR="0">
            <wp:extent cx="3221355" cy="789305"/>
            <wp:effectExtent l="0" t="0" r="0" b="0"/>
            <wp:docPr id="10" name="Image1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15" descr=""/>
                    <pic:cNvPicPr>
                      <a:picLocks noChangeAspect="1" noChangeArrowheads="1"/>
                    </pic:cNvPicPr>
                  </pic:nvPicPr>
                  <pic:blipFill>
                    <a:blip r:embed="rId15"/>
                    <a:srcRect l="-11" t="-45" r="-11" b="-45"/>
                    <a:stretch>
                      <a:fillRect/>
                    </a:stretch>
                  </pic:blipFill>
                  <pic:spPr bwMode="auto">
                    <a:xfrm>
                      <a:off x="0" y="0"/>
                      <a:ext cx="3221355" cy="789305"/>
                    </a:xfrm>
                    <a:prstGeom prst="rect">
                      <a:avLst/>
                    </a:prstGeom>
                  </pic:spPr>
                </pic:pic>
              </a:graphicData>
            </a:graphic>
          </wp:inline>
        </w:drawing>
      </w:r>
      <w:r>
        <w:rPr/>
        <w:drawing>
          <wp:inline distT="0" distB="0" distL="0" distR="0">
            <wp:extent cx="3239770" cy="801370"/>
            <wp:effectExtent l="0" t="0" r="0" b="0"/>
            <wp:docPr id="11" name="Image1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16" descr=""/>
                    <pic:cNvPicPr>
                      <a:picLocks noChangeAspect="1" noChangeArrowheads="1"/>
                    </pic:cNvPicPr>
                  </pic:nvPicPr>
                  <pic:blipFill>
                    <a:blip r:embed="rId16"/>
                    <a:srcRect l="-11" t="-45" r="-11" b="-45"/>
                    <a:stretch>
                      <a:fillRect/>
                    </a:stretch>
                  </pic:blipFill>
                  <pic:spPr bwMode="auto">
                    <a:xfrm>
                      <a:off x="0" y="0"/>
                      <a:ext cx="3239770" cy="801370"/>
                    </a:xfrm>
                    <a:prstGeom prst="rect">
                      <a:avLst/>
                    </a:prstGeom>
                  </pic:spPr>
                </pic:pic>
              </a:graphicData>
            </a:graphic>
          </wp:inline>
        </w:drawing>
      </w:r>
      <w:r>
        <w:rPr/>
        <w:drawing>
          <wp:inline distT="0" distB="0" distL="0" distR="0">
            <wp:extent cx="3274060" cy="871220"/>
            <wp:effectExtent l="0" t="0" r="0" b="0"/>
            <wp:docPr id="12" name="Image1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17" descr=""/>
                    <pic:cNvPicPr>
                      <a:picLocks noChangeAspect="1" noChangeArrowheads="1"/>
                    </pic:cNvPicPr>
                  </pic:nvPicPr>
                  <pic:blipFill>
                    <a:blip r:embed="rId17"/>
                    <a:srcRect l="-4" t="-14" r="-4" b="-14"/>
                    <a:stretch>
                      <a:fillRect/>
                    </a:stretch>
                  </pic:blipFill>
                  <pic:spPr bwMode="auto">
                    <a:xfrm>
                      <a:off x="0" y="0"/>
                      <a:ext cx="3274060" cy="871220"/>
                    </a:xfrm>
                    <a:prstGeom prst="rect">
                      <a:avLst/>
                    </a:prstGeom>
                  </pic:spPr>
                </pic:pic>
              </a:graphicData>
            </a:graphic>
          </wp:inline>
        </w:drawing>
      </w:r>
    </w:p>
    <w:p>
      <w:pPr>
        <w:pStyle w:val="Normal"/>
        <w:rPr>
          <w:rFonts w:ascii="Arial" w:hAnsi="Arial" w:cs="Arial"/>
          <w:bCs/>
          <w:iCs/>
        </w:rPr>
      </w:pPr>
      <w:r>
        <w:rPr/>
        <w:drawing>
          <wp:inline distT="0" distB="0" distL="0" distR="0">
            <wp:extent cx="3396615" cy="835660"/>
            <wp:effectExtent l="0" t="0" r="0" b="0"/>
            <wp:docPr id="13" name="Image1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18" descr=""/>
                    <pic:cNvPicPr>
                      <a:picLocks noChangeAspect="1" noChangeArrowheads="1"/>
                    </pic:cNvPicPr>
                  </pic:nvPicPr>
                  <pic:blipFill>
                    <a:blip r:embed="rId18"/>
                    <a:srcRect l="-11" t="-43" r="-11" b="-43"/>
                    <a:stretch>
                      <a:fillRect/>
                    </a:stretch>
                  </pic:blipFill>
                  <pic:spPr bwMode="auto">
                    <a:xfrm>
                      <a:off x="0" y="0"/>
                      <a:ext cx="3396615" cy="835660"/>
                    </a:xfrm>
                    <a:prstGeom prst="rect">
                      <a:avLst/>
                    </a:prstGeom>
                  </pic:spPr>
                </pic:pic>
              </a:graphicData>
            </a:graphic>
          </wp:inline>
        </w:drawing>
      </w:r>
    </w:p>
    <w:p>
      <w:pPr>
        <w:pStyle w:val="Normal"/>
        <w:rPr>
          <w:rFonts w:ascii="Arial" w:hAnsi="Arial" w:cs="Arial"/>
          <w:bCs/>
          <w:iCs/>
        </w:rPr>
      </w:pPr>
      <w:r>
        <w:rPr>
          <w:rFonts w:cs="Arial" w:ascii="Arial" w:hAnsi="Arial"/>
          <w:bCs/>
          <w:iCs/>
        </w:rPr>
      </w:r>
    </w:p>
    <w:p>
      <w:pPr>
        <w:pStyle w:val="Normal"/>
        <w:rPr>
          <w:rFonts w:ascii="Arial" w:hAnsi="Arial" w:cs="Arial"/>
          <w:bCs/>
          <w:iCs/>
        </w:rPr>
      </w:pPr>
      <w:r>
        <w:rPr>
          <w:rFonts w:cs="Arial" w:ascii="Arial" w:hAnsi="Arial"/>
          <w:bCs/>
          <w:iCs/>
        </w:rPr>
      </w:r>
    </w:p>
    <w:p>
      <w:pPr>
        <w:pStyle w:val="Normal"/>
        <w:rPr>
          <w:rFonts w:ascii="Arial" w:hAnsi="Arial" w:cs="Arial"/>
          <w:bCs/>
          <w:iCs/>
        </w:rPr>
      </w:pPr>
      <w:r>
        <w:rPr>
          <w:rFonts w:cs="Arial" w:ascii="Arial" w:hAnsi="Arial"/>
          <w:bCs/>
          <w:iCs/>
        </w:rPr>
      </w:r>
    </w:p>
    <w:p>
      <w:pPr>
        <w:pStyle w:val="Normal"/>
        <w:rPr>
          <w:rFonts w:ascii="Arial" w:hAnsi="Arial" w:cs="Arial"/>
          <w:bCs/>
          <w:iCs/>
        </w:rPr>
      </w:pPr>
      <w:r>
        <w:rPr>
          <w:rFonts w:cs="Arial" w:ascii="Arial" w:hAnsi="Arial"/>
          <w:bCs/>
          <w:iCs/>
        </w:rPr>
      </w:r>
    </w:p>
    <w:p>
      <w:pPr>
        <w:pStyle w:val="Normal"/>
        <w:rPr>
          <w:rFonts w:ascii="Arial" w:hAnsi="Arial" w:cs="Arial"/>
          <w:bCs/>
          <w:iCs/>
        </w:rPr>
      </w:pPr>
      <w:r>
        <w:rPr>
          <w:rFonts w:cs="Arial" w:ascii="Arial" w:hAnsi="Arial"/>
          <w:bCs/>
          <w:iCs/>
        </w:rPr>
      </w:r>
      <w:r>
        <w:br w:type="page"/>
      </w:r>
    </w:p>
    <w:p>
      <w:pPr>
        <w:pStyle w:val="Normal"/>
        <w:rPr/>
      </w:pPr>
      <w:r>
        <w:rPr/>
        <w:drawing>
          <wp:anchor behindDoc="0" distT="0" distB="0" distL="0" distR="0" simplePos="0" locked="0" layoutInCell="1" allowOverlap="1" relativeHeight="12">
            <wp:simplePos x="0" y="0"/>
            <wp:positionH relativeFrom="column">
              <wp:posOffset>1270</wp:posOffset>
            </wp:positionH>
            <wp:positionV relativeFrom="paragraph">
              <wp:posOffset>-247015</wp:posOffset>
            </wp:positionV>
            <wp:extent cx="2821940" cy="1078230"/>
            <wp:effectExtent l="0" t="0" r="0" b="0"/>
            <wp:wrapNone/>
            <wp:docPr id="14" name="Image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7" descr=""/>
                    <pic:cNvPicPr>
                      <a:picLocks noChangeAspect="1" noChangeArrowheads="1"/>
                    </pic:cNvPicPr>
                  </pic:nvPicPr>
                  <pic:blipFill>
                    <a:blip r:embed="rId19"/>
                    <a:srcRect l="-13" t="-33" r="-13" b="-33"/>
                    <a:stretch>
                      <a:fillRect/>
                    </a:stretch>
                  </pic:blipFill>
                  <pic:spPr bwMode="auto">
                    <a:xfrm>
                      <a:off x="0" y="0"/>
                      <a:ext cx="2821940" cy="1078230"/>
                    </a:xfrm>
                    <a:prstGeom prst="rect">
                      <a:avLst/>
                    </a:prstGeom>
                  </pic:spPr>
                </pic:pic>
              </a:graphicData>
            </a:graphic>
          </wp:anchor>
        </w:drawing>
      </w:r>
    </w:p>
    <w:p>
      <w:pPr>
        <w:pStyle w:val="Normal"/>
        <w:ind w:left="709" w:right="-11"/>
        <w:jc w:val="both"/>
        <w:rPr>
          <w:i/>
          <w:i/>
          <w:iCs/>
        </w:rPr>
      </w:pPr>
      <w:r>
        <w:rPr>
          <w:i/>
          <w:iCs/>
        </w:rPr>
      </w:r>
    </w:p>
    <w:p>
      <w:pPr>
        <w:pStyle w:val="Normal"/>
        <w:tabs>
          <w:tab w:val="clear" w:pos="720"/>
          <w:tab w:val="left" w:pos="2175" w:leader="none"/>
        </w:tabs>
        <w:ind w:left="720" w:right="0"/>
        <w:rPr>
          <w:lang w:val="en-US"/>
        </w:rPr>
      </w:pPr>
      <w:r>
        <w:rPr>
          <w:lang w:val="en-US"/>
        </w:rPr>
        <w:tab/>
      </w:r>
    </w:p>
    <w:p>
      <w:pPr>
        <w:pStyle w:val="Normal"/>
        <w:tabs>
          <w:tab w:val="clear" w:pos="720"/>
          <w:tab w:val="left" w:pos="2175" w:leader="none"/>
        </w:tabs>
        <w:ind w:left="720" w:right="0"/>
        <w:rPr>
          <w:rFonts w:cs="Calibri"/>
          <w:b/>
        </w:rPr>
      </w:pPr>
      <w:r>
        <w:rPr>
          <w:rFonts w:cs="Calibri"/>
          <w:b/>
        </w:rPr>
      </w:r>
    </w:p>
    <w:p>
      <w:pPr>
        <w:pStyle w:val="Normal"/>
        <w:tabs>
          <w:tab w:val="clear" w:pos="720"/>
          <w:tab w:val="left" w:pos="2175" w:leader="none"/>
        </w:tabs>
        <w:ind w:left="720" w:right="0"/>
        <w:rPr>
          <w:rFonts w:cs="Calibri"/>
          <w:b/>
        </w:rPr>
      </w:pPr>
      <w:r>
        <w:rPr>
          <w:rFonts w:cs="Calibri"/>
          <w:b/>
        </w:rPr>
      </w:r>
    </w:p>
    <w:p>
      <w:pPr>
        <w:pStyle w:val="Normal"/>
        <w:tabs>
          <w:tab w:val="clear" w:pos="720"/>
          <w:tab w:val="left" w:pos="2175" w:leader="none"/>
        </w:tabs>
        <w:ind w:left="720" w:right="0"/>
        <w:rPr>
          <w:rFonts w:cs="Calibri"/>
          <w:b/>
        </w:rPr>
      </w:pPr>
      <w:r>
        <w:rPr>
          <w:rFonts w:cs="Calibri"/>
          <w:b/>
        </w:rPr>
        <w:t>How to apply</w:t>
      </w:r>
    </w:p>
    <w:p>
      <w:pPr>
        <w:pStyle w:val="Normal"/>
        <w:ind w:left="720" w:right="0"/>
        <w:jc w:val="both"/>
        <w:rPr>
          <w:rFonts w:cs="Calibri"/>
        </w:rPr>
      </w:pPr>
      <w:r>
        <w:rPr>
          <w:rFonts w:cs="Calibri"/>
        </w:rPr>
        <w:t xml:space="preserve">We hope that you have enjoyed reading about the Archbishop Temple Trust and our school and that you will feel able to apply for this post. </w:t>
      </w:r>
    </w:p>
    <w:p>
      <w:pPr>
        <w:pStyle w:val="Normal"/>
        <w:ind w:left="720" w:right="0"/>
        <w:jc w:val="both"/>
        <w:rPr>
          <w:rFonts w:cs="Calibri"/>
        </w:rPr>
      </w:pPr>
      <w:r>
        <w:rPr>
          <w:rFonts w:cs="Calibri"/>
        </w:rPr>
      </w:r>
    </w:p>
    <w:p>
      <w:pPr>
        <w:pStyle w:val="Normal"/>
        <w:ind w:left="720" w:right="0"/>
        <w:jc w:val="both"/>
        <w:rPr/>
      </w:pPr>
      <w:r>
        <w:rPr>
          <w:rFonts w:cs="Calibri"/>
        </w:rPr>
        <w:t>Please complete the</w:t>
      </w:r>
      <w:r>
        <w:rPr>
          <w:rFonts w:cs="Calibri"/>
          <w:b/>
        </w:rPr>
        <w:t xml:space="preserve"> downloadable</w:t>
      </w:r>
      <w:r>
        <w:rPr>
          <w:rFonts w:cs="Calibri"/>
        </w:rPr>
        <w:t xml:space="preserve"> </w:t>
      </w:r>
      <w:r>
        <w:rPr>
          <w:rFonts w:cs="Calibri"/>
          <w:b/>
        </w:rPr>
        <w:t xml:space="preserve">application form. </w:t>
      </w:r>
      <w:r>
        <w:rPr>
          <w:rFonts w:cs="Calibri"/>
        </w:rPr>
        <w:t xml:space="preserve">Please do not send CVs or open references as part of your application as these will not be considered.  </w:t>
      </w:r>
    </w:p>
    <w:p>
      <w:pPr>
        <w:pStyle w:val="Normal"/>
        <w:ind w:left="720" w:right="0"/>
        <w:jc w:val="both"/>
        <w:rPr>
          <w:rFonts w:cs="Calibri"/>
        </w:rPr>
      </w:pPr>
      <w:r>
        <w:rPr>
          <w:rFonts w:cs="Calibri"/>
        </w:rPr>
      </w:r>
    </w:p>
    <w:p>
      <w:pPr>
        <w:pStyle w:val="Normal"/>
        <w:ind w:left="720" w:right="0"/>
        <w:jc w:val="both"/>
        <w:rPr/>
      </w:pPr>
      <w:r>
        <w:rPr>
          <w:rFonts w:cs="Calibri"/>
        </w:rPr>
        <w:t xml:space="preserve">It is important </w:t>
      </w:r>
      <w:r>
        <w:rPr>
          <w:rFonts w:eastAsia="Times New Roman" w:cs="Calibri"/>
        </w:rPr>
        <w:t xml:space="preserve">that you provide a </w:t>
      </w:r>
      <w:r>
        <w:rPr>
          <w:rFonts w:eastAsia="Times New Roman" w:cs="Calibri"/>
          <w:u w:val="single"/>
        </w:rPr>
        <w:t>complete</w:t>
      </w:r>
      <w:r>
        <w:rPr>
          <w:rFonts w:eastAsia="Times New Roman" w:cs="Calibri"/>
        </w:rPr>
        <w:t xml:space="preserve"> employment history from when you left full time education.  If the application form is not fully completed or has unexplained gaps in your employment history, your application will not be considered.  </w:t>
      </w:r>
      <w:r>
        <w:rPr>
          <w:rFonts w:cs="Calibri"/>
        </w:rPr>
        <w:t xml:space="preserve">Copies of your qualifications will be required at the interview stage; please do not send these with your application.  </w:t>
      </w:r>
    </w:p>
    <w:p>
      <w:pPr>
        <w:pStyle w:val="Normal"/>
        <w:ind w:left="720" w:right="0"/>
        <w:jc w:val="both"/>
        <w:rPr>
          <w:rFonts w:eastAsia="Times New Roman" w:cs="Calibri"/>
          <w:b/>
        </w:rPr>
      </w:pPr>
      <w:r>
        <w:rPr>
          <w:rFonts w:eastAsia="Times New Roman" w:cs="Calibri"/>
          <w:b/>
        </w:rPr>
      </w:r>
    </w:p>
    <w:p>
      <w:pPr>
        <w:pStyle w:val="Normal"/>
        <w:ind w:left="720" w:right="0"/>
        <w:jc w:val="both"/>
        <w:rPr/>
      </w:pPr>
      <w:r>
        <w:rPr>
          <w:rFonts w:cs="Calibri"/>
        </w:rPr>
        <w:t xml:space="preserve">Please also write </w:t>
      </w:r>
      <w:r>
        <w:rPr>
          <w:rFonts w:cs="Calibri"/>
          <w:b/>
        </w:rPr>
        <w:t>a letter of no more than two sides of A4</w:t>
      </w:r>
      <w:r>
        <w:rPr>
          <w:rFonts w:cs="Calibri"/>
        </w:rPr>
        <w:t xml:space="preserve"> to explain why you want to work within our Trust, why you are the best candidate for the post and what you would contribute to our schools, with examples from your recent work if possible.</w:t>
      </w:r>
    </w:p>
    <w:p>
      <w:pPr>
        <w:pStyle w:val="Normal"/>
        <w:ind w:left="720" w:right="0"/>
        <w:jc w:val="both"/>
        <w:rPr>
          <w:rFonts w:cs="Calibri"/>
        </w:rPr>
      </w:pPr>
      <w:r>
        <w:rPr>
          <w:rFonts w:cs="Calibri"/>
        </w:rPr>
      </w:r>
    </w:p>
    <w:p>
      <w:pPr>
        <w:pStyle w:val="Normal"/>
        <w:ind w:left="720" w:right="0"/>
        <w:jc w:val="both"/>
        <w:rPr/>
      </w:pPr>
      <w:r>
        <w:rPr>
          <w:rFonts w:cs="Calibri"/>
        </w:rPr>
        <w:t xml:space="preserve">Please let us have both the supporting letter and the application form by </w:t>
      </w:r>
      <w:r>
        <w:rPr>
          <w:rFonts w:cs="Calibri"/>
          <w:b/>
        </w:rPr>
        <w:t>9am</w:t>
      </w:r>
      <w:r>
        <w:rPr>
          <w:rFonts w:cs="Calibri"/>
        </w:rPr>
        <w:t xml:space="preserve"> on </w:t>
      </w:r>
      <w:r>
        <w:rPr>
          <w:rFonts w:cs="Calibri"/>
          <w:b/>
        </w:rPr>
        <w:t>Wednesday 11</w:t>
      </w:r>
      <w:r>
        <w:rPr>
          <w:rFonts w:cs="Calibri"/>
          <w:b/>
          <w:vertAlign w:val="superscript"/>
        </w:rPr>
        <w:t>th</w:t>
      </w:r>
      <w:r>
        <w:rPr>
          <w:rFonts w:cs="Calibri"/>
          <w:b/>
        </w:rPr>
        <w:t xml:space="preserve"> November 2026 </w:t>
      </w:r>
      <w:r>
        <w:rPr>
          <w:rFonts w:cs="Calibri"/>
        </w:rPr>
        <w:t>as we will not be able to consider applications received after that.</w:t>
      </w:r>
    </w:p>
    <w:p>
      <w:pPr>
        <w:pStyle w:val="Normal"/>
        <w:jc w:val="both"/>
        <w:rPr>
          <w:rFonts w:cs="Calibri"/>
        </w:rPr>
      </w:pPr>
      <w:r>
        <w:rPr>
          <w:rFonts w:cs="Calibri"/>
        </w:rPr>
      </w:r>
    </w:p>
    <w:p>
      <w:pPr>
        <w:pStyle w:val="Normal"/>
        <w:ind w:left="720" w:right="0"/>
        <w:jc w:val="both"/>
        <w:rPr>
          <w:rFonts w:eastAsia="Times New Roman" w:cs="Calibri"/>
        </w:rPr>
      </w:pPr>
      <w:r>
        <w:rPr>
          <w:rFonts w:eastAsia="Times New Roman" w:cs="Calibri"/>
        </w:rPr>
        <w:t>In accordance with the Data Protection Act, the details provided in the application form will be used for selection and interview procedures, and for employment records if your application is successful.</w:t>
      </w:r>
    </w:p>
    <w:p>
      <w:pPr>
        <w:pStyle w:val="Normal"/>
        <w:jc w:val="both"/>
        <w:rPr>
          <w:rFonts w:eastAsia="Calibri" w:cs="Calibri"/>
          <w:iCs/>
          <w:color w:val="000000"/>
          <w:spacing w:val="1"/>
        </w:rPr>
      </w:pPr>
      <w:r>
        <w:rPr>
          <w:rFonts w:eastAsia="Calibri" w:cs="Calibri"/>
          <w:iCs/>
          <w:color w:val="000000"/>
          <w:spacing w:val="1"/>
        </w:rPr>
        <w:t xml:space="preserve">              </w:t>
      </w:r>
    </w:p>
    <w:p>
      <w:pPr>
        <w:pStyle w:val="Normal"/>
        <w:tabs>
          <w:tab w:val="clear" w:pos="720"/>
          <w:tab w:val="left" w:pos="709" w:leader="none"/>
        </w:tabs>
        <w:ind w:left="709" w:right="0"/>
        <w:jc w:val="both"/>
        <w:rPr>
          <w:iCs/>
          <w:color w:val="000000"/>
          <w:spacing w:val="1"/>
        </w:rPr>
      </w:pPr>
      <w:r>
        <w:rPr>
          <w:iCs/>
          <w:color w:val="000000"/>
          <w:spacing w:val="1"/>
        </w:rPr>
        <w:t>If you are disabled, please give details of how we can ensure that you are offered a fair selection and interview process.</w:t>
      </w:r>
    </w:p>
    <w:p>
      <w:pPr>
        <w:pStyle w:val="Normal"/>
        <w:jc w:val="both"/>
        <w:rPr/>
      </w:pPr>
      <w:r>
        <w:rPr/>
      </w:r>
    </w:p>
    <w:p>
      <w:pPr>
        <w:pStyle w:val="Normal"/>
        <w:ind w:left="720" w:right="0"/>
        <w:jc w:val="both"/>
        <w:rPr>
          <w:rFonts w:eastAsia="Times New Roman" w:cs="Calibri"/>
        </w:rPr>
      </w:pPr>
      <w:r>
        <w:rPr>
          <w:rFonts w:eastAsia="Times New Roman" w:cs="Calibri"/>
        </w:rPr>
        <w:t xml:space="preserve">Successful candidates will be asked to provide, prior to taking up the appointment, documentary evidence (including National Insurance number) showing their entitlement to work in the UK.  We will also carry out an enhanced DBS and declaration of health check. References will also be required in line with Keeping Children Safe in Education 2019. </w:t>
      </w:r>
    </w:p>
    <w:p>
      <w:pPr>
        <w:pStyle w:val="Normal"/>
        <w:ind w:left="720" w:right="0"/>
        <w:jc w:val="both"/>
        <w:rPr>
          <w:rFonts w:eastAsia="Times New Roman" w:cs="Calibri"/>
        </w:rPr>
      </w:pPr>
      <w:r>
        <w:rPr>
          <w:rFonts w:eastAsia="Times New Roman" w:cs="Calibri"/>
        </w:rPr>
      </w:r>
    </w:p>
    <w:p>
      <w:pPr>
        <w:pStyle w:val="Normal"/>
        <w:ind w:left="720" w:right="0"/>
        <w:jc w:val="both"/>
        <w:rPr>
          <w:rFonts w:eastAsia="Times New Roman" w:cs="Calibri"/>
        </w:rPr>
      </w:pPr>
      <w:r>
        <w:rPr>
          <w:rFonts w:eastAsia="Times New Roman" w:cs="Calibri"/>
        </w:rPr>
      </w:r>
    </w:p>
    <w:p>
      <w:pPr>
        <w:pStyle w:val="Normal"/>
        <w:ind w:left="720" w:right="0"/>
        <w:jc w:val="both"/>
        <w:rPr>
          <w:rFonts w:eastAsia="Times New Roman" w:cs="Calibri"/>
        </w:rPr>
      </w:pPr>
      <w:r>
        <w:rPr>
          <w:rFonts w:eastAsia="Times New Roman" w:cs="Calibri"/>
        </w:rPr>
      </w:r>
    </w:p>
    <w:p>
      <w:pPr>
        <w:pStyle w:val="Normal"/>
        <w:ind w:left="720" w:right="0"/>
        <w:jc w:val="both"/>
        <w:rPr>
          <w:rFonts w:eastAsia="Times New Roman" w:cs="Calibri"/>
        </w:rPr>
      </w:pPr>
      <w:r>
        <w:rPr>
          <w:rFonts w:eastAsia="Times New Roman" w:cs="Calibri"/>
        </w:rPr>
      </w:r>
    </w:p>
    <w:p>
      <w:pPr>
        <w:pStyle w:val="Normal"/>
        <w:ind w:left="720" w:right="0"/>
        <w:jc w:val="both"/>
        <w:rPr>
          <w:rFonts w:eastAsia="Times New Roman" w:cs="Calibri"/>
        </w:rPr>
      </w:pPr>
      <w:r>
        <w:rPr>
          <w:rFonts w:eastAsia="Times New Roman" w:cs="Calibri"/>
        </w:rPr>
      </w:r>
    </w:p>
    <w:p>
      <w:pPr>
        <w:pStyle w:val="Normal"/>
        <w:ind w:left="720" w:right="0"/>
        <w:jc w:val="both"/>
        <w:rPr>
          <w:rFonts w:eastAsia="Times New Roman" w:cs="Calibri"/>
        </w:rPr>
      </w:pPr>
      <w:r>
        <w:rPr>
          <w:rFonts w:eastAsia="Times New Roman" w:cs="Calibri"/>
        </w:rPr>
      </w:r>
    </w:p>
    <w:p>
      <w:pPr>
        <w:pStyle w:val="Normal"/>
        <w:ind w:left="720" w:right="0"/>
        <w:jc w:val="both"/>
        <w:rPr>
          <w:rFonts w:eastAsia="Times New Roman" w:cs="Calibri"/>
        </w:rPr>
      </w:pPr>
      <w:r>
        <w:rPr>
          <w:rFonts w:eastAsia="Times New Roman" w:cs="Calibri"/>
        </w:rPr>
      </w:r>
    </w:p>
    <w:p>
      <w:pPr>
        <w:pStyle w:val="Normal"/>
        <w:ind w:left="720" w:right="0"/>
        <w:jc w:val="both"/>
        <w:rPr>
          <w:rFonts w:eastAsia="Times New Roman" w:cs="Calibri"/>
        </w:rPr>
      </w:pPr>
      <w:r>
        <w:rPr>
          <w:rFonts w:eastAsia="Times New Roman" w:cs="Calibri"/>
        </w:rPr>
      </w:r>
    </w:p>
    <w:p>
      <w:pPr>
        <w:pStyle w:val="Normal"/>
        <w:ind w:left="720" w:right="0"/>
        <w:jc w:val="both"/>
        <w:rPr>
          <w:rFonts w:eastAsia="Times New Roman" w:cs="Calibri"/>
        </w:rPr>
      </w:pPr>
      <w:r>
        <w:rPr>
          <w:rFonts w:eastAsia="Times New Roman" w:cs="Calibri"/>
        </w:rPr>
      </w:r>
    </w:p>
    <w:p>
      <w:pPr>
        <w:pStyle w:val="Normal"/>
        <w:ind w:left="720" w:right="0"/>
        <w:jc w:val="both"/>
        <w:rPr>
          <w:rFonts w:eastAsia="Times New Roman" w:cs="Calibri"/>
        </w:rPr>
      </w:pPr>
      <w:r>
        <w:rPr>
          <w:rFonts w:eastAsia="Times New Roman" w:cs="Calibri"/>
        </w:rPr>
      </w:r>
    </w:p>
    <w:p>
      <w:pPr>
        <w:pStyle w:val="Normal"/>
        <w:ind w:left="720" w:right="0"/>
        <w:jc w:val="both"/>
        <w:rPr>
          <w:rFonts w:eastAsia="Times New Roman" w:cs="Calibri"/>
        </w:rPr>
      </w:pPr>
      <w:r>
        <w:rPr>
          <w:rFonts w:eastAsia="Times New Roman" w:cs="Calibri"/>
        </w:rPr>
      </w:r>
    </w:p>
    <w:p>
      <w:pPr>
        <w:pStyle w:val="Normal"/>
        <w:ind w:left="720" w:right="0"/>
        <w:jc w:val="both"/>
        <w:rPr>
          <w:rFonts w:eastAsia="Times New Roman" w:cs="Calibri"/>
        </w:rPr>
      </w:pPr>
      <w:r>
        <w:rPr>
          <w:rFonts w:eastAsia="Times New Roman" w:cs="Calibri"/>
        </w:rPr>
      </w:r>
    </w:p>
    <w:p>
      <w:pPr>
        <w:pStyle w:val="Normal"/>
        <w:ind w:left="720" w:right="0"/>
        <w:jc w:val="both"/>
        <w:rPr>
          <w:rFonts w:eastAsia="Times New Roman" w:cs="Calibri"/>
        </w:rPr>
      </w:pPr>
      <w:r>
        <w:rPr>
          <w:rFonts w:eastAsia="Times New Roman" w:cs="Calibri"/>
        </w:rPr>
      </w:r>
    </w:p>
    <w:p>
      <w:pPr>
        <w:pStyle w:val="Normal"/>
        <w:ind w:left="720" w:right="0"/>
        <w:jc w:val="both"/>
        <w:rPr>
          <w:rFonts w:eastAsia="Times New Roman" w:cs="Calibri"/>
        </w:rPr>
      </w:pPr>
      <w:r>
        <w:rPr>
          <w:rFonts w:eastAsia="Times New Roman" w:cs="Calibri"/>
        </w:rPr>
      </w:r>
    </w:p>
    <w:p>
      <w:pPr>
        <w:pStyle w:val="Normal"/>
        <w:ind w:left="720" w:right="0"/>
        <w:jc w:val="both"/>
        <w:rPr>
          <w:rFonts w:eastAsia="Times New Roman" w:cs="Calibri"/>
        </w:rPr>
      </w:pPr>
      <w:r>
        <w:rPr>
          <w:rFonts w:eastAsia="Times New Roman" w:cs="Calibri"/>
        </w:rPr>
      </w:r>
    </w:p>
    <w:p>
      <w:pPr>
        <w:pStyle w:val="Normal"/>
        <w:ind w:left="720" w:right="0"/>
        <w:jc w:val="both"/>
        <w:rPr>
          <w:rFonts w:eastAsia="Times New Roman" w:cs="Calibri"/>
        </w:rPr>
      </w:pPr>
      <w:r>
        <w:rPr>
          <w:rFonts w:eastAsia="Times New Roman" w:cs="Calibri"/>
        </w:rPr>
      </w:r>
    </w:p>
    <w:p>
      <w:pPr>
        <w:pStyle w:val="Normal"/>
        <w:ind w:left="720" w:right="0"/>
        <w:jc w:val="both"/>
        <w:rPr>
          <w:rFonts w:eastAsia="Times New Roman" w:cs="Calibri"/>
        </w:rPr>
      </w:pPr>
      <w:r>
        <w:rPr>
          <w:rFonts w:eastAsia="Times New Roman" w:cs="Calibri"/>
        </w:rPr>
      </w:r>
    </w:p>
    <w:p>
      <w:pPr>
        <w:pStyle w:val="Normal"/>
        <w:ind w:left="720" w:right="0"/>
        <w:jc w:val="both"/>
        <w:rPr>
          <w:rFonts w:eastAsia="Times New Roman" w:cs="Calibri"/>
        </w:rPr>
      </w:pPr>
      <w:r>
        <w:rPr>
          <w:rFonts w:eastAsia="Times New Roman" w:cs="Calibri"/>
        </w:rPr>
      </w:r>
    </w:p>
    <w:p>
      <w:pPr>
        <w:pStyle w:val="Normal"/>
        <w:ind w:left="720" w:right="0"/>
        <w:jc w:val="both"/>
        <w:rPr>
          <w:rFonts w:eastAsia="Times New Roman" w:cs="Calibri"/>
        </w:rPr>
      </w:pPr>
      <w:r>
        <w:rPr>
          <w:rFonts w:eastAsia="Times New Roman" w:cs="Calibri"/>
        </w:rPr>
      </w:r>
    </w:p>
    <w:p>
      <w:pPr>
        <w:pStyle w:val="Normal"/>
        <w:ind w:left="720" w:right="0"/>
        <w:jc w:val="both"/>
        <w:rPr>
          <w:rFonts w:eastAsia="Times New Roman" w:cs="Calibri"/>
        </w:rPr>
      </w:pPr>
      <w:r>
        <w:rPr>
          <w:rFonts w:eastAsia="Times New Roman" w:cs="Calibri"/>
        </w:rPr>
      </w:r>
    </w:p>
    <w:p>
      <w:pPr>
        <w:pStyle w:val="Normal"/>
        <w:ind w:left="720" w:right="0"/>
        <w:jc w:val="both"/>
        <w:rPr>
          <w:rFonts w:eastAsia="Times New Roman" w:cs="Calibri"/>
        </w:rPr>
      </w:pPr>
      <w:r>
        <w:rPr>
          <w:rFonts w:eastAsia="Times New Roman" w:cs="Calibri"/>
        </w:rPr>
      </w:r>
    </w:p>
    <w:p>
      <w:pPr>
        <w:pStyle w:val="Normal"/>
        <w:rPr>
          <w:rFonts w:eastAsia="Times New Roman" w:cs="Calibri"/>
          <w:b/>
          <w:sz w:val="28"/>
          <w:szCs w:val="28"/>
          <w:u w:val="single"/>
        </w:rPr>
      </w:pPr>
      <w:r>
        <w:rPr>
          <w:rFonts w:eastAsia="Times New Roman" w:cs="Calibri"/>
          <w:b/>
          <w:sz w:val="28"/>
          <w:szCs w:val="28"/>
          <w:u w:val="single"/>
        </w:rPr>
        <w:drawing>
          <wp:anchor behindDoc="0" distT="0" distB="0" distL="0" distR="0" simplePos="0" locked="0" layoutInCell="1" allowOverlap="1" relativeHeight="19">
            <wp:simplePos x="0" y="0"/>
            <wp:positionH relativeFrom="column">
              <wp:posOffset>4209415</wp:posOffset>
            </wp:positionH>
            <wp:positionV relativeFrom="paragraph">
              <wp:posOffset>-681990</wp:posOffset>
            </wp:positionV>
            <wp:extent cx="2576195" cy="814070"/>
            <wp:effectExtent l="0" t="0" r="0" b="0"/>
            <wp:wrapNone/>
            <wp:docPr id="15" name="Image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8" descr=""/>
                    <pic:cNvPicPr>
                      <a:picLocks noChangeAspect="1" noChangeArrowheads="1"/>
                    </pic:cNvPicPr>
                  </pic:nvPicPr>
                  <pic:blipFill>
                    <a:blip r:embed="rId20"/>
                    <a:srcRect l="-14" t="-44" r="-14" b="-44"/>
                    <a:stretch>
                      <a:fillRect/>
                    </a:stretch>
                  </pic:blipFill>
                  <pic:spPr bwMode="auto">
                    <a:xfrm>
                      <a:off x="0" y="0"/>
                      <a:ext cx="2576195" cy="814070"/>
                    </a:xfrm>
                    <a:prstGeom prst="rect">
                      <a:avLst/>
                    </a:prstGeom>
                  </pic:spPr>
                </pic:pic>
              </a:graphicData>
            </a:graphic>
          </wp:anchor>
        </w:drawing>
      </w:r>
    </w:p>
    <w:p>
      <w:pPr>
        <w:pStyle w:val="Normal"/>
        <w:rPr>
          <w:rFonts w:cs="Calibri"/>
          <w:b/>
          <w:sz w:val="28"/>
          <w:szCs w:val="28"/>
          <w:u w:val="single"/>
        </w:rPr>
      </w:pPr>
      <w:r>
        <w:rPr>
          <w:rFonts w:cs="Calibri"/>
          <w:b/>
          <w:sz w:val="28"/>
          <w:szCs w:val="28"/>
          <w:u w:val="single"/>
        </w:rPr>
        <w:t>St Maxentius Church of England Primary School</w:t>
      </w:r>
    </w:p>
    <w:p>
      <w:pPr>
        <w:pStyle w:val="Normal"/>
        <w:ind w:left="720" w:right="0"/>
        <w:rPr>
          <w:rFonts w:cs="Calibri"/>
          <w:b/>
        </w:rPr>
      </w:pPr>
      <w:r>
        <w:rPr>
          <w:rFonts w:cs="Calibri"/>
          <w:b/>
        </w:rPr>
        <w:drawing>
          <wp:anchor behindDoc="1" distT="0" distB="0" distL="114935" distR="114935" simplePos="0" locked="0" layoutInCell="0" allowOverlap="1" relativeHeight="11">
            <wp:simplePos x="0" y="0"/>
            <wp:positionH relativeFrom="rightMargin">
              <wp:posOffset>0</wp:posOffset>
            </wp:positionH>
            <wp:positionV relativeFrom="paragraph">
              <wp:posOffset>11430</wp:posOffset>
            </wp:positionV>
            <wp:extent cx="1515110" cy="2019935"/>
            <wp:effectExtent l="0" t="0" r="0" b="0"/>
            <wp:wrapSquare wrapText="bothSides"/>
            <wp:docPr id="16" name="Picture 2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20" descr=""/>
                    <pic:cNvPicPr>
                      <a:picLocks noChangeAspect="1" noChangeArrowheads="1"/>
                    </pic:cNvPicPr>
                  </pic:nvPicPr>
                  <pic:blipFill>
                    <a:blip r:embed="rId21"/>
                    <a:srcRect l="-8" t="-10" r="-8" b="-10"/>
                    <a:stretch>
                      <a:fillRect/>
                    </a:stretch>
                  </pic:blipFill>
                  <pic:spPr bwMode="auto">
                    <a:xfrm>
                      <a:off x="0" y="0"/>
                      <a:ext cx="1515110" cy="2019935"/>
                    </a:xfrm>
                    <a:prstGeom prst="rect">
                      <a:avLst/>
                    </a:prstGeom>
                  </pic:spPr>
                </pic:pic>
              </a:graphicData>
            </a:graphic>
          </wp:anchor>
        </w:drawing>
      </w:r>
    </w:p>
    <w:p>
      <w:pPr>
        <w:pStyle w:val="Normal"/>
        <w:jc w:val="both"/>
        <w:rPr>
          <w:rFonts w:cs="Calibri"/>
        </w:rPr>
      </w:pPr>
      <w:r>
        <w:rPr>
          <w:rFonts w:cs="Calibri"/>
        </w:rPr>
        <w:t xml:space="preserve">At St Maxentius CE Primary School, we are a strong community, based on Christian beliefs and values, with an understanding of the awe and wonder of God, His word and His love. We work together to provide an environment where everyone is happy, confident, secure and achieving. We strive to empower all to reach their potential in a loving, respectful, creative environment. </w:t>
      </w:r>
    </w:p>
    <w:p>
      <w:pPr>
        <w:pStyle w:val="Normal"/>
        <w:jc w:val="both"/>
        <w:rPr>
          <w:rFonts w:cs="Calibri"/>
        </w:rPr>
      </w:pPr>
      <w:r>
        <w:rPr>
          <w:rFonts w:cs="Calibri"/>
        </w:rPr>
      </w:r>
    </w:p>
    <w:p>
      <w:pPr>
        <w:pStyle w:val="Normal"/>
        <w:jc w:val="both"/>
        <w:rPr>
          <w:rFonts w:cs="Calibri"/>
        </w:rPr>
      </w:pPr>
      <w:r>
        <w:rPr>
          <w:rFonts w:cs="Calibri"/>
        </w:rPr>
        <w:t>Children at St Maxentius thrive in a broad and balanced curriculum. Pupils experience a curriculum that is knowledge rich, diverse, exciting and pupils talk with confidence and enthusiasm about their learning. Pupils are proud of their achievements and have high aspirations for their future.</w:t>
      </w:r>
    </w:p>
    <w:p>
      <w:pPr>
        <w:pStyle w:val="Normal"/>
        <w:jc w:val="both"/>
        <w:rPr>
          <w:rFonts w:cs="Calibri"/>
        </w:rPr>
      </w:pPr>
      <w:r>
        <w:rPr>
          <w:rFonts w:cs="Calibri"/>
        </w:rPr>
      </w:r>
    </w:p>
    <w:p>
      <w:pPr>
        <w:pStyle w:val="Normal"/>
        <w:jc w:val="both"/>
        <w:rPr>
          <w:rFonts w:cs="Calibri"/>
        </w:rPr>
      </w:pPr>
      <w:r>
        <w:drawing>
          <wp:anchor behindDoc="0" distT="0" distB="0" distL="114300" distR="114300" simplePos="0" locked="0" layoutInCell="0" allowOverlap="1" relativeHeight="17">
            <wp:simplePos x="0" y="0"/>
            <wp:positionH relativeFrom="column">
              <wp:posOffset>-29210</wp:posOffset>
            </wp:positionH>
            <wp:positionV relativeFrom="paragraph">
              <wp:posOffset>43180</wp:posOffset>
            </wp:positionV>
            <wp:extent cx="1574165" cy="2099945"/>
            <wp:effectExtent l="0" t="0" r="0" b="0"/>
            <wp:wrapTight wrapText="bothSides">
              <wp:wrapPolygon edited="0">
                <wp:start x="-56" y="0"/>
                <wp:lineTo x="-56" y="21287"/>
                <wp:lineTo x="21314" y="21287"/>
                <wp:lineTo x="21314" y="0"/>
                <wp:lineTo x="-56" y="0"/>
              </wp:wrapPolygon>
            </wp:wrapTight>
            <wp:docPr id="17" name="Image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9" descr=""/>
                    <pic:cNvPicPr>
                      <a:picLocks noChangeAspect="1" noChangeArrowheads="1"/>
                    </pic:cNvPicPr>
                  </pic:nvPicPr>
                  <pic:blipFill>
                    <a:blip r:embed="rId22"/>
                    <a:srcRect l="-10" t="-7" r="-10" b="-7"/>
                    <a:stretch>
                      <a:fillRect/>
                    </a:stretch>
                  </pic:blipFill>
                  <pic:spPr bwMode="auto">
                    <a:xfrm>
                      <a:off x="0" y="0"/>
                      <a:ext cx="1574165" cy="2099945"/>
                    </a:xfrm>
                    <a:prstGeom prst="rect">
                      <a:avLst/>
                    </a:prstGeom>
                  </pic:spPr>
                </pic:pic>
              </a:graphicData>
            </a:graphic>
          </wp:anchor>
        </w:drawing>
      </w:r>
      <w:r>
        <w:rPr>
          <w:rFonts w:cs="Calibri"/>
        </w:rPr>
        <w:t>The staff of St Maxentius are welcoming, dedicated and passionate advocates for the children. They truly do ‘believe and achieve together’. All members of the school community are positive and focussed on pupils achieving their own very best and they go above and beyond to support each other.</w:t>
      </w:r>
    </w:p>
    <w:p>
      <w:pPr>
        <w:pStyle w:val="Normal"/>
        <w:jc w:val="both"/>
        <w:rPr>
          <w:rFonts w:cs="Calibri"/>
        </w:rPr>
      </w:pPr>
      <w:r>
        <w:rPr>
          <w:rFonts w:cs="Calibri"/>
        </w:rPr>
      </w:r>
    </w:p>
    <w:p>
      <w:pPr>
        <w:pStyle w:val="Normal"/>
        <w:jc w:val="both"/>
        <w:rPr>
          <w:rFonts w:cs="Calibri"/>
        </w:rPr>
      </w:pPr>
      <w:r>
        <w:drawing>
          <wp:anchor behindDoc="0" distT="0" distB="0" distL="114300" distR="114300" simplePos="0" locked="0" layoutInCell="0" allowOverlap="1" relativeHeight="16">
            <wp:simplePos x="0" y="0"/>
            <wp:positionH relativeFrom="column">
              <wp:posOffset>5174615</wp:posOffset>
            </wp:positionH>
            <wp:positionV relativeFrom="paragraph">
              <wp:posOffset>1115060</wp:posOffset>
            </wp:positionV>
            <wp:extent cx="1506220" cy="2008505"/>
            <wp:effectExtent l="0" t="0" r="0" b="0"/>
            <wp:wrapTight wrapText="bothSides">
              <wp:wrapPolygon edited="0">
                <wp:start x="-59" y="0"/>
                <wp:lineTo x="-59" y="21317"/>
                <wp:lineTo x="21420" y="21317"/>
                <wp:lineTo x="21420" y="0"/>
                <wp:lineTo x="-59" y="0"/>
              </wp:wrapPolygon>
            </wp:wrapTight>
            <wp:docPr id="18" name="Image1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10" descr=""/>
                    <pic:cNvPicPr>
                      <a:picLocks noChangeAspect="1" noChangeArrowheads="1"/>
                    </pic:cNvPicPr>
                  </pic:nvPicPr>
                  <pic:blipFill>
                    <a:blip r:embed="rId23"/>
                    <a:srcRect l="-10" t="-8" r="-10" b="-8"/>
                    <a:stretch>
                      <a:fillRect/>
                    </a:stretch>
                  </pic:blipFill>
                  <pic:spPr bwMode="auto">
                    <a:xfrm>
                      <a:off x="0" y="0"/>
                      <a:ext cx="1506220" cy="2008505"/>
                    </a:xfrm>
                    <a:prstGeom prst="rect">
                      <a:avLst/>
                    </a:prstGeom>
                  </pic:spPr>
                </pic:pic>
              </a:graphicData>
            </a:graphic>
          </wp:anchor>
        </w:drawing>
      </w:r>
      <w:r>
        <w:rPr>
          <w:rFonts w:cs="Calibri"/>
        </w:rPr>
        <w:t>St Maxentius is proud to be within the Archbishop Temple Trust and have benefitted immensely from joining the Trust. Being part of a family of schools with the same strong aims and vision has enabled us to raise standards for pupils, develop staff expertise and support each other at times of challenge. Pupils work together across the Trust and have built relationships through working on projects together, adding to the already broad curriculum within school.</w:t>
      </w:r>
    </w:p>
    <w:p>
      <w:pPr>
        <w:pStyle w:val="Normal"/>
        <w:jc w:val="both"/>
        <w:rPr>
          <w:rFonts w:cs="Calibri"/>
        </w:rPr>
      </w:pPr>
      <w:r>
        <w:rPr>
          <w:rFonts w:cs="Calibri"/>
        </w:rPr>
      </w:r>
    </w:p>
    <w:p>
      <w:pPr>
        <w:pStyle w:val="Normal"/>
        <w:jc w:val="both"/>
        <w:rPr>
          <w:rFonts w:cs="Calibri"/>
        </w:rPr>
      </w:pPr>
      <w:r>
        <w:rPr>
          <w:rFonts w:cs="Calibri"/>
        </w:rPr>
      </w:r>
    </w:p>
    <w:p>
      <w:pPr>
        <w:pStyle w:val="Normal"/>
        <w:jc w:val="both"/>
        <w:rPr/>
      </w:pPr>
      <w:r>
        <w:rPr>
          <w:rFonts w:cs="Calibri"/>
        </w:rPr>
        <w:t>St Maxentius is truly a special place to work, with a strong and dedicated community ready to support the school on its next journey. Thank you for considering St Maxentius for your future.</w:t>
      </w:r>
      <w:r>
        <w:rPr>
          <w:rFonts w:eastAsia="Cambria" w:cs="Calibri"/>
          <w:color w:val="000000"/>
          <w:u w:val="none" w:color="000000"/>
        </w:rPr>
        <w:t xml:space="preserve"> </w:t>
      </w:r>
    </w:p>
    <w:p>
      <w:pPr>
        <w:pStyle w:val="Normal"/>
        <w:jc w:val="both"/>
        <w:rPr>
          <w:rFonts w:eastAsia="Cambria" w:cs="Calibri"/>
          <w:color w:val="000000"/>
          <w:u w:val="none" w:color="000000"/>
        </w:rPr>
      </w:pPr>
      <w:r>
        <w:rPr>
          <w:rFonts w:eastAsia="Cambria" w:cs="Calibri"/>
          <w:color w:val="000000"/>
          <w:u w:val="none" w:color="000000"/>
        </w:rPr>
      </w:r>
    </w:p>
    <w:p>
      <w:pPr>
        <w:pStyle w:val="Normal"/>
        <w:jc w:val="both"/>
        <w:rPr>
          <w:rFonts w:eastAsia="Cambria" w:cs="Calibri"/>
          <w:color w:val="000000"/>
          <w:u w:val="none" w:color="000000"/>
        </w:rPr>
      </w:pPr>
      <w:r>
        <w:rPr>
          <w:rFonts w:eastAsia="Cambria" w:cs="Calibri"/>
          <w:color w:val="000000"/>
          <w:u w:val="none" w:color="000000"/>
        </w:rPr>
      </w:r>
    </w:p>
    <w:p>
      <w:pPr>
        <w:pStyle w:val="Normal"/>
        <w:jc w:val="both"/>
        <w:rPr>
          <w:rFonts w:eastAsia="Cambria" w:cs="Calibri"/>
          <w:color w:val="000000"/>
          <w:u w:val="none" w:color="000000"/>
        </w:rPr>
      </w:pPr>
      <w:r>
        <w:rPr>
          <w:rFonts w:eastAsia="Cambria" w:cs="Calibri"/>
          <w:color w:val="000000"/>
          <w:u w:val="none" w:color="000000"/>
        </w:rPr>
        <w:drawing>
          <wp:anchor behindDoc="0" distT="0" distB="0" distL="114300" distR="114300" simplePos="0" locked="0" layoutInCell="0" allowOverlap="1" relativeHeight="18">
            <wp:simplePos x="0" y="0"/>
            <wp:positionH relativeFrom="column">
              <wp:posOffset>-10160</wp:posOffset>
            </wp:positionH>
            <wp:positionV relativeFrom="paragraph">
              <wp:posOffset>126365</wp:posOffset>
            </wp:positionV>
            <wp:extent cx="1016635" cy="1355725"/>
            <wp:effectExtent l="0" t="0" r="0" b="0"/>
            <wp:wrapSquare wrapText="bothSides"/>
            <wp:docPr id="19" name="Image1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11" descr=""/>
                    <pic:cNvPicPr>
                      <a:picLocks noChangeAspect="1" noChangeArrowheads="1"/>
                    </pic:cNvPicPr>
                  </pic:nvPicPr>
                  <pic:blipFill>
                    <a:blip r:embed="rId24"/>
                    <a:stretch>
                      <a:fillRect/>
                    </a:stretch>
                  </pic:blipFill>
                  <pic:spPr bwMode="auto">
                    <a:xfrm>
                      <a:off x="0" y="0"/>
                      <a:ext cx="1016635" cy="1355725"/>
                    </a:xfrm>
                    <a:prstGeom prst="rect">
                      <a:avLst/>
                    </a:prstGeom>
                    <a:ln w="57150">
                      <a:solidFill>
                        <a:srgbClr val="4277E0"/>
                      </a:solidFill>
                    </a:ln>
                  </pic:spPr>
                </pic:pic>
              </a:graphicData>
            </a:graphic>
          </wp:anchor>
        </w:drawing>
      </w:r>
    </w:p>
    <w:p>
      <w:pPr>
        <w:pStyle w:val="Normal"/>
        <w:jc w:val="both"/>
        <w:rPr>
          <w:rFonts w:eastAsia="Cambria" w:cs="Calibri"/>
          <w:color w:val="000000"/>
          <w:u w:val="none" w:color="000000"/>
        </w:rPr>
      </w:pPr>
      <w:r>
        <w:rPr>
          <w:rFonts w:eastAsia="Cambria" w:cs="Calibri"/>
          <w:color w:val="000000"/>
          <w:u w:val="none" w:color="000000"/>
        </w:rPr>
      </w:r>
    </w:p>
    <w:p>
      <w:pPr>
        <w:pStyle w:val="Normal"/>
        <w:jc w:val="both"/>
        <w:rPr/>
      </w:pPr>
      <w:r>
        <w:rPr>
          <w:rFonts w:eastAsia="Calibri" w:cs="Calibri"/>
          <w:color w:val="000000"/>
          <w:u w:val="none" w:color="000000"/>
        </w:rPr>
        <w:t xml:space="preserve">     </w:t>
      </w:r>
      <w:r>
        <w:rPr>
          <w:rFonts w:eastAsia="Cambria" w:cs="Calibri"/>
          <w:color w:val="000000"/>
          <w:u w:val="none" w:color="000000"/>
        </w:rPr>
        <w:t>Mrs Lisa Cousen</w:t>
      </w:r>
    </w:p>
    <w:p>
      <w:pPr>
        <w:pStyle w:val="Normal"/>
        <w:jc w:val="both"/>
        <w:rPr/>
      </w:pPr>
      <w:r>
        <w:rPr>
          <w:rFonts w:eastAsia="Calibri" w:cs="Calibri"/>
          <w:color w:val="000000"/>
          <w:u w:val="none" w:color="000000"/>
        </w:rPr>
        <w:t xml:space="preserve">     </w:t>
      </w:r>
      <w:r>
        <w:rPr>
          <w:rFonts w:eastAsia="Cambria" w:cs="Calibri"/>
          <w:color w:val="000000"/>
          <w:u w:val="none" w:color="000000"/>
        </w:rPr>
        <w:t>Headteacher</w:t>
      </w:r>
    </w:p>
    <w:p>
      <w:pPr>
        <w:pStyle w:val="Normal"/>
        <w:ind w:left="720" w:right="0"/>
        <w:jc w:val="both"/>
        <w:rPr>
          <w:rFonts w:eastAsia="Times New Roman" w:cs="Calibri"/>
        </w:rPr>
      </w:pPr>
      <w:r>
        <w:rPr>
          <w:rFonts w:eastAsia="Times New Roman" w:cs="Calibri"/>
        </w:rPr>
      </w:r>
    </w:p>
    <w:p>
      <w:pPr>
        <w:pStyle w:val="Normal"/>
        <w:shd w:fill="FFFFFF" w:val="clear"/>
        <w:ind w:left="720" w:right="0"/>
        <w:jc w:val="center"/>
        <w:rPr>
          <w:rFonts w:eastAsia="Times New Roman" w:cs="Calibri"/>
          <w:b/>
        </w:rPr>
      </w:pPr>
      <w:r>
        <w:rPr>
          <w:rFonts w:eastAsia="Times New Roman" w:cs="Calibri"/>
          <w:b/>
        </w:rPr>
      </w:r>
    </w:p>
    <w:p>
      <w:pPr>
        <w:pStyle w:val="Normal"/>
        <w:rPr/>
      </w:pPr>
      <w:r>
        <w:rPr/>
        <w:tab/>
      </w:r>
    </w:p>
    <w:p>
      <w:pPr>
        <w:pStyle w:val="Normal"/>
        <w:rPr>
          <w:rFonts w:cs="Calibri"/>
        </w:rPr>
      </w:pPr>
      <w:r>
        <w:rPr>
          <w:rFonts w:cs="Calibri"/>
        </w:rPr>
      </w:r>
    </w:p>
    <w:p>
      <w:pPr>
        <w:pStyle w:val="Normal"/>
        <w:rPr>
          <w:rFonts w:cs="Calibri"/>
        </w:rPr>
      </w:pPr>
      <w:r>
        <w:rPr>
          <w:rFonts w:cs="Calibri"/>
        </w:rPr>
      </w:r>
    </w:p>
    <w:p>
      <w:pPr>
        <w:pStyle w:val="Normal"/>
        <w:rPr>
          <w:rFonts w:cs="Calibri"/>
        </w:rPr>
      </w:pPr>
      <w:r>
        <w:rPr>
          <w:rFonts w:cs="Calibri"/>
        </w:rPr>
      </w:r>
    </w:p>
    <w:p>
      <w:pPr>
        <w:pStyle w:val="Normal"/>
        <w:rPr>
          <w:rFonts w:cs="Calibri"/>
        </w:rPr>
      </w:pPr>
      <w:r>
        <w:rPr>
          <w:rFonts w:cs="Calibri"/>
        </w:rPr>
      </w:r>
    </w:p>
    <w:p>
      <w:pPr>
        <w:pStyle w:val="Normal"/>
        <w:rPr>
          <w:rFonts w:cs="Calibri"/>
        </w:rPr>
      </w:pPr>
      <w:r>
        <w:rPr>
          <w:rFonts w:cs="Calibri"/>
        </w:rPr>
      </w:r>
    </w:p>
    <w:sectPr>
      <w:headerReference w:type="default" r:id="rId25"/>
      <w:headerReference w:type="first" r:id="rId26"/>
      <w:footerReference w:type="default" r:id="rId27"/>
      <w:footerReference w:type="first" r:id="rId28"/>
      <w:type w:val="nextPage"/>
      <w:pgSz w:w="11906" w:h="16838"/>
      <w:pgMar w:left="720" w:right="720" w:gutter="0" w:header="708" w:top="765" w:footer="708" w:bottom="765"/>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alibri Light">
    <w:charset w:val="00"/>
    <w:family w:val="roman"/>
    <w:pitch w:val="variable"/>
  </w:font>
  <w:font w:name="Courier New">
    <w:charset w:val="01"/>
    <w:family w:val="modern"/>
    <w:pitch w:val="default"/>
  </w:font>
  <w:font w:name="Wingdings">
    <w:charset w:val="02"/>
    <w:family w:val="auto"/>
    <w:pitch w:val="variable"/>
  </w:font>
  <w:font w:name="Century Gothic">
    <w:charset w:val="00"/>
    <w:family w:val="roman"/>
    <w:pitch w:val="variable"/>
  </w:font>
  <w:font w:name="Liberation Sans">
    <w:altName w:val="Arial"/>
    <w:charset w:val="00"/>
    <w:family w:val="swiss"/>
    <w:pitch w:val="variable"/>
  </w:font>
  <w:font w:name="Courier New">
    <w:charset w:val="01"/>
    <w:family w:val="modern"/>
    <w:pitch w:val="fixed"/>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tabs>
        <w:tab w:val="clear" w:pos="4513"/>
        <w:tab w:val="clear" w:pos="9026"/>
        <w:tab w:val="center" w:pos="4820" w:leader="none"/>
        <w:tab w:val="right" w:pos="9639" w:leader="none"/>
      </w:tabs>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tabs>
        <w:tab w:val="clear" w:pos="4513"/>
        <w:tab w:val="clear" w:pos="9026"/>
        <w:tab w:val="center" w:pos="4820" w:leader="none"/>
        <w:tab w:val="right" w:pos="9639" w:leader="none"/>
      </w:tabs>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tabs>
        <w:tab w:val="clear" w:pos="4513"/>
        <w:tab w:val="clear" w:pos="9026"/>
        <w:tab w:val="center" w:pos="4820" w:leader="none"/>
        <w:tab w:val="right" w:pos="9639" w:leader="none"/>
      </w:tabs>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tabs>
        <w:tab w:val="clear" w:pos="4513"/>
        <w:tab w:val="clear" w:pos="9026"/>
        <w:tab w:val="center" w:pos="4820" w:leader="none"/>
        <w:tab w:val="right" w:pos="9639" w:leader="none"/>
      </w:tabs>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pStyle w:val="Heading2"/>
      <w:numFmt w:val="none"/>
      <w:suff w:val="nothing"/>
      <w:lvlText w:val=""/>
      <w:lvlJc w:val="left"/>
      <w:pPr>
        <w:tabs>
          <w:tab w:val="num" w:pos="0"/>
        </w:tabs>
        <w:ind w:left="0" w:hanging="0"/>
      </w:pPr>
    </w:lvl>
    <w:lvl w:ilvl="2">
      <w:start w:val="1"/>
      <w:pStyle w:val="Heading3"/>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w="http://schemas.openxmlformats.org/wordprocessingml/2006/main">
  <w:zoom w:percent="100"/>
  <w:displayBackgroundShape/>
  <w:defaultTabStop w:val="720"/>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Calibri" w:hAnsi="Calibri" w:eastAsia="Calibri" w:cs=""/>
      <w:color w:val="auto"/>
      <w:kern w:val="2"/>
      <w:sz w:val="24"/>
      <w:szCs w:val="24"/>
      <w:lang w:val="en-GB" w:eastAsia="en-US" w:bidi="ar-SA"/>
    </w:rPr>
  </w:style>
  <w:style w:type="paragraph" w:styleId="Heading1">
    <w:name w:val="Heading 1"/>
    <w:basedOn w:val="Normal"/>
    <w:next w:val="Normal"/>
    <w:qFormat/>
    <w:pPr>
      <w:keepNext w:val="true"/>
      <w:keepLines/>
      <w:numPr>
        <w:ilvl w:val="0"/>
        <w:numId w:val="1"/>
      </w:numPr>
      <w:spacing w:lineRule="auto" w:line="256" w:before="240" w:after="0"/>
      <w:outlineLvl w:val="0"/>
    </w:pPr>
    <w:rPr>
      <w:rFonts w:ascii="Calibri Light" w:hAnsi="Calibri Light" w:eastAsia="" w:cs=""/>
      <w:color w:val="2F5496"/>
      <w:kern w:val="0"/>
      <w:sz w:val="32"/>
      <w:szCs w:val="32"/>
    </w:rPr>
  </w:style>
  <w:style w:type="paragraph" w:styleId="Heading2">
    <w:name w:val="Heading 2"/>
    <w:basedOn w:val="Normal"/>
    <w:next w:val="Normal"/>
    <w:qFormat/>
    <w:pPr>
      <w:keepNext w:val="true"/>
      <w:keepLines/>
      <w:numPr>
        <w:ilvl w:val="1"/>
        <w:numId w:val="1"/>
      </w:numPr>
      <w:spacing w:before="40" w:after="0"/>
      <w:outlineLvl w:val="1"/>
    </w:pPr>
    <w:rPr>
      <w:rFonts w:ascii="Calibri Light" w:hAnsi="Calibri Light" w:eastAsia="" w:cs=""/>
      <w:color w:val="2F5496"/>
      <w:kern w:val="0"/>
      <w:sz w:val="26"/>
      <w:szCs w:val="26"/>
    </w:rPr>
  </w:style>
  <w:style w:type="paragraph" w:styleId="Heading3">
    <w:name w:val="Heading 3"/>
    <w:basedOn w:val="Normal"/>
    <w:next w:val="Normal"/>
    <w:qFormat/>
    <w:pPr>
      <w:keepNext w:val="true"/>
      <w:keepLines/>
      <w:numPr>
        <w:ilvl w:val="2"/>
        <w:numId w:val="1"/>
      </w:numPr>
      <w:spacing w:lineRule="auto" w:line="256" w:before="40" w:after="0"/>
      <w:outlineLvl w:val="2"/>
    </w:pPr>
    <w:rPr>
      <w:rFonts w:ascii="Calibri Light" w:hAnsi="Calibri Light" w:eastAsia="" w:cs=""/>
      <w:color w:val="1F3763"/>
      <w:kern w:val="0"/>
    </w:rPr>
  </w:style>
  <w:style w:type="character" w:styleId="WW8Num7z0">
    <w:name w:val="WW8Num7z0"/>
    <w:qFormat/>
    <w:rPr>
      <w:rFonts w:ascii="Symbol" w:hAnsi="Symbol" w:cs="Symbol"/>
    </w:rPr>
  </w:style>
  <w:style w:type="character" w:styleId="WW8Num7z1">
    <w:name w:val="WW8Num7z1"/>
    <w:qFormat/>
    <w:rPr>
      <w:rFonts w:ascii="Courier New" w:hAnsi="Courier New" w:cs="Courier New"/>
    </w:rPr>
  </w:style>
  <w:style w:type="character" w:styleId="WW8Num7z2">
    <w:name w:val="WW8Num7z2"/>
    <w:qFormat/>
    <w:rPr>
      <w:rFonts w:ascii="Wingdings" w:hAnsi="Wingdings" w:cs="Wingdings"/>
    </w:rPr>
  </w:style>
  <w:style w:type="character" w:styleId="DefaultParagraphFont">
    <w:name w:val="Default Paragraph Font"/>
    <w:qFormat/>
    <w:rPr/>
  </w:style>
  <w:style w:type="character" w:styleId="FooterChar">
    <w:name w:val="Footer Char"/>
    <w:basedOn w:val="DefaultParagraphFont"/>
    <w:qFormat/>
    <w:rPr>
      <w:rFonts w:ascii="Century Gothic" w:hAnsi="Century Gothic" w:cs="Century Gothic"/>
      <w:kern w:val="0"/>
      <w:sz w:val="22"/>
      <w:szCs w:val="22"/>
    </w:rPr>
  </w:style>
  <w:style w:type="character" w:styleId="Heading1Char">
    <w:name w:val="Heading 1 Char"/>
    <w:basedOn w:val="DefaultParagraphFont"/>
    <w:qFormat/>
    <w:rPr>
      <w:rFonts w:ascii="Calibri Light" w:hAnsi="Calibri Light" w:eastAsia="" w:cs=""/>
      <w:color w:val="2F5496"/>
      <w:kern w:val="0"/>
      <w:sz w:val="32"/>
      <w:szCs w:val="32"/>
    </w:rPr>
  </w:style>
  <w:style w:type="character" w:styleId="Heading2Char">
    <w:name w:val="Heading 2 Char"/>
    <w:basedOn w:val="DefaultParagraphFont"/>
    <w:qFormat/>
    <w:rPr>
      <w:rFonts w:ascii="Calibri Light" w:hAnsi="Calibri Light" w:eastAsia="" w:cs=""/>
      <w:color w:val="2F5496"/>
      <w:kern w:val="0"/>
      <w:sz w:val="26"/>
      <w:szCs w:val="26"/>
    </w:rPr>
  </w:style>
  <w:style w:type="character" w:styleId="Heading3Char">
    <w:name w:val="Heading 3 Char"/>
    <w:basedOn w:val="DefaultParagraphFont"/>
    <w:qFormat/>
    <w:rPr>
      <w:rFonts w:ascii="Calibri Light" w:hAnsi="Calibri Light" w:eastAsia="" w:cs=""/>
      <w:color w:val="1F3763"/>
      <w:kern w:val="0"/>
    </w:rPr>
  </w:style>
  <w:style w:type="character" w:styleId="HeaderChar">
    <w:name w:val="Header Char"/>
    <w:basedOn w:val="DefaultParagraphFont"/>
    <w:qFormat/>
    <w:rPr>
      <w:kern w:val="0"/>
      <w:sz w:val="22"/>
      <w:szCs w:val="22"/>
    </w:rPr>
  </w:style>
  <w:style w:type="character" w:styleId="Strong">
    <w:name w:val="Strong"/>
    <w:basedOn w:val="DefaultParagraphFont"/>
    <w:qFormat/>
    <w:rPr>
      <w:b/>
      <w:bCs/>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HeaderandFooter">
    <w:name w:val="Header and Footer"/>
    <w:basedOn w:val="Normal"/>
    <w:qFormat/>
    <w:pPr/>
    <w:rPr/>
  </w:style>
  <w:style w:type="paragraph" w:styleId="Footer">
    <w:name w:val="Footer"/>
    <w:basedOn w:val="Normal"/>
    <w:pPr>
      <w:tabs>
        <w:tab w:val="clear" w:pos="720"/>
        <w:tab w:val="center" w:pos="4513" w:leader="none"/>
        <w:tab w:val="right" w:pos="9026" w:leader="none"/>
      </w:tabs>
    </w:pPr>
    <w:rPr>
      <w:rFonts w:ascii="Century Gothic" w:hAnsi="Century Gothic" w:cs="Century Gothic"/>
      <w:kern w:val="0"/>
      <w:sz w:val="22"/>
      <w:szCs w:val="22"/>
    </w:rPr>
  </w:style>
  <w:style w:type="paragraph" w:styleId="ListParagraph">
    <w:name w:val="List Paragraph"/>
    <w:basedOn w:val="Normal"/>
    <w:qFormat/>
    <w:pPr>
      <w:spacing w:lineRule="auto" w:line="256" w:before="0" w:after="160"/>
      <w:ind w:hanging="0" w:left="720" w:right="0"/>
      <w:contextualSpacing/>
    </w:pPr>
    <w:rPr>
      <w:rFonts w:ascii="Century Gothic" w:hAnsi="Century Gothic" w:cs="Century Gothic"/>
      <w:kern w:val="0"/>
      <w:sz w:val="22"/>
      <w:szCs w:val="22"/>
    </w:rPr>
  </w:style>
  <w:style w:type="paragraph" w:styleId="Header">
    <w:name w:val="Header"/>
    <w:basedOn w:val="Normal"/>
    <w:pPr>
      <w:tabs>
        <w:tab w:val="clear" w:pos="720"/>
        <w:tab w:val="center" w:pos="4513" w:leader="none"/>
        <w:tab w:val="right" w:pos="9026" w:leader="none"/>
      </w:tabs>
    </w:pPr>
    <w:rPr>
      <w:kern w:val="0"/>
      <w:sz w:val="22"/>
      <w:szCs w:val="22"/>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image" Target="media/image2.png"/><Relationship Id="rId5" Type="http://schemas.openxmlformats.org/officeDocument/2006/relationships/image" Target="media/image3.png"/><Relationship Id="rId6" Type="http://schemas.openxmlformats.org/officeDocument/2006/relationships/image" Target="media/image4.png"/><Relationship Id="rId7" Type="http://schemas.openxmlformats.org/officeDocument/2006/relationships/image" Target="media/image5.png"/><Relationship Id="rId8" Type="http://schemas.openxmlformats.org/officeDocument/2006/relationships/image" Target="media/image6.jpeg"/><Relationship Id="rId9" Type="http://schemas.openxmlformats.org/officeDocument/2006/relationships/control" Target="activeX/activeX1.xml"/><Relationship Id="rId10" Type="http://schemas.openxmlformats.org/officeDocument/2006/relationships/header" Target="header1.xml"/><Relationship Id="rId11" Type="http://schemas.openxmlformats.org/officeDocument/2006/relationships/footer" Target="footer1.xml"/><Relationship Id="rId12" Type="http://schemas.openxmlformats.org/officeDocument/2006/relationships/image" Target="media/image6.jpeg"/><Relationship Id="rId13" Type="http://schemas.openxmlformats.org/officeDocument/2006/relationships/control" Target="activeX/activeX2.xml"/><Relationship Id="rId14" Type="http://schemas.openxmlformats.org/officeDocument/2006/relationships/image" Target="media/image7.png"/><Relationship Id="rId15" Type="http://schemas.openxmlformats.org/officeDocument/2006/relationships/image" Target="media/image8.png"/><Relationship Id="rId16" Type="http://schemas.openxmlformats.org/officeDocument/2006/relationships/image" Target="media/image9.png"/><Relationship Id="rId17" Type="http://schemas.openxmlformats.org/officeDocument/2006/relationships/image" Target="media/image10.png"/><Relationship Id="rId18" Type="http://schemas.openxmlformats.org/officeDocument/2006/relationships/image" Target="media/image11.png"/><Relationship Id="rId19" Type="http://schemas.openxmlformats.org/officeDocument/2006/relationships/image" Target="media/image1.png"/><Relationship Id="rId20" Type="http://schemas.openxmlformats.org/officeDocument/2006/relationships/image" Target="media/image12.png"/><Relationship Id="rId21" Type="http://schemas.openxmlformats.org/officeDocument/2006/relationships/image" Target="media/image13.jpeg"/><Relationship Id="rId22" Type="http://schemas.openxmlformats.org/officeDocument/2006/relationships/image" Target="media/image14.jpeg"/><Relationship Id="rId23" Type="http://schemas.openxmlformats.org/officeDocument/2006/relationships/image" Target="media/image15.jpeg"/><Relationship Id="rId24" Type="http://schemas.openxmlformats.org/officeDocument/2006/relationships/image" Target="media/image16.jpeg"/><Relationship Id="rId25" Type="http://schemas.openxmlformats.org/officeDocument/2006/relationships/header" Target="header2.xml"/><Relationship Id="rId26" Type="http://schemas.openxmlformats.org/officeDocument/2006/relationships/header" Target="header3.xml"/><Relationship Id="rId27" Type="http://schemas.openxmlformats.org/officeDocument/2006/relationships/footer" Target="footer2.xml"/><Relationship Id="rId28" Type="http://schemas.openxmlformats.org/officeDocument/2006/relationships/footer" Target="footer3.xml"/><Relationship Id="rId29" Type="http://schemas.openxmlformats.org/officeDocument/2006/relationships/numbering" Target="numbering.xml"/><Relationship Id="rId30" Type="http://schemas.openxmlformats.org/officeDocument/2006/relationships/fontTable" Target="fontTable.xml"/><Relationship Id="rId31" Type="http://schemas.openxmlformats.org/officeDocument/2006/relationships/settings" Target="settings.xml"/><Relationship Id="rId32" Type="http://schemas.openxmlformats.org/officeDocument/2006/relationships/theme" Target="theme/theme1.xml"/>
</Relationships>
</file>

<file path=word/activeX/_rels/activeX1.xml.rels><?xml version="1.0" encoding="UTF-8"?>
<Relationships xmlns="http://schemas.openxmlformats.org/package/2006/relationships"><Relationship Id="rId1" Type="http://schemas.microsoft.com/office/2006/relationships/activeXControlBinary" Target="activeX1.bin"/>
</Relationships>
</file>

<file path=word/activeX/_rels/activeX2.xml.rels><?xml version="1.0" encoding="UTF-8"?>
<Relationships xmlns="http://schemas.openxmlformats.org/package/2006/relationships"><Relationship Id="rId1" Type="http://schemas.microsoft.com/office/2006/relationships/activeXControlBinary" Target="activeX2.bin"/>
</Relationships>
</file>

<file path=word/activeX/activeX1.xml><?xml version="1.0" encoding="utf-8"?>
<ax:ocx xmlns:ax="http://schemas.microsoft.com/office/2006/activeX" xmlns:r="http://schemas.openxmlformats.org/officeDocument/2006/relationships" ax:classid="{8BD21D10-EC42-11CE-9e0d-00aa006002f3}" ax:persistence="persistStorage" r:id="rId1"/>
</file>

<file path=word/activeX/activeX2.xml><?xml version="1.0" encoding="utf-8"?>
<ax:ocx xmlns:ax="http://schemas.microsoft.com/office/2006/activeX" xmlns:r="http://schemas.openxmlformats.org/officeDocument/2006/relationships" ax:classid="{8BD21D10-EC42-11CE-9e0d-00aa006002f3}" ax:persistence="persistStorage" r:id="rId1"/>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10</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