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Lead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To assist the Admin Team Leader in providing support to the users of Children’s Social Care administration services ensuring the Service fulfils its statutory duties both effectively and efficiently</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Admin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development and implementation of Children’s Social Care admin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effectively with other team members and contribute to improving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Plan, manage and develop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Record, store and supply information by organising, maintaining and using information systems including data bases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Respond and communicate effectively to internal and external customers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responsible for researching, preparing and presenting  a range of documents from various sources to specified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and maintain documents for storage and archiving following Departmental and Council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Responsible for co-ordinating the distribution of mail, including monitoring, ordering and distributing specified goods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Responsible for the receipting, recording, monitoring and making of payments in line with policies, procedures and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scheduling, organising and co-ordinating of activities, resources and events including travel and accommodation and meeting venues.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Attend meetings to take complex minutes to a laptop and produce appropriate final documentation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Transcribe and produce documents from recorded speech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Build effective working relationships, both within the Department and with partner agencies, in order to develop effective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organise repairs to premises and equipment.</w:t>
            </w:r>
          </w:p>
          <w:p>
            <w:pPr>
              <w:pStyle w:val="Normal"/>
              <w:spacing w:lineRule="auto" w:line="240" w:before="0" w:after="0"/>
              <w:rPr>
                <w:rFonts w:ascii="Arial" w:hAnsi="Arial" w:cs="Arial"/>
              </w:rPr>
            </w:pPr>
            <w:r>
              <w:rPr>
                <w:rFonts w:cs="Arial" w:ascii="Arial" w:hAnsi="Arial"/>
              </w:rPr>
              <w:t xml:space="preserve">To undertake such additional duties as are reasonably commensurate with the level of the post.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18/07/2024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Sara Hassall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Children’s Services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Lead administrator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develop, implement and maintain quality administrative services to customers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demonstrate excellent communication skills to develop and maintain effective working relationships in order to respond appropriately to the needs of colleagues and customers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effectively as part of a team and under own supervision using initiative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research, locate, select and analyse information to support decision-making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plan, develop, organise and prioritise your work to meet deadlines and changes in priority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organise, support and maintain the use of information technology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enter and retrieve information and produce complex documents using a range of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provide support for the development and implementation of admin systems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manage the organisation, support, facilitation and recording of meetings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Application/Exercise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schedule, co-ordinate activities and resources and be able to organise events, travel and accommodation requirements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manage and organise the ordering, storage and distribution of specified goods and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handle cash and be able to accurately record and monitor payments in line with financial procedures.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rPr>
              <w:t xml:space="preserve">NVQ Administration Level 3 or equivalent </w:t>
            </w:r>
            <w:r>
              <w:rPr>
                <w:rFonts w:cs="Arial" w:ascii="Arial" w:hAnsi="Arial"/>
                <w:b/>
                <w:bCs/>
              </w:rPr>
              <w:t>OR</w:t>
            </w:r>
            <w:r>
              <w:rPr>
                <w:rFonts w:cs="Arial" w:ascii="Arial" w:hAnsi="Arial"/>
              </w:rPr>
              <w:t xml:space="preserve"> proven experience of working in an administrative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To be able to take minutes of meetings direct to a laptop or computer</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Exercise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 range of computer software packages and systems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understanding of the services, relevant legislation/good practice provided by Children’s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spacing w:lineRule="auto" w:line="256" w:before="0" w:after="160"/>
        <w:rPr>
          <w:rFonts w:ascii="Arial" w:hAnsi="Arial" w:cs="Arial"/>
          <w:b/>
          <w:b/>
          <w:bCs/>
          <w:color w:val="10191C"/>
          <w:highlight w:val="white"/>
        </w:rPr>
      </w:pPr>
      <w:r>
        <w:rPr>
          <w:rFonts w:cs="Arial" w:ascii="Arial" w:hAnsi="Arial"/>
          <w:b/>
          <w:bCs/>
          <w:color w:val="10191C"/>
          <w:shd w:fill="FFFFFF" w:val="clear"/>
        </w:rPr>
      </w:r>
      <w:r>
        <w:br w:type="page"/>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2022-09-14T13:47:00Z</dcterms:created>
  <dc:creator>Johnson, Andrew</dc:creator>
  <dc:description/>
  <dc:language>en-US</dc:language>
  <cp:lastModifiedBy>Hassall, Sara</cp:lastModifiedBy>
  <cp:lastPrinted>1995-11-21T17:41:00Z</cp:lastPrinted>
  <dcterms:modified xsi:type="dcterms:W3CDTF">2024-07-18T15:46:00Z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0x010100A33FBDE78D708F4F8174B8BBC01B14B5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