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8" w:type="dxa"/>
        <w:jc w:val="left"/>
        <w:tblInd w:w="108" w:type="dxa"/>
        <w:tblLayout w:type="fixed"/>
        <w:tblCellMar>
          <w:top w:w="0" w:type="dxa"/>
          <w:left w:w="108" w:type="dxa"/>
          <w:bottom w:w="0" w:type="dxa"/>
          <w:right w:w="108" w:type="dxa"/>
        </w:tblCellMar>
      </w:tblPr>
      <w:tblGrid>
        <w:gridCol w:w="9638"/>
      </w:tblGrid>
      <w:tr>
        <w:trPr/>
        <w:tc>
          <w:tcPr>
            <w:tcW w:w="9638" w:type="dxa"/>
            <w:tcBorders/>
          </w:tcPr>
          <w:p>
            <w:pPr>
              <w:pStyle w:val="Heading1"/>
              <w:numPr>
                <w:ilvl w:val="0"/>
                <w:numId w:val="0"/>
              </w:numPr>
              <w:spacing w:lineRule="auto" w:line="240" w:before="0" w:after="0"/>
              <w:ind w:hanging="0" w:left="0"/>
              <w:rPr>
                <w:sz w:val="16"/>
                <w:szCs w:val="16"/>
              </w:rPr>
            </w:pPr>
            <w:r>
              <w:rPr/>
              <mc:AlternateContent>
                <mc:Choice Requires="wps">
                  <w:drawing>
                    <wp:anchor behindDoc="0" distT="0" distB="0" distL="114935" distR="114935" simplePos="0" locked="0" layoutInCell="1" allowOverlap="1" relativeHeight="6">
                      <wp:simplePos x="0" y="0"/>
                      <wp:positionH relativeFrom="column">
                        <wp:posOffset>2383155</wp:posOffset>
                      </wp:positionH>
                      <wp:positionV relativeFrom="paragraph">
                        <wp:posOffset>732155</wp:posOffset>
                      </wp:positionV>
                      <wp:extent cx="3409950" cy="457200"/>
                      <wp:effectExtent l="0" t="0" r="0" b="0"/>
                      <wp:wrapNone/>
                      <wp:docPr id="1" name=""/>
                      <a:graphic xmlns:a="http://schemas.openxmlformats.org/drawingml/2006/main">
                        <a:graphicData uri="http://schemas.microsoft.com/office/word/2010/wordprocessingShape">
                          <wps:wsp>
                            <wps:cNvSpPr txBox="1"/>
                            <wps:spPr>
                              <a:xfrm>
                                <a:off x="0" y="0"/>
                                <a:ext cx="3409920" cy="45720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t" style="position:absolute;margin-left:187.65pt;margin-top:57.65pt;width:268.45pt;height:35.95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drawing>
                <wp:inline distT="0" distB="0" distL="0" distR="0">
                  <wp:extent cx="1590675" cy="128524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21" t="-24" r="-21" b="-24"/>
                          <a:stretch>
                            <a:fillRect/>
                          </a:stretch>
                        </pic:blipFill>
                        <pic:spPr bwMode="auto">
                          <a:xfrm>
                            <a:off x="0" y="0"/>
                            <a:ext cx="1590675" cy="1285240"/>
                          </a:xfrm>
                          <a:prstGeom prst="rect">
                            <a:avLst/>
                          </a:prstGeom>
                        </pic:spPr>
                      </pic:pic>
                    </a:graphicData>
                  </a:graphic>
                </wp:inline>
              </w:drawing>
            </w:r>
            <w:r>
              <mc:AlternateContent>
                <mc:Choice Requires="wps">
                  <w:drawing>
                    <wp:anchor behindDoc="0" distT="72390" distB="72390" distL="0" distR="0" simplePos="0" locked="0" layoutInCell="1" allowOverlap="1" relativeHeight="7">
                      <wp:simplePos x="0" y="0"/>
                      <wp:positionH relativeFrom="column">
                        <wp:posOffset>2383155</wp:posOffset>
                      </wp:positionH>
                      <wp:positionV relativeFrom="paragraph">
                        <wp:posOffset>732155</wp:posOffset>
                      </wp:positionV>
                      <wp:extent cx="3409950" cy="457200"/>
                      <wp:effectExtent l="0" t="0" r="0" b="0"/>
                      <wp:wrapNone/>
                      <wp:docPr id="3" name="Frame1"/>
                      <a:graphic xmlns:a="http://schemas.openxmlformats.org/drawingml/2006/main">
                        <a:graphicData uri="http://schemas.microsoft.com/office/word/2010/wordprocessingShape">
                          <wps:wsp>
                            <wps:cNvSpPr txBox="1"/>
                            <wps:spPr>
                              <a:xfrm>
                                <a:off x="0" y="0"/>
                                <a:ext cx="3409950" cy="457200"/>
                              </a:xfrm>
                              <a:prstGeom prst="rect"/>
                              <a:solidFill>
                                <a:srgbClr val="FFFFFF"/>
                              </a:solidFill>
                            </wps:spPr>
                            <wps:txbx>
                              <w:txbxContent>
                                <w:p>
                                  <w:pPr>
                                    <w:pStyle w:val="FrameContents"/>
                                    <w:rPr>
                                      <w:rFonts w:cs="Arial"/>
                                      <w:b/>
                                      <w:bCs/>
                                      <w:sz w:val="56"/>
                                      <w:szCs w:val="56"/>
                                    </w:rPr>
                                  </w:pPr>
                                  <w:r>
                                    <w:rPr>
                                      <w:rFonts w:cs="Arial"/>
                                      <w:b/>
                                      <w:bCs/>
                                      <w:sz w:val="56"/>
                                      <w:szCs w:val="56"/>
                                    </w:rPr>
                                    <w:t>Job Description</w:t>
                                  </w:r>
                                </w:p>
                              </w:txbxContent>
                            </wps:txbx>
                            <wps:bodyPr anchor="t" lIns="92075" tIns="46355" rIns="92075" bIns="46355">
                              <a:noAutofit/>
                            </wps:bodyPr>
                          </wps:wsp>
                        </a:graphicData>
                      </a:graphic>
                    </wp:anchor>
                  </w:drawing>
                </mc:Choice>
                <mc:Fallback>
                  <w:pict>
                    <v:rect fillcolor="#FFFFFF" style="position:absolute;rotation:-0;width:268.5pt;height:36pt;mso-wrap-distance-left:0pt;mso-wrap-distance-right:0pt;mso-wrap-distance-top:5.7pt;mso-wrap-distance-bottom:5.7pt;margin-top:57.65pt;mso-position-vertical-relative:text;margin-left:187.65pt;mso-position-horizontal-relative:text">
                      <v:textbox inset="0.100694444444444in,0.0506944444444444in,0.100694444444444in,0.0506944444444444in">
                        <w:txbxContent>
                          <w:p>
                            <w:pPr>
                              <w:pStyle w:val="FrameContents"/>
                              <w:rPr>
                                <w:rFonts w:cs="Arial"/>
                                <w:b/>
                                <w:bCs/>
                                <w:sz w:val="56"/>
                                <w:szCs w:val="56"/>
                              </w:rPr>
                            </w:pPr>
                            <w:r>
                              <w:rPr>
                                <w:rFonts w:cs="Arial"/>
                                <w:b/>
                                <w:bCs/>
                                <w:sz w:val="56"/>
                                <w:szCs w:val="56"/>
                              </w:rPr>
                              <w:t>Job Description</w:t>
                            </w:r>
                          </w:p>
                        </w:txbxContent>
                      </v:textbox>
                      <w10:wrap type="none"/>
                    </v:rect>
                  </w:pict>
                </mc:Fallback>
              </mc:AlternateContent>
            </w:r>
          </w:p>
        </w:tc>
      </w:tr>
    </w:tbl>
    <w:p>
      <w:pPr>
        <w:pStyle w:val="Normal"/>
        <w:rPr>
          <w:sz w:val="16"/>
          <w:szCs w:val="16"/>
        </w:rPr>
      </w:pPr>
      <w:r>
        <w:rPr>
          <w:sz w:val="16"/>
          <w:szCs w:val="16"/>
        </w:rPr>
      </w:r>
    </w:p>
    <w:tbl>
      <w:tblPr>
        <w:tblW w:w="9631" w:type="dxa"/>
        <w:jc w:val="left"/>
        <w:tblInd w:w="108" w:type="dxa"/>
        <w:tblLayout w:type="fixed"/>
        <w:tblCellMar>
          <w:top w:w="0" w:type="dxa"/>
          <w:left w:w="108" w:type="dxa"/>
          <w:bottom w:w="0" w:type="dxa"/>
          <w:right w:w="108" w:type="dxa"/>
        </w:tblCellMar>
      </w:tblPr>
      <w:tblGrid>
        <w:gridCol w:w="2087"/>
        <w:gridCol w:w="754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Job Details</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drawing>
                <wp:anchor behindDoc="1" distT="0" distB="0" distL="0" distR="0" simplePos="0" locked="0" layoutInCell="1" allowOverlap="1" relativeHeight="5">
                  <wp:simplePos x="0" y="0"/>
                  <wp:positionH relativeFrom="column">
                    <wp:posOffset>2140585</wp:posOffset>
                  </wp:positionH>
                  <wp:positionV relativeFrom="page">
                    <wp:posOffset>-3175</wp:posOffset>
                  </wp:positionV>
                  <wp:extent cx="1308100" cy="1285875"/>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28" t="-28" r="-28" b="-28"/>
                          <a:stretch>
                            <a:fillRect/>
                          </a:stretch>
                        </pic:blipFill>
                        <pic:spPr bwMode="auto">
                          <a:xfrm>
                            <a:off x="0" y="0"/>
                            <a:ext cx="1308100" cy="1285875"/>
                          </a:xfrm>
                          <a:prstGeom prst="rect">
                            <a:avLst/>
                          </a:prstGeom>
                        </pic:spPr>
                      </pic:pic>
                    </a:graphicData>
                  </a:graphic>
                </wp:anchor>
              </w:drawing>
            </w:r>
            <w:r>
              <w:rPr>
                <w:rFonts w:cs="Arial"/>
              </w:rPr>
              <w:t xml:space="preserve">Turton School </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Senior Catering Assistant</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Grade B SCP 4</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Web"/>
              <w:spacing w:lineRule="auto" w:line="240" w:before="0" w:after="280"/>
              <w:jc w:val="both"/>
              <w:rPr>
                <w:rFonts w:ascii="Arial" w:hAnsi="Arial" w:cs="Arial"/>
                <w:sz w:val="22"/>
                <w:szCs w:val="22"/>
              </w:rPr>
            </w:pPr>
            <w:r>
              <w:rPr>
                <w:rFonts w:cs="Arial" w:ascii="Arial" w:hAnsi="Arial"/>
                <w:sz w:val="22"/>
                <w:szCs w:val="22"/>
              </w:rPr>
              <w:t xml:space="preserve">To support the Catering Manager in the day-to-day planning and production of cakes and biscuits, under delegated responsibility, to meet the needs of pupils and staff. </w:t>
            </w:r>
          </w:p>
          <w:p>
            <w:pPr>
              <w:pStyle w:val="NormalWeb"/>
              <w:spacing w:lineRule="auto" w:line="240" w:before="280" w:after="280"/>
              <w:jc w:val="both"/>
              <w:rPr>
                <w:rFonts w:ascii="Arial" w:hAnsi="Arial" w:cs="Arial"/>
                <w:sz w:val="22"/>
                <w:szCs w:val="22"/>
              </w:rPr>
            </w:pPr>
            <w:r>
              <w:rPr>
                <w:rFonts w:cs="Arial" w:ascii="Arial" w:hAnsi="Arial"/>
                <w:sz w:val="22"/>
                <w:szCs w:val="22"/>
              </w:rPr>
              <w:t xml:space="preserve">The role will also involve assisting with the smooth and efficient running of the catering department, including food and drink preparation and service, as well as maintaining the cleanliness of kitchen and dining areas. </w:t>
            </w:r>
          </w:p>
          <w:p>
            <w:pPr>
              <w:pStyle w:val="NormalWeb"/>
              <w:spacing w:lineRule="auto" w:line="240" w:before="280" w:after="0"/>
              <w:jc w:val="both"/>
              <w:rPr>
                <w:rFonts w:ascii="Arial" w:hAnsi="Arial" w:cs="Arial"/>
                <w:sz w:val="22"/>
                <w:szCs w:val="22"/>
              </w:rPr>
            </w:pPr>
            <w:r>
              <w:rPr>
                <w:rFonts w:cs="Arial" w:ascii="Arial" w:hAnsi="Arial"/>
                <w:sz w:val="22"/>
                <w:szCs w:val="22"/>
              </w:rPr>
              <w:t>All duties must be carried out in accordance with health and safety, food hygiene and safety procedures at all times.</w:t>
            </w:r>
          </w:p>
        </w:tc>
      </w:tr>
      <w:tr>
        <w:trPr>
          <w:trHeight w:val="23" w:hRule="atLeast"/>
        </w:trPr>
        <w:tc>
          <w:tcPr>
            <w:tcW w:w="208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Catering Manager</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4"/>
        <w:gridCol w:w="8967"/>
      </w:tblGrid>
      <w:tr>
        <w:trPr>
          <w:trHeight w:val="23" w:hRule="atLeast"/>
        </w:trPr>
        <w:tc>
          <w:tcPr>
            <w:tcW w:w="9631" w:type="dxa"/>
            <w:gridSpan w:val="2"/>
            <w:tcBorders>
              <w:top w:val="single" w:sz="2" w:space="0" w:color="000000"/>
              <w:left w:val="single" w:sz="2" w:space="0" w:color="000000"/>
              <w:bottom w:val="single" w:sz="4" w:space="0" w:color="000000"/>
              <w:right w:val="single" w:sz="2" w:space="0" w:color="000000"/>
            </w:tcBorders>
            <w:shd w:fill="B8CCE4" w:val="clear"/>
          </w:tcPr>
          <w:p>
            <w:pPr>
              <w:pStyle w:val="Normal"/>
              <w:spacing w:lineRule="auto" w:line="240" w:before="0" w:after="0"/>
              <w:rPr>
                <w:b/>
                <w:sz w:val="24"/>
              </w:rPr>
            </w:pPr>
            <w:r>
              <w:rPr>
                <w:b/>
                <w:sz w:val="24"/>
              </w:rPr>
              <w:t>Main Duties</w:t>
            </w:r>
          </w:p>
        </w:tc>
      </w:tr>
      <w:tr>
        <w:trPr>
          <w:trHeight w:val="23" w:hRule="atLeast"/>
        </w:trPr>
        <w:tc>
          <w:tcPr>
            <w:tcW w:w="66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7"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jc w:val="both"/>
              <w:rPr>
                <w:rFonts w:cs="Arial"/>
              </w:rPr>
            </w:pPr>
            <w:r>
              <w:rPr>
                <w:rFonts w:cs="Arial"/>
              </w:rPr>
              <w:t xml:space="preserve">To take delegated responsibility for day-to-day planning and production of cakes and biscuits to meet the needs of pupils and staff.  </w:t>
            </w:r>
          </w:p>
        </w:tc>
      </w:tr>
      <w:tr>
        <w:trPr>
          <w:trHeight w:val="23" w:hRule="atLeast"/>
        </w:trPr>
        <w:tc>
          <w:tcPr>
            <w:tcW w:w="66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7"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jc w:val="both"/>
              <w:rPr>
                <w:rFonts w:cs="Arial"/>
              </w:rPr>
            </w:pPr>
            <w:r>
              <w:rPr>
                <w:rFonts w:cs="Arial"/>
              </w:rPr>
              <w:t>To assist with the preparation and service of food and beverages.</w:t>
            </w:r>
          </w:p>
        </w:tc>
      </w:tr>
      <w:tr>
        <w:trPr>
          <w:trHeight w:val="23" w:hRule="atLeast"/>
        </w:trPr>
        <w:tc>
          <w:tcPr>
            <w:tcW w:w="66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7"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jc w:val="both"/>
              <w:rPr>
                <w:rFonts w:cs="Arial"/>
              </w:rPr>
            </w:pPr>
            <w:r>
              <w:rPr>
                <w:rFonts w:cs="Arial"/>
              </w:rPr>
              <w:t xml:space="preserve">To serve food and beverages to pupils and staff ensuring a welcoming service. </w:t>
            </w:r>
          </w:p>
        </w:tc>
      </w:tr>
      <w:tr>
        <w:trPr>
          <w:trHeight w:val="23" w:hRule="atLeast"/>
        </w:trPr>
        <w:tc>
          <w:tcPr>
            <w:tcW w:w="66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7"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jc w:val="both"/>
              <w:rPr>
                <w:rFonts w:cs="Arial"/>
              </w:rPr>
            </w:pPr>
            <w:r>
              <w:rPr>
                <w:rFonts w:cs="Arial"/>
              </w:rPr>
              <w:t>To work on school tills responsibly with due regard to the accuracy of input and security of monies.</w:t>
            </w:r>
          </w:p>
        </w:tc>
      </w:tr>
      <w:tr>
        <w:trPr>
          <w:trHeight w:val="23" w:hRule="atLeast"/>
        </w:trPr>
        <w:tc>
          <w:tcPr>
            <w:tcW w:w="66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7" w:type="dxa"/>
            <w:tcBorders>
              <w:top w:val="single" w:sz="4" w:space="0" w:color="000000"/>
              <w:left w:val="single" w:sz="4" w:space="0" w:color="000000"/>
              <w:bottom w:val="single" w:sz="4" w:space="0" w:color="000000"/>
              <w:right w:val="single" w:sz="4" w:space="0" w:color="000000"/>
            </w:tcBorders>
            <w:shd w:fill="FFFFFF" w:val="clear"/>
          </w:tcPr>
          <w:p>
            <w:pPr>
              <w:pStyle w:val="NormalWeb"/>
              <w:spacing w:lineRule="auto" w:line="240" w:before="0" w:after="0"/>
              <w:rPr>
                <w:rFonts w:ascii="Arial" w:hAnsi="Arial" w:eastAsia="Arial" w:cs="Arial"/>
                <w:sz w:val="22"/>
                <w:szCs w:val="22"/>
                <w:lang w:eastAsia="en-US"/>
              </w:rPr>
            </w:pPr>
            <w:r>
              <w:rPr>
                <w:rFonts w:eastAsia="Arial" w:cs="Arial" w:ascii="Arial" w:hAnsi="Arial"/>
                <w:sz w:val="22"/>
                <w:szCs w:val="22"/>
                <w:lang w:eastAsia="en-US"/>
              </w:rPr>
              <w:t>To assist with the clearing and cleaning of kitchen and dining areas, maintaining high standards of cleanliness.</w:t>
            </w:r>
          </w:p>
        </w:tc>
      </w:tr>
      <w:tr>
        <w:trPr>
          <w:trHeight w:val="23" w:hRule="atLeast"/>
        </w:trPr>
        <w:tc>
          <w:tcPr>
            <w:tcW w:w="66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7"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jc w:val="both"/>
              <w:rPr>
                <w:rFonts w:cs="Arial"/>
              </w:rPr>
            </w:pPr>
            <w:r>
              <w:rPr>
                <w:rFonts w:cs="Arial"/>
              </w:rPr>
              <w:t>To maintain high standards of personal hygiene, kitchen hygiene and safe working practices in accordance with relevant legislation and Turton’s standards.</w:t>
            </w:r>
          </w:p>
        </w:tc>
      </w:tr>
      <w:tr>
        <w:trPr>
          <w:trHeight w:val="23" w:hRule="atLeast"/>
        </w:trPr>
        <w:tc>
          <w:tcPr>
            <w:tcW w:w="66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7"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jc w:val="both"/>
              <w:rPr>
                <w:rFonts w:cs="Arial"/>
              </w:rPr>
            </w:pPr>
            <w:r>
              <w:rPr>
                <w:rFonts w:cs="Arial"/>
              </w:rPr>
              <w:t>To follow health and safety procedures, food safety requirements and allergen management practices at all times.</w:t>
            </w:r>
          </w:p>
        </w:tc>
      </w:tr>
      <w:tr>
        <w:trPr>
          <w:trHeight w:val="23" w:hRule="atLeast"/>
        </w:trPr>
        <w:tc>
          <w:tcPr>
            <w:tcW w:w="66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7"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jc w:val="both"/>
              <w:rPr>
                <w:rFonts w:cs="Arial"/>
              </w:rPr>
            </w:pPr>
            <w:r>
              <w:rPr>
                <w:rFonts w:cs="Arial"/>
              </w:rPr>
              <w:t>To undertake other duties relating to the effective running of the catering service, commensurate with the grade of the post.</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98.05pt;height:16.3pt" type="#_x0000_t75"/>
                <w:control r:id="rId4" w:name="Date Field 1" w:shapeid="control_shape_0"/>
              </w:object>
            </w:r>
          </w:p>
        </w:tc>
      </w:tr>
    </w:tbl>
    <w:p>
      <w:pPr>
        <w:pStyle w:val="Normal"/>
        <w:rPr/>
      </w:pPr>
      <w:r>
        <w:rPr/>
      </w:r>
    </w:p>
    <w:p>
      <w:pPr>
        <w:pStyle w:val="Normal"/>
        <w:rPr/>
      </w:pPr>
      <w:r>
        <w:rPr/>
      </w:r>
    </w:p>
    <w:tbl>
      <w:tblPr>
        <w:tblW w:w="9637" w:type="dxa"/>
        <w:jc w:val="left"/>
        <w:tblInd w:w="108" w:type="dxa"/>
        <w:tblLayout w:type="fixed"/>
        <w:tblCellMar>
          <w:top w:w="0" w:type="dxa"/>
          <w:left w:w="108" w:type="dxa"/>
          <w:bottom w:w="0" w:type="dxa"/>
          <w:right w:w="108" w:type="dxa"/>
        </w:tblCellMar>
      </w:tblPr>
      <w:tblGrid>
        <w:gridCol w:w="6491"/>
        <w:gridCol w:w="3146"/>
      </w:tblGrid>
      <w:tr>
        <w:trPr/>
        <w:tc>
          <w:tcPr>
            <w:tcW w:w="6491" w:type="dxa"/>
            <w:tcBorders/>
          </w:tcPr>
          <w:p>
            <w:pPr>
              <w:pStyle w:val="Normal"/>
              <w:snapToGrid w:val="false"/>
              <w:spacing w:lineRule="auto" w:line="240" w:before="0" w:after="0"/>
              <w:jc w:val="center"/>
              <w:rPr/>
            </w:pPr>
            <w:r>
              <w:rPr/>
            </w:r>
          </w:p>
        </w:tc>
        <w:tc>
          <w:tcPr>
            <w:tcW w:w="3146" w:type="dxa"/>
            <w:tcBorders/>
          </w:tcPr>
          <w:p>
            <w:pPr>
              <w:pStyle w:val="Normal"/>
              <w:snapToGrid w:val="false"/>
              <w:spacing w:lineRule="auto" w:line="240" w:before="0" w:after="0"/>
              <w:jc w:val="right"/>
              <w:rPr/>
            </w:pPr>
            <w:r>
              <w:rPr/>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777" w:type="dxa"/>
        <w:jc w:val="left"/>
        <w:tblInd w:w="108" w:type="dxa"/>
        <w:tblLayout w:type="fixed"/>
        <w:tblCellMar>
          <w:top w:w="0" w:type="dxa"/>
          <w:left w:w="108" w:type="dxa"/>
          <w:bottom w:w="0" w:type="dxa"/>
          <w:right w:w="108" w:type="dxa"/>
        </w:tblCellMar>
      </w:tblPr>
      <w:tblGrid>
        <w:gridCol w:w="1649"/>
        <w:gridCol w:w="8128"/>
      </w:tblGrid>
      <w:tr>
        <w:trPr>
          <w:trHeight w:val="23" w:hRule="atLeast"/>
        </w:trPr>
        <w:tc>
          <w:tcPr>
            <w:tcW w:w="9777"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Job Details</w:t>
            </w:r>
          </w:p>
        </w:tc>
      </w:tr>
      <w:tr>
        <w:trPr>
          <w:trHeight w:val="23" w:hRule="atLeast"/>
        </w:trPr>
        <w:tc>
          <w:tcPr>
            <w:tcW w:w="164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8128"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b/>
              </w:rPr>
            </w:pPr>
            <w:r>
              <w:rPr>
                <w:rFonts w:cs="Arial"/>
                <w:b/>
              </w:rPr>
              <w:t>Turton School</w:t>
            </w:r>
          </w:p>
        </w:tc>
      </w:tr>
      <w:tr>
        <w:trPr>
          <w:trHeight w:val="23" w:hRule="atLeast"/>
        </w:trPr>
        <w:tc>
          <w:tcPr>
            <w:tcW w:w="1649"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8128"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Senior Catering Assistant</w:t>
            </w:r>
          </w:p>
        </w:tc>
      </w:tr>
      <w:tr>
        <w:trPr>
          <w:trHeight w:val="23" w:hRule="atLeast"/>
        </w:trPr>
        <w:tc>
          <w:tcPr>
            <w:tcW w:w="1649"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8128"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Grade B SCP 4</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4" w:space="0" w:color="000000"/>
              <w:right w:val="single" w:sz="2" w:space="0" w:color="000000"/>
            </w:tcBorders>
            <w:shd w:fill="B8CCE4"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4" w:space="0" w:color="000000"/>
              <w:right w:val="single" w:sz="2" w:space="0" w:color="000000"/>
            </w:tcBorders>
            <w:shd w:fill="B8CCE4"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Experience of planning, preparing and baking cakes.</w:t>
            </w:r>
          </w:p>
        </w:tc>
        <w:tc>
          <w:tcPr>
            <w:tcW w:w="294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Application / Interview </w:t>
            </w:r>
          </w:p>
        </w:tc>
      </w:tr>
      <w:tr>
        <w:trPr>
          <w:trHeight w:val="23" w:hRule="atLeast"/>
        </w:trPr>
        <w:tc>
          <w:tcPr>
            <w:tcW w:w="67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Excellent interpersonal and teamwork skills. </w:t>
            </w:r>
          </w:p>
        </w:tc>
        <w:tc>
          <w:tcPr>
            <w:tcW w:w="294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Application / Interview </w:t>
            </w:r>
          </w:p>
        </w:tc>
      </w:tr>
      <w:tr>
        <w:trPr>
          <w:trHeight w:val="23" w:hRule="atLeast"/>
        </w:trPr>
        <w:tc>
          <w:tcPr>
            <w:tcW w:w="67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Basic literacy &amp; numeracy skills.</w:t>
            </w:r>
          </w:p>
        </w:tc>
        <w:tc>
          <w:tcPr>
            <w:tcW w:w="294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Application / Interview </w:t>
            </w:r>
          </w:p>
        </w:tc>
      </w:tr>
      <w:tr>
        <w:trPr>
          <w:trHeight w:val="23" w:hRule="atLeast"/>
        </w:trPr>
        <w:tc>
          <w:tcPr>
            <w:tcW w:w="67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Knowledge of good personal hygiene requirements. </w:t>
            </w:r>
          </w:p>
        </w:tc>
        <w:tc>
          <w:tcPr>
            <w:tcW w:w="294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Application / Interview </w:t>
            </w:r>
          </w:p>
        </w:tc>
      </w:tr>
      <w:tr>
        <w:trPr>
          <w:trHeight w:val="23" w:hRule="atLeast"/>
        </w:trPr>
        <w:tc>
          <w:tcPr>
            <w:tcW w:w="67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jc w:val="both"/>
              <w:rPr>
                <w:rFonts w:cs="Arial"/>
              </w:rPr>
            </w:pPr>
            <w:r>
              <w:rPr>
                <w:rFonts w:cs="Arial"/>
              </w:rPr>
              <w:t xml:space="preserve">Awareness of health and safety procedures, safe working practices, food safety and allergen management. </w:t>
            </w:r>
          </w:p>
        </w:tc>
        <w:tc>
          <w:tcPr>
            <w:tcW w:w="294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Application / Interview </w:t>
            </w:r>
          </w:p>
        </w:tc>
      </w:tr>
      <w:tr>
        <w:trPr>
          <w:trHeight w:val="23" w:hRule="atLeast"/>
        </w:trPr>
        <w:tc>
          <w:tcPr>
            <w:tcW w:w="67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Understanding of good customer service and the importance of providing a friendly and professional service.  </w:t>
            </w:r>
          </w:p>
        </w:tc>
        <w:tc>
          <w:tcPr>
            <w:tcW w:w="294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Application / Interview </w:t>
            </w:r>
          </w:p>
        </w:tc>
      </w:tr>
      <w:tr>
        <w:trPr>
          <w:trHeight w:val="23" w:hRule="atLeast"/>
        </w:trPr>
        <w:tc>
          <w:tcPr>
            <w:tcW w:w="67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Ability to use catering equipment safely and in accordance with established procedures.</w:t>
            </w:r>
          </w:p>
        </w:tc>
        <w:tc>
          <w:tcPr>
            <w:tcW w:w="294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Application / Interview </w:t>
            </w:r>
          </w:p>
        </w:tc>
      </w:tr>
      <w:tr>
        <w:trPr>
          <w:trHeight w:val="23" w:hRule="atLeast"/>
        </w:trPr>
        <w:tc>
          <w:tcPr>
            <w:tcW w:w="67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A flexible approach to tasks and the ability to respond to changing priorities. </w:t>
            </w:r>
          </w:p>
        </w:tc>
        <w:tc>
          <w:tcPr>
            <w:tcW w:w="294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Application / Interview </w:t>
            </w:r>
          </w:p>
        </w:tc>
      </w:tr>
      <w:tr>
        <w:trPr>
          <w:trHeight w:val="23" w:hRule="atLeast"/>
        </w:trPr>
        <w:tc>
          <w:tcPr>
            <w:tcW w:w="674" w:type="dxa"/>
            <w:tcBorders>
              <w:top w:val="single" w:sz="4" w:space="0" w:color="000000"/>
              <w:left w:val="single" w:sz="4" w:space="0" w:color="000000"/>
              <w:bottom w:val="single" w:sz="4" w:space="0" w:color="000000"/>
              <w:right w:val="single" w:sz="4" w:space="0" w:color="000000"/>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Good organisation and planning skills.</w:t>
            </w:r>
          </w:p>
        </w:tc>
        <w:tc>
          <w:tcPr>
            <w:tcW w:w="2942" w:type="dxa"/>
            <w:tcBorders>
              <w:top w:val="single" w:sz="4" w:space="0" w:color="000000"/>
              <w:left w:val="single" w:sz="4" w:space="0" w:color="000000"/>
              <w:bottom w:val="single" w:sz="4" w:space="0" w:color="000000"/>
              <w:right w:val="single" w:sz="4" w:space="0" w:color="000000"/>
            </w:tcBorders>
            <w:shd w:fill="FFFFFF" w:val="clear"/>
          </w:tcPr>
          <w:p>
            <w:pPr>
              <w:pStyle w:val="Normal"/>
              <w:spacing w:lineRule="auto" w:line="240" w:before="0" w:after="0"/>
              <w:rPr>
                <w:rFonts w:cs="Arial"/>
              </w:rPr>
            </w:pPr>
            <w:r>
              <w:rPr>
                <w:rFonts w:cs="Arial"/>
              </w:rPr>
              <w:t xml:space="preserve">Application / Interview </w:t>
            </w:r>
          </w:p>
        </w:tc>
      </w:tr>
      <w:tr>
        <w:trPr>
          <w:trHeight w:val="23" w:hRule="atLeast"/>
        </w:trPr>
        <w:tc>
          <w:tcPr>
            <w:tcW w:w="674" w:type="dxa"/>
            <w:tcBorders>
              <w:top w:val="single" w:sz="4" w:space="0" w:color="000000"/>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4" w:space="0" w:color="000000"/>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sz w:val="22"/>
              </w:rPr>
            </w:pPr>
            <w:r>
              <w:rPr>
                <w:sz w:val="22"/>
              </w:rPr>
              <w:t>Competencies</w:t>
            </w:r>
          </w:p>
          <w:p>
            <w:pPr>
              <w:pStyle w:val="Normal"/>
              <w:spacing w:lineRule="auto" w:line="240" w:before="0" w:after="0"/>
              <w:rPr/>
            </w:pPr>
            <w:r>
              <w:rPr/>
              <w:t>Please note the school’s competencies, which are considered to be essential for all roles, are in the attached Core Competencies document.</w:t>
            </w:r>
          </w:p>
        </w:tc>
        <w:tc>
          <w:tcPr>
            <w:tcW w:w="2942" w:type="dxa"/>
            <w:tcBorders>
              <w:top w:val="single" w:sz="4"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p>
      <w:pPr>
        <w:pStyle w:val="Normal"/>
        <w:rPr/>
      </w:pPr>
      <w:r>
        <w:rPr/>
      </w:r>
    </w:p>
    <w:tbl>
      <w:tblPr>
        <w:tblW w:w="9855" w:type="dxa"/>
        <w:jc w:val="left"/>
        <w:tblInd w:w="108" w:type="dxa"/>
        <w:tblLayout w:type="fixed"/>
        <w:tblCellMar>
          <w:top w:w="0" w:type="dxa"/>
          <w:left w:w="108" w:type="dxa"/>
          <w:bottom w:w="0" w:type="dxa"/>
          <w:right w:w="108" w:type="dxa"/>
        </w:tblCellMar>
      </w:tblPr>
      <w:tblGrid>
        <w:gridCol w:w="708"/>
        <w:gridCol w:w="6205"/>
        <w:gridCol w:w="2942"/>
      </w:tblGrid>
      <w:tr>
        <w:trPr>
          <w:trHeight w:val="23" w:hRule="atLeast"/>
        </w:trPr>
        <w:tc>
          <w:tcPr>
            <w:tcW w:w="6913"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BFBFBF"/>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5"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Experience working in a school catering environment (desirable).</w:t>
            </w:r>
          </w:p>
        </w:tc>
        <w:tc>
          <w:tcPr>
            <w:tcW w:w="2942" w:type="dxa"/>
            <w:tcBorders>
              <w:top w:val="single" w:sz="2" w:space="0" w:color="BFBFBF"/>
              <w:left w:val="single" w:sz="2" w:space="0" w:color="000000"/>
              <w:bottom w:val="single" w:sz="2" w:space="0" w:color="BFBFBF"/>
              <w:right w:val="single" w:sz="2" w:space="0" w:color="000000"/>
            </w:tcBorders>
            <w:shd w:fill="FFFFFF" w:val="clear"/>
          </w:tcPr>
          <w:p>
            <w:pPr>
              <w:pStyle w:val="Normal"/>
              <w:spacing w:lineRule="auto" w:line="240" w:before="0" w:after="0"/>
              <w:rPr>
                <w:rFonts w:cs="Arial"/>
              </w:rPr>
            </w:pPr>
            <w:r>
              <w:rPr>
                <w:rFonts w:cs="Arial"/>
              </w:rPr>
              <w:t>Application / Interview</w:t>
            </w:r>
          </w:p>
        </w:tc>
      </w:tr>
      <w:tr>
        <w:trPr>
          <w:trHeight w:val="23" w:hRule="atLeast"/>
        </w:trPr>
        <w:tc>
          <w:tcPr>
            <w:tcW w:w="708" w:type="dxa"/>
            <w:tcBorders>
              <w:top w:val="single" w:sz="2" w:space="0" w:color="BFBFBF"/>
              <w:left w:val="single" w:sz="2" w:space="0" w:color="BFBFBF"/>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5"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bCs/>
              </w:rPr>
            </w:pPr>
            <w:r>
              <w:rPr>
                <w:rFonts w:cs="Arial"/>
                <w:bCs/>
              </w:rPr>
              <w:t xml:space="preserve">Experience in baking or a willingness to learn and develop baking skills.  </w:t>
            </w:r>
          </w:p>
        </w:tc>
        <w:tc>
          <w:tcPr>
            <w:tcW w:w="2942" w:type="dxa"/>
            <w:tcBorders>
              <w:top w:val="single" w:sz="2" w:space="0" w:color="BFBFBF"/>
              <w:left w:val="single" w:sz="2" w:space="0" w:color="000000"/>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Application / Interview </w:t>
            </w:r>
            <w:bookmarkStart w:id="0" w:name="_Hlk4239058"/>
            <w:bookmarkEnd w:id="0"/>
          </w:p>
        </w:tc>
      </w:tr>
      <w:tr>
        <w:trPr>
          <w:trHeight w:val="23" w:hRule="atLeast"/>
        </w:trPr>
        <w:tc>
          <w:tcPr>
            <w:tcW w:w="708" w:type="dxa"/>
            <w:tcBorders>
              <w:top w:val="single" w:sz="2" w:space="0" w:color="BFBFBF"/>
              <w:left w:val="single" w:sz="2" w:space="0" w:color="BFBFBF"/>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5"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bCs/>
              </w:rPr>
            </w:pPr>
            <w:r>
              <w:rPr>
                <w:rFonts w:cs="Arial"/>
                <w:bCs/>
              </w:rPr>
              <w:t>Experience of working independently, making a positive contribution to a team or workplace.</w:t>
            </w:r>
          </w:p>
        </w:tc>
        <w:tc>
          <w:tcPr>
            <w:tcW w:w="2942" w:type="dxa"/>
            <w:tcBorders>
              <w:top w:val="single" w:sz="2" w:space="0" w:color="BFBFBF"/>
              <w:left w:val="single" w:sz="2" w:space="0" w:color="000000"/>
              <w:bottom w:val="single" w:sz="2" w:space="0" w:color="BFBFBF"/>
              <w:right w:val="single" w:sz="2" w:space="0" w:color="000000"/>
            </w:tcBorders>
            <w:shd w:fill="FFFFFF" w:val="clear"/>
          </w:tcPr>
          <w:p>
            <w:pPr>
              <w:pStyle w:val="Normal"/>
              <w:spacing w:lineRule="auto" w:line="240" w:before="0" w:after="0"/>
              <w:rPr>
                <w:rFonts w:cs="Arial"/>
              </w:rPr>
            </w:pPr>
            <w:r>
              <w:rPr>
                <w:rFonts w:cs="Arial"/>
              </w:rPr>
              <w:t>Application / 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5"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Level 2 or 3 food hygiene certificate (desirable).  </w:t>
            </w:r>
          </w:p>
        </w:tc>
        <w:tc>
          <w:tcPr>
            <w:tcW w:w="2942" w:type="dxa"/>
            <w:tcBorders>
              <w:top w:val="single" w:sz="2" w:space="0" w:color="BFBFBF"/>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 Interview</w:t>
            </w:r>
          </w:p>
        </w:tc>
      </w:tr>
    </w:tbl>
    <w:p>
      <w:pPr>
        <w:pStyle w:val="Normal"/>
        <w:rPr/>
      </w:pPr>
      <w:r>
        <w:rPr/>
      </w:r>
    </w:p>
    <w:tbl>
      <w:tblPr>
        <w:tblW w:w="9855" w:type="dxa"/>
        <w:jc w:val="left"/>
        <w:tblInd w:w="108" w:type="dxa"/>
        <w:tblLayout w:type="fixed"/>
        <w:tblCellMar>
          <w:top w:w="0" w:type="dxa"/>
          <w:left w:w="108" w:type="dxa"/>
          <w:bottom w:w="0" w:type="dxa"/>
          <w:right w:w="108" w:type="dxa"/>
        </w:tblCellMar>
      </w:tblPr>
      <w:tblGrid>
        <w:gridCol w:w="708"/>
        <w:gridCol w:w="6205"/>
        <w:gridCol w:w="2942"/>
      </w:tblGrid>
      <w:tr>
        <w:trPr>
          <w:trHeight w:val="23" w:hRule="atLeast"/>
        </w:trPr>
        <w:tc>
          <w:tcPr>
            <w:tcW w:w="6913"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BFBFBF"/>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5"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 xml:space="preserve">Be able to work in a fast-paced environment  </w:t>
            </w:r>
          </w:p>
        </w:tc>
        <w:tc>
          <w:tcPr>
            <w:tcW w:w="2942" w:type="dxa"/>
            <w:tcBorders>
              <w:top w:val="single" w:sz="2" w:space="0" w:color="BFBFBF"/>
              <w:left w:val="single" w:sz="2" w:space="0" w:color="000000"/>
              <w:bottom w:val="single" w:sz="2" w:space="0" w:color="BFBFBF"/>
              <w:right w:val="single" w:sz="2" w:space="0" w:color="000000"/>
            </w:tcBorders>
            <w:shd w:fill="FFFFFF" w:val="clear"/>
          </w:tcPr>
          <w:p>
            <w:pPr>
              <w:pStyle w:val="Normal"/>
              <w:spacing w:lineRule="auto" w:line="240" w:before="0" w:after="0"/>
              <w:rPr>
                <w:rFonts w:cs="Arial"/>
              </w:rPr>
            </w:pPr>
            <w:r>
              <w:rPr>
                <w:rFonts w:cs="Arial"/>
              </w:rPr>
              <w:t xml:space="preserve">Interview </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5"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Willingness to participate in regular training </w:t>
            </w:r>
          </w:p>
        </w:tc>
        <w:tc>
          <w:tcPr>
            <w:tcW w:w="2942" w:type="dxa"/>
            <w:tcBorders>
              <w:top w:val="single" w:sz="2" w:space="0" w:color="BFBFBF"/>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Application/Interview </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5"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Comply with Turton dress code in relation to personal protective clothing.</w:t>
            </w:r>
          </w:p>
        </w:tc>
        <w:tc>
          <w:tcPr>
            <w:tcW w:w="2942" w:type="dxa"/>
            <w:tcBorders>
              <w:top w:val="single" w:sz="2" w:space="0" w:color="BFBFBF"/>
              <w:left w:val="single" w:sz="2" w:space="0" w:color="000000"/>
              <w:bottom w:val="single" w:sz="2" w:space="0" w:color="BFBFBF"/>
              <w:right w:val="single" w:sz="2" w:space="0" w:color="000000"/>
            </w:tcBorders>
            <w:shd w:fill="FFFFFF" w:val="clear"/>
          </w:tcPr>
          <w:p>
            <w:pPr>
              <w:pStyle w:val="Normal"/>
              <w:spacing w:lineRule="auto" w:line="240" w:before="0" w:after="0"/>
              <w:rPr/>
            </w:pPr>
            <w:r>
              <w:rPr/>
              <w:t xml:space="preserve">Interview </w:t>
            </w:r>
          </w:p>
        </w:tc>
      </w:tr>
    </w:tbl>
    <w:p>
      <w:pPr>
        <w:pStyle w:val="Normal"/>
        <w:rPr/>
      </w:pPr>
      <w:r>
        <w:rPr/>
      </w:r>
    </w:p>
    <w:p>
      <w:pPr>
        <w:pStyle w:val="Normal"/>
        <w:rPr/>
      </w:pPr>
      <w:r>
        <w:rPr/>
      </w:r>
    </w:p>
    <w:tbl>
      <w:tblPr>
        <w:tblW w:w="9919" w:type="dxa"/>
        <w:jc w:val="left"/>
        <w:tblInd w:w="108" w:type="dxa"/>
        <w:tblLayout w:type="fixed"/>
        <w:tblCellMar>
          <w:top w:w="0" w:type="dxa"/>
          <w:left w:w="108" w:type="dxa"/>
          <w:bottom w:w="0" w:type="dxa"/>
          <w:right w:w="108" w:type="dxa"/>
        </w:tblCellMar>
      </w:tblPr>
      <w:tblGrid>
        <w:gridCol w:w="3725"/>
        <w:gridCol w:w="6194"/>
      </w:tblGrid>
      <w:tr>
        <w:trPr>
          <w:trHeight w:val="23" w:hRule="atLeast"/>
        </w:trPr>
        <w:tc>
          <w:tcPr>
            <w:tcW w:w="9919" w:type="dxa"/>
            <w:gridSpan w:val="2"/>
            <w:tcBorders>
              <w:top w:val="single" w:sz="2" w:space="0" w:color="000000"/>
              <w:left w:val="single" w:sz="2" w:space="0" w:color="000000"/>
              <w:bottom w:val="single" w:sz="2" w:space="0" w:color="000000"/>
              <w:right w:val="single" w:sz="2" w:space="0" w:color="000000"/>
            </w:tcBorders>
            <w:shd w:fill="B8CCE4"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619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619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98.05pt;height:16.3pt" type="#_x0000_t75"/>
                <w:control r:id="rId5" w:name="Date Field 2" w:shapeid="control_shape_1"/>
              </w:object>
            </w:r>
          </w:p>
        </w:tc>
      </w:tr>
    </w:tbl>
    <w:p>
      <w:pPr>
        <w:pStyle w:val="Normal"/>
        <w:rPr/>
      </w:pPr>
      <w:r>
        <w:rPr/>
      </w:r>
    </w:p>
    <w:p>
      <w:pPr>
        <w:sectPr>
          <w:headerReference w:type="default" r:id="rId6"/>
          <w:footerReference w:type="default" r:id="rId7"/>
          <w:type w:val="nextPage"/>
          <w:pgSz w:w="11906" w:h="16838"/>
          <w:pgMar w:left="1134" w:right="1134" w:gutter="0" w:header="567" w:top="992" w:footer="567" w:bottom="992"/>
          <w:pgBorders w:display="allPages" w:offsetFrom="text">
            <w:top w:val="single" w:sz="12" w:space="2" w:color="000000"/>
            <w:left w:val="single" w:sz="12" w:space="31" w:color="000000"/>
            <w:bottom w:val="single" w:sz="12" w:space="2" w:color="000000"/>
            <w:right w:val="single" w:sz="12" w:space="31" w:color="000000"/>
          </w:pgBorders>
          <w:pgNumType w:fmt="decimal"/>
          <w:formProt w:val="false"/>
          <w:textDirection w:val="lrTb"/>
          <w:docGrid w:type="default" w:linePitch="360" w:charSpace="4096"/>
        </w:sectPr>
        <w:pStyle w:val="Normal"/>
        <w:rPr/>
      </w:pPr>
      <w:r>
        <w:rPr/>
      </w:r>
    </w:p>
    <w:p>
      <w:pPr>
        <w:pStyle w:val="Heading1"/>
        <w:ind w:hanging="0" w:left="0"/>
        <w:jc w:val="both"/>
        <w:rPr/>
      </w:pPr>
      <w:r>
        <w:rPr/>
        <w:t>Core Competencies</w:t>
      </w:r>
    </w:p>
    <w:p>
      <w:pPr>
        <w:pStyle w:val="Normal"/>
        <w:jc w:val="both"/>
        <w:rPr/>
      </w:pPr>
      <w:r>
        <w:rPr/>
      </w:r>
    </w:p>
    <w:p>
      <w:pPr>
        <w:pStyle w:val="Normal"/>
        <w:jc w:val="both"/>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jc w:val="both"/>
        <w:rPr/>
      </w:pPr>
      <w:r>
        <w:rPr/>
      </w:r>
    </w:p>
    <w:p>
      <w:pPr>
        <w:pStyle w:val="Normal"/>
        <w:jc w:val="both"/>
        <w:rPr>
          <w:b/>
        </w:rPr>
      </w:pPr>
      <w:r>
        <w:rPr>
          <w:b/>
        </w:rPr>
        <w:t>Developing Self and Others</w:t>
      </w:r>
    </w:p>
    <w:p>
      <w:pPr>
        <w:pStyle w:val="Normal"/>
        <w:jc w:val="both"/>
        <w:rPr/>
      </w:pPr>
      <w:r>
        <w:rPr/>
        <w:t>Promote a learning environment to embed a learning culture. Support others to develop their skills and knowledge to fulfil their potential. Actively pursue your own development.</w:t>
      </w:r>
    </w:p>
    <w:p>
      <w:pPr>
        <w:pStyle w:val="Normal"/>
        <w:jc w:val="both"/>
        <w:rPr/>
      </w:pPr>
      <w:r>
        <w:rPr/>
      </w:r>
    </w:p>
    <w:p>
      <w:pPr>
        <w:pStyle w:val="Normal"/>
        <w:jc w:val="both"/>
        <w:rPr>
          <w:b/>
        </w:rPr>
      </w:pPr>
      <w:r>
        <w:rPr>
          <w:b/>
        </w:rPr>
        <w:t>Equality and Diversity</w:t>
      </w:r>
    </w:p>
    <w:p>
      <w:pPr>
        <w:pStyle w:val="Normal"/>
        <w:jc w:val="both"/>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jc w:val="both"/>
        <w:rPr/>
      </w:pPr>
      <w:r>
        <w:rPr/>
      </w:r>
    </w:p>
    <w:p>
      <w:pPr>
        <w:pStyle w:val="Normal"/>
        <w:jc w:val="both"/>
        <w:rPr>
          <w:b/>
          <w:bCs/>
        </w:rPr>
      </w:pPr>
      <w:r>
        <w:rPr>
          <w:b/>
          <w:bCs/>
        </w:rPr>
        <w:t>Code of Conduct</w:t>
      </w:r>
    </w:p>
    <w:p>
      <w:pPr>
        <w:pStyle w:val="Normal"/>
        <w:jc w:val="both"/>
        <w:rPr/>
      </w:pPr>
      <w:r>
        <w:rPr/>
        <w:t xml:space="preserve">Sets out behavioural expectations for employees towards colleagues, managers and the wider school. It emphasises open communication, professionalism, respect, and adherence to laws. </w:t>
      </w:r>
      <w:bookmarkStart w:id="1" w:name="_Hlk147827733"/>
      <w:bookmarkEnd w:id="1"/>
    </w:p>
    <w:p>
      <w:pPr>
        <w:pStyle w:val="Normal"/>
        <w:jc w:val="both"/>
        <w:rPr/>
      </w:pPr>
      <w:r>
        <w:rPr/>
      </w:r>
    </w:p>
    <w:p>
      <w:pPr>
        <w:pStyle w:val="Normal"/>
        <w:jc w:val="both"/>
        <w:rPr>
          <w:b/>
        </w:rPr>
      </w:pPr>
      <w:r>
        <w:rPr>
          <w:b/>
        </w:rPr>
        <w:t>Health and Safety</w:t>
      </w:r>
    </w:p>
    <w:p>
      <w:pPr>
        <w:pStyle w:val="Normal"/>
        <w:jc w:val="both"/>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jc w:val="both"/>
        <w:rPr/>
      </w:pPr>
      <w:r>
        <w:rPr/>
      </w:r>
    </w:p>
    <w:p>
      <w:pPr>
        <w:pStyle w:val="Normal"/>
        <w:jc w:val="both"/>
        <w:rPr>
          <w:b/>
        </w:rPr>
      </w:pPr>
      <w:r>
        <w:rPr>
          <w:b/>
        </w:rPr>
        <w:t>Data Protection and Confidentiality</w:t>
      </w:r>
    </w:p>
    <w:p>
      <w:pPr>
        <w:pStyle w:val="Normal"/>
        <w:jc w:val="both"/>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jc w:val="both"/>
        <w:rPr/>
      </w:pPr>
      <w:r>
        <w:rPr/>
      </w:r>
    </w:p>
    <w:p>
      <w:pPr>
        <w:pStyle w:val="Normal"/>
        <w:jc w:val="both"/>
        <w:rPr>
          <w:b/>
        </w:rPr>
      </w:pPr>
      <w:r>
        <w:rPr>
          <w:b/>
        </w:rPr>
        <w:t>Working Hours</w:t>
      </w:r>
    </w:p>
    <w:p>
      <w:pPr>
        <w:pStyle w:val="Normal"/>
        <w:jc w:val="both"/>
        <w:rPr/>
      </w:pPr>
      <w:r>
        <w:rPr/>
        <w:t>The nature and demands of the role are not always predictable and there will be an expectation that work will be required outside of normal hours from time to time.</w:t>
      </w:r>
    </w:p>
    <w:p>
      <w:pPr>
        <w:pStyle w:val="Normal"/>
        <w:jc w:val="both"/>
        <w:rPr/>
      </w:pPr>
      <w:r>
        <w:rPr/>
      </w:r>
    </w:p>
    <w:p>
      <w:pPr>
        <w:pStyle w:val="Normal"/>
        <w:jc w:val="both"/>
        <w:rPr>
          <w:b/>
        </w:rPr>
      </w:pPr>
      <w:r>
        <w:rPr>
          <w:b/>
        </w:rPr>
        <w:t>Safeguarding</w:t>
      </w:r>
    </w:p>
    <w:p>
      <w:pPr>
        <w:pStyle w:val="Normal"/>
        <w:jc w:val="both"/>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p>
      <w:pPr>
        <w:pStyle w:val="Normal"/>
        <w:jc w:val="both"/>
        <w:rPr/>
      </w:pPr>
      <w:r>
        <w:rPr/>
      </w:r>
    </w:p>
    <w:p>
      <w:pPr>
        <w:pStyle w:val="Normal"/>
        <w:jc w:val="both"/>
        <w:rPr>
          <w:b/>
        </w:rPr>
      </w:pPr>
      <w:r>
        <w:rPr>
          <w:b/>
        </w:rPr>
        <w:t xml:space="preserve">Energy Efficiency </w:t>
      </w:r>
    </w:p>
    <w:p>
      <w:pPr>
        <w:pStyle w:val="Normal"/>
        <w:jc w:val="both"/>
        <w:rPr>
          <w:bCs/>
        </w:rPr>
      </w:pPr>
      <w:r>
        <w:rPr>
          <w:bCs/>
        </w:rPr>
        <w:t xml:space="preserve">To be aware of the energy efficiency issues in own area of work and throughout the premises. </w:t>
      </w:r>
    </w:p>
    <w:p>
      <w:pPr>
        <w:pStyle w:val="Normal"/>
        <w:jc w:val="both"/>
        <w:rPr>
          <w:b/>
        </w:rPr>
      </w:pPr>
      <w:r>
        <w:rPr>
          <w:b/>
        </w:rPr>
      </w:r>
    </w:p>
    <w:p>
      <w:pPr>
        <w:pStyle w:val="Normal"/>
        <w:jc w:val="both"/>
        <w:rPr>
          <w:b/>
        </w:rPr>
      </w:pPr>
      <w:r>
        <w:rPr>
          <w:b/>
        </w:rPr>
      </w:r>
    </w:p>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Borders w:display="allPages" w:offsetFrom="text">
        <w:top w:val="single" w:sz="12" w:space="2" w:color="000000"/>
        <w:left w:val="single" w:sz="12" w:space="31" w:color="000000"/>
        <w:bottom w:val="single" w:sz="12" w:space="2" w:color="000000"/>
        <w:right w:val="single" w:sz="12"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13 October 2026</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13 October 2026</w:t>
      <w:tab/>
    </w:r>
    <w:r>
      <w:rPr>
        <w:sz w:val="20"/>
      </w:rPr>
      <w:fldChar w:fldCharType="begin"/>
    </w:r>
    <w:r>
      <w:rPr>
        <w:sz w:val="20"/>
      </w:rPr>
      <w:instrText xml:space="preserve"> PAGE </w:instrText>
    </w:r>
    <w:r>
      <w:rPr>
        <w:sz w:val="20"/>
      </w:rPr>
      <w:fldChar w:fldCharType="separate"/>
    </w:r>
    <w:r>
      <w:rPr>
        <w:sz w:val="20"/>
      </w:rPr>
      <w:t>3</w:t>
    </w:r>
    <w:r>
      <w:rPr>
        <w:sz w:val="20"/>
      </w:rPr>
      <w:fldChar w:fldCharType="end"/>
    </w:r>
    <w:r>
      <w:rPr>
        <w:sz w:val="20"/>
      </w:rPr>
      <w:tab/>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rFonts w:cs="Arial"/>
        <w:sz w:val="20"/>
      </w:rPr>
      <w:t xml:space="preserve">     </w:t>
    </w:r>
    <w:r>
      <w:rPr>
        <w:sz w:val="20"/>
      </w:rPr>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Label">
    <w:name w:val="Label"/>
    <w:basedOn w:val="Normal"/>
    <w:qFormat/>
    <w:pPr>
      <w:spacing w:lineRule="auto" w:line="240" w:before="40" w:after="20"/>
    </w:pPr>
    <w:rPr>
      <w:rFonts w:ascii="Calibri" w:hAnsi="Calibri" w:eastAsia="Calibri" w:cs="Times New Roman"/>
      <w:b/>
      <w:color w:val="262626"/>
      <w:sz w:val="20"/>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control" Target="activeX/activeX1.xml"/><Relationship Id="rId5" Type="http://schemas.openxmlformats.org/officeDocument/2006/relationships/control" Target="activeX/activeX2.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