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rPr>
          <w:rFonts w:ascii="Foco" w:hAnsi="Foco" w:cs="Foco"/>
          <w:b/>
          <w:b/>
          <w:color w:val="961639"/>
          <w:sz w:val="32"/>
          <w:szCs w:val="32"/>
        </w:rPr>
      </w:pPr>
      <w:r>
        <w:rPr>
          <w:rFonts w:cs="Foco" w:ascii="Foco" w:hAnsi="Foco"/>
          <w:b/>
          <w:color w:val="961639"/>
          <w:sz w:val="32"/>
          <w:szCs w:val="32"/>
        </w:rPr>
        <w:t xml:space="preserve">JOB DESCRIPTION </w:t>
      </w:r>
    </w:p>
    <w:tbl>
      <w:tblPr>
        <w:tblW w:w="5605" w:type="dxa"/>
        <w:jc w:val="left"/>
        <w:tblInd w:w="0" w:type="dxa"/>
        <w:tblCellMar>
          <w:top w:w="0" w:type="dxa"/>
          <w:left w:w="108" w:type="dxa"/>
          <w:bottom w:w="0" w:type="dxa"/>
          <w:right w:w="108" w:type="dxa"/>
        </w:tblCellMar>
      </w:tblPr>
      <w:tblGrid>
        <w:gridCol w:w="1444"/>
        <w:gridCol w:w="4161"/>
      </w:tblGrid>
      <w:tr>
        <w:trPr/>
        <w:tc>
          <w:tcPr>
            <w:tcW w:w="1444" w:type="dxa"/>
            <w:tcBorders/>
            <w:shd w:fill="auto" w:val="clear"/>
          </w:tcPr>
          <w:p>
            <w:pPr>
              <w:pStyle w:val="Normal"/>
              <w:spacing w:lineRule="auto" w:line="240" w:before="0" w:after="0"/>
              <w:rPr/>
            </w:pPr>
            <w:r>
              <w:rPr>
                <w:rFonts w:cs="Foco" w:ascii="Foco" w:hAnsi="Foco"/>
                <w:b/>
              </w:rPr>
              <w:t>Job Title:</w:t>
            </w:r>
            <w:r>
              <w:rPr>
                <w:rFonts w:cs="Foco" w:ascii="Foco" w:hAnsi="Foco"/>
              </w:rPr>
              <w:t xml:space="preserve"> </w:t>
            </w:r>
          </w:p>
        </w:tc>
        <w:tc>
          <w:tcPr>
            <w:tcW w:w="4161" w:type="dxa"/>
            <w:tcBorders/>
            <w:shd w:fill="auto" w:val="clear"/>
          </w:tcPr>
          <w:p>
            <w:pPr>
              <w:pStyle w:val="Normal"/>
              <w:spacing w:lineRule="auto" w:line="240" w:before="0" w:after="0"/>
              <w:rPr>
                <w:rFonts w:ascii="Foco" w:hAnsi="Foco" w:cs="Foco"/>
              </w:rPr>
            </w:pPr>
            <w:r>
              <w:rPr>
                <w:rFonts w:cs="Foco" w:ascii="Foco" w:hAnsi="Foco"/>
              </w:rPr>
              <w:t>Careers and Work experience Co-ordinator</w:t>
            </w:r>
          </w:p>
          <w:p>
            <w:pPr>
              <w:pStyle w:val="Normal"/>
              <w:spacing w:lineRule="auto" w:line="240" w:before="0" w:after="0"/>
              <w:rPr>
                <w:rFonts w:ascii="Foco" w:hAnsi="Foco" w:cs="Foco"/>
              </w:rPr>
            </w:pPr>
            <w:r>
              <w:rPr>
                <w:rFonts w:cs="Foco" w:ascii="Foco" w:hAnsi="Foco"/>
              </w:rPr>
            </w:r>
          </w:p>
        </w:tc>
      </w:tr>
      <w:tr>
        <w:trPr/>
        <w:tc>
          <w:tcPr>
            <w:tcW w:w="1444" w:type="dxa"/>
            <w:tcBorders/>
            <w:shd w:fill="auto" w:val="clear"/>
          </w:tcPr>
          <w:p>
            <w:pPr>
              <w:pStyle w:val="Normal"/>
              <w:spacing w:lineRule="auto" w:line="240" w:before="0" w:after="0"/>
              <w:rPr>
                <w:rFonts w:ascii="Foco" w:hAnsi="Foco" w:cs="Foco"/>
                <w:b/>
                <w:b/>
                <w:bCs/>
              </w:rPr>
            </w:pPr>
            <w:r>
              <w:rPr>
                <w:rFonts w:cs="Foco" w:ascii="Foco" w:hAnsi="Foco"/>
                <w:b/>
                <w:bCs/>
              </w:rPr>
              <w:t>School:</w:t>
            </w:r>
          </w:p>
        </w:tc>
        <w:tc>
          <w:tcPr>
            <w:tcW w:w="4161" w:type="dxa"/>
            <w:tcBorders/>
            <w:shd w:fill="auto" w:val="clear"/>
          </w:tcPr>
          <w:p>
            <w:pPr>
              <w:pStyle w:val="Normal"/>
              <w:spacing w:lineRule="auto" w:line="240" w:before="0" w:after="0"/>
              <w:rPr>
                <w:rFonts w:ascii="Foco" w:hAnsi="Foco" w:cs="Foco"/>
              </w:rPr>
            </w:pPr>
            <w:r>
              <w:rPr>
                <w:rFonts w:cs="Foco" w:ascii="Foco" w:hAnsi="Foco"/>
              </w:rPr>
              <w:t>Rivington &amp; Blackrod high School</w:t>
            </w:r>
          </w:p>
          <w:p>
            <w:pPr>
              <w:pStyle w:val="Normal"/>
              <w:spacing w:lineRule="auto" w:line="240" w:before="0" w:after="0"/>
              <w:rPr>
                <w:rFonts w:ascii="Foco" w:hAnsi="Foco" w:cs="Foco"/>
              </w:rPr>
            </w:pPr>
            <w:r>
              <w:rPr>
                <w:rFonts w:cs="Foco" w:ascii="Foco" w:hAnsi="Foco"/>
              </w:rPr>
            </w:r>
          </w:p>
        </w:tc>
      </w:tr>
      <w:tr>
        <w:trPr/>
        <w:tc>
          <w:tcPr>
            <w:tcW w:w="1444" w:type="dxa"/>
            <w:tcBorders/>
            <w:shd w:fill="auto" w:val="clear"/>
          </w:tcPr>
          <w:p>
            <w:pPr>
              <w:pStyle w:val="Normal"/>
              <w:spacing w:lineRule="auto" w:line="240" w:before="0" w:after="0"/>
              <w:rPr/>
            </w:pPr>
            <w:r>
              <w:rPr>
                <w:rFonts w:cs="Foco" w:ascii="Foco" w:hAnsi="Foco"/>
                <w:b/>
              </w:rPr>
              <w:t>Grade:</w:t>
            </w:r>
            <w:r>
              <w:rPr>
                <w:rFonts w:cs="Foco" w:ascii="Foco" w:hAnsi="Foco"/>
              </w:rPr>
              <w:t xml:space="preserve">   </w:t>
            </w:r>
          </w:p>
        </w:tc>
        <w:tc>
          <w:tcPr>
            <w:tcW w:w="4161" w:type="dxa"/>
            <w:tcBorders/>
            <w:shd w:fill="auto" w:val="clear"/>
          </w:tcPr>
          <w:p>
            <w:pPr>
              <w:pStyle w:val="Normal"/>
              <w:spacing w:lineRule="auto" w:line="240" w:before="0" w:after="0"/>
              <w:rPr>
                <w:rFonts w:ascii="Foco" w:hAnsi="Foco" w:cs="Foco"/>
              </w:rPr>
            </w:pPr>
            <w:r>
              <w:rPr>
                <w:rFonts w:cs="Foco" w:ascii="Foco" w:hAnsi="Foco"/>
              </w:rPr>
              <w:t>Grade F SCP 17-23</w:t>
            </w:r>
          </w:p>
          <w:p>
            <w:pPr>
              <w:pStyle w:val="Normal"/>
              <w:spacing w:lineRule="auto" w:line="240" w:before="0" w:after="0"/>
              <w:rPr>
                <w:rFonts w:ascii="Foco" w:hAnsi="Foco" w:cs="Foco"/>
              </w:rPr>
            </w:pPr>
            <w:r>
              <w:rPr>
                <w:rFonts w:cs="Foco" w:ascii="Foco" w:hAnsi="Foco"/>
              </w:rPr>
            </w:r>
          </w:p>
        </w:tc>
      </w:tr>
      <w:tr>
        <w:trPr/>
        <w:tc>
          <w:tcPr>
            <w:tcW w:w="1444" w:type="dxa"/>
            <w:tcBorders/>
            <w:shd w:fill="auto" w:val="clear"/>
          </w:tcPr>
          <w:p>
            <w:pPr>
              <w:pStyle w:val="Normal"/>
              <w:spacing w:lineRule="auto" w:line="240" w:before="0" w:after="0"/>
              <w:rPr/>
            </w:pPr>
            <w:r>
              <w:rPr>
                <w:rFonts w:cs="Foco" w:ascii="Foco" w:hAnsi="Foco"/>
                <w:b/>
              </w:rPr>
              <w:t>Reports to:</w:t>
            </w:r>
            <w:r>
              <w:rPr>
                <w:rFonts w:cs="Foco" w:ascii="Foco" w:hAnsi="Foco"/>
              </w:rPr>
              <w:t xml:space="preserve">  </w:t>
            </w:r>
          </w:p>
        </w:tc>
        <w:tc>
          <w:tcPr>
            <w:tcW w:w="4161" w:type="dxa"/>
            <w:tcBorders/>
            <w:shd w:fill="auto" w:val="clear"/>
          </w:tcPr>
          <w:p>
            <w:pPr>
              <w:pStyle w:val="Normal"/>
              <w:spacing w:lineRule="auto" w:line="240" w:before="0" w:after="0"/>
              <w:rPr>
                <w:rFonts w:ascii="Foco" w:hAnsi="Foco" w:cs="Foco"/>
              </w:rPr>
            </w:pPr>
            <w:r>
              <w:rPr>
                <w:rFonts w:cs="Foco" w:ascii="Foco" w:hAnsi="Foco"/>
              </w:rPr>
              <w:t xml:space="preserve">Head of Personal Development </w:t>
            </w:r>
          </w:p>
          <w:p>
            <w:pPr>
              <w:pStyle w:val="Normal"/>
              <w:spacing w:lineRule="auto" w:line="240" w:before="0" w:after="0"/>
              <w:rPr>
                <w:rFonts w:ascii="Foco" w:hAnsi="Foco" w:cs="Foco"/>
              </w:rPr>
            </w:pPr>
            <w:r>
              <w:rPr>
                <w:rFonts w:cs="Foco" w:ascii="Foco" w:hAnsi="Foco"/>
              </w:rPr>
            </w:r>
          </w:p>
        </w:tc>
      </w:tr>
    </w:tbl>
    <w:p>
      <w:pPr>
        <w:pStyle w:val="Normal"/>
        <w:rPr/>
      </w:pPr>
      <w:r>
        <w:rPr>
          <w:rFonts w:cs="Foco" w:ascii="Foco" w:hAnsi="Foco"/>
          <w:b/>
        </w:rPr>
        <w:t>Line management responsibility:</w:t>
      </w:r>
      <w:r>
        <w:rPr>
          <w:rFonts w:cs="Foco" w:ascii="Foco" w:hAnsi="Foco"/>
        </w:rPr>
        <w:t xml:space="preserve"> NA</w:t>
      </w:r>
    </w:p>
    <w:p>
      <w:pPr>
        <w:pStyle w:val="Normal"/>
        <w:spacing w:before="120" w:after="160"/>
        <w:rPr/>
      </w:pPr>
      <w:r>
        <w:rPr>
          <w:rFonts w:cs="Foco" w:ascii="Foco" w:hAnsi="Foco"/>
          <w:b/>
        </w:rPr>
        <w:t>Main purpose of the job:</w:t>
      </w:r>
      <w:r>
        <w:rPr>
          <w:rFonts w:cs="Foco" w:ascii="Foco" w:hAnsi="Foco"/>
        </w:rPr>
        <w:t xml:space="preserve"> </w:t>
      </w:r>
    </w:p>
    <w:p>
      <w:pPr>
        <w:pStyle w:val="ListParagraph"/>
        <w:widowControl w:val="false"/>
        <w:numPr>
          <w:ilvl w:val="0"/>
          <w:numId w:val="1"/>
        </w:numPr>
        <w:tabs>
          <w:tab w:val="clear" w:pos="720"/>
          <w:tab w:val="left" w:pos="471" w:leader="none"/>
          <w:tab w:val="left" w:pos="472" w:leader="none"/>
        </w:tabs>
        <w:spacing w:lineRule="auto" w:line="232" w:before="1" w:after="0"/>
        <w:ind w:left="472" w:right="334" w:hanging="360"/>
        <w:contextualSpacing/>
        <w:jc w:val="both"/>
        <w:rPr/>
      </w:pPr>
      <w:r>
        <w:rPr>
          <w:rFonts w:cs="Foco" w:ascii="Foco" w:hAnsi="Foco"/>
        </w:rPr>
        <w:t>To plan and oversee the delivery of Rivington &amp; Blackrod High School and Sixth Form’s work experience programme, work related learning and independent and impartial Careers</w:t>
      </w:r>
      <w:r>
        <w:rPr>
          <w:rFonts w:cs="Foco" w:ascii="Foco" w:hAnsi="Foco"/>
          <w:spacing w:val="-1"/>
        </w:rPr>
        <w:t xml:space="preserve"> </w:t>
      </w:r>
      <w:r>
        <w:rPr>
          <w:rFonts w:cs="Foco" w:ascii="Foco" w:hAnsi="Foco"/>
        </w:rPr>
        <w:t>Education Information</w:t>
      </w:r>
      <w:r>
        <w:rPr>
          <w:rFonts w:cs="Foco" w:ascii="Foco" w:hAnsi="Foco"/>
          <w:spacing w:val="-1"/>
        </w:rPr>
        <w:t xml:space="preserve"> </w:t>
      </w:r>
      <w:r>
        <w:rPr>
          <w:rFonts w:cs="Foco" w:ascii="Foco" w:hAnsi="Foco"/>
        </w:rPr>
        <w:t>Advice and</w:t>
      </w:r>
      <w:r>
        <w:rPr>
          <w:rFonts w:cs="Foco" w:ascii="Foco" w:hAnsi="Foco"/>
          <w:spacing w:val="-1"/>
        </w:rPr>
        <w:t xml:space="preserve"> </w:t>
      </w:r>
      <w:r>
        <w:rPr>
          <w:rFonts w:cs="Foco" w:ascii="Foco" w:hAnsi="Foco"/>
        </w:rPr>
        <w:t>Guidance</w:t>
      </w:r>
      <w:r>
        <w:rPr>
          <w:rFonts w:cs="Foco" w:ascii="Foco" w:hAnsi="Foco"/>
          <w:spacing w:val="-3"/>
        </w:rPr>
        <w:t xml:space="preserve"> </w:t>
      </w:r>
      <w:r>
        <w:rPr>
          <w:rFonts w:cs="Foco" w:ascii="Foco" w:hAnsi="Foco"/>
        </w:rPr>
        <w:t>service.</w:t>
      </w:r>
    </w:p>
    <w:p>
      <w:pPr>
        <w:pStyle w:val="ListParagraph"/>
        <w:widowControl w:val="false"/>
        <w:numPr>
          <w:ilvl w:val="0"/>
          <w:numId w:val="1"/>
        </w:numPr>
        <w:tabs>
          <w:tab w:val="clear" w:pos="720"/>
          <w:tab w:val="left" w:pos="471" w:leader="none"/>
          <w:tab w:val="left" w:pos="472" w:leader="none"/>
        </w:tabs>
        <w:spacing w:lineRule="auto" w:line="232" w:before="1" w:after="0"/>
        <w:ind w:left="472" w:right="334" w:hanging="360"/>
        <w:contextualSpacing/>
        <w:jc w:val="both"/>
        <w:rPr>
          <w:rFonts w:ascii="Foco" w:hAnsi="Foco" w:cs="Foco"/>
        </w:rPr>
      </w:pPr>
      <w:r>
        <w:rPr>
          <w:rFonts w:cs="Foco" w:ascii="Foco" w:hAnsi="Foco"/>
        </w:rPr>
        <w:t>To support the delivery of CEIAG to staff and students in school.</w:t>
      </w:r>
    </w:p>
    <w:p>
      <w:pPr>
        <w:pStyle w:val="ListParagraph"/>
        <w:widowControl w:val="false"/>
        <w:numPr>
          <w:ilvl w:val="0"/>
          <w:numId w:val="1"/>
        </w:numPr>
        <w:tabs>
          <w:tab w:val="clear" w:pos="720"/>
          <w:tab w:val="left" w:pos="471" w:leader="none"/>
          <w:tab w:val="left" w:pos="472" w:leader="none"/>
        </w:tabs>
        <w:spacing w:lineRule="auto" w:line="240" w:before="0" w:after="0"/>
        <w:ind w:left="472" w:right="326" w:hanging="360"/>
        <w:contextualSpacing/>
        <w:jc w:val="both"/>
        <w:rPr/>
      </w:pPr>
      <w:r>
        <w:rPr>
          <w:rFonts w:cs="Foco" w:ascii="Foco" w:hAnsi="Foco"/>
          <w:spacing w:val="-48"/>
        </w:rPr>
        <w:t>T</w:t>
      </w:r>
      <w:r>
        <w:rPr>
          <w:rFonts w:cs="Foco" w:ascii="Foco" w:hAnsi="Foco"/>
        </w:rPr>
        <w:t xml:space="preserve">o set up and monitor work placements under the guidance of the Head of Personal development. To support young people on placements. To provide administrative support as </w:t>
      </w:r>
      <w:r>
        <w:rPr>
          <w:rFonts w:cs="Foco" w:ascii="Foco" w:hAnsi="Foco"/>
          <w:spacing w:val="-48"/>
        </w:rPr>
        <w:t xml:space="preserve"> </w:t>
      </w:r>
      <w:r>
        <w:rPr>
          <w:rFonts w:cs="Foco" w:ascii="Foco" w:hAnsi="Foco"/>
        </w:rPr>
        <w:t>required.</w:t>
      </w:r>
    </w:p>
    <w:p>
      <w:pPr>
        <w:pStyle w:val="ListParagraph"/>
        <w:widowControl w:val="false"/>
        <w:numPr>
          <w:ilvl w:val="0"/>
          <w:numId w:val="1"/>
        </w:numPr>
        <w:tabs>
          <w:tab w:val="clear" w:pos="720"/>
          <w:tab w:val="left" w:pos="471" w:leader="none"/>
          <w:tab w:val="left" w:pos="472" w:leader="none"/>
        </w:tabs>
        <w:spacing w:lineRule="auto" w:line="232" w:before="0" w:after="0"/>
        <w:ind w:left="472" w:right="208" w:hanging="360"/>
        <w:contextualSpacing/>
        <w:jc w:val="both"/>
        <w:rPr/>
      </w:pPr>
      <w:r>
        <w:rPr>
          <w:rFonts w:cs="Foco" w:ascii="Foco" w:hAnsi="Foco"/>
        </w:rPr>
        <w:t>To support the Head of Personal Development to ensure the school is adhering to the statutory guidance for careers guidance and access for education and training providers and working towards</w:t>
      </w:r>
      <w:r>
        <w:rPr>
          <w:rFonts w:cs="Foco" w:ascii="Foco" w:hAnsi="Foco"/>
          <w:spacing w:val="-3"/>
        </w:rPr>
        <w:t xml:space="preserve"> </w:t>
      </w:r>
      <w:r>
        <w:rPr>
          <w:rFonts w:cs="Foco" w:ascii="Foco" w:hAnsi="Foco"/>
        </w:rPr>
        <w:t>meeting the</w:t>
      </w:r>
      <w:r>
        <w:rPr>
          <w:rFonts w:cs="Foco" w:ascii="Foco" w:hAnsi="Foco"/>
          <w:spacing w:val="-2"/>
        </w:rPr>
        <w:t xml:space="preserve"> </w:t>
      </w:r>
      <w:r>
        <w:rPr>
          <w:rFonts w:cs="Foco" w:ascii="Foco" w:hAnsi="Foco"/>
        </w:rPr>
        <w:t>8 Gatsby</w:t>
      </w:r>
      <w:r>
        <w:rPr>
          <w:rFonts w:cs="Foco" w:ascii="Foco" w:hAnsi="Foco"/>
          <w:spacing w:val="-3"/>
        </w:rPr>
        <w:t xml:space="preserve"> </w:t>
      </w:r>
      <w:r>
        <w:rPr>
          <w:rFonts w:cs="Foco" w:ascii="Foco" w:hAnsi="Foco"/>
        </w:rPr>
        <w:t>benchmarks</w:t>
      </w:r>
      <w:r>
        <w:rPr/>
        <w:t>.</w:t>
      </w:r>
    </w:p>
    <w:p>
      <w:pPr>
        <w:pStyle w:val="Normal"/>
        <w:spacing w:before="120" w:after="160"/>
        <w:rPr>
          <w:rFonts w:ascii="Foco" w:hAnsi="Foco" w:cs="Foco"/>
        </w:rPr>
      </w:pPr>
      <w:r>
        <w:rPr>
          <w:rFonts w:cs="Foco" w:ascii="Foco" w:hAnsi="Foco"/>
        </w:rPr>
      </w:r>
      <w:bookmarkStart w:id="0" w:name="_Hlk90464371"/>
      <w:bookmarkStart w:id="1" w:name="_Hlk90464371"/>
      <w:bookmarkEnd w:id="1"/>
    </w:p>
    <w:p>
      <w:pPr>
        <w:pStyle w:val="Normal"/>
        <w:spacing w:lineRule="auto" w:line="240" w:before="0" w:after="0"/>
        <w:rPr>
          <w:rFonts w:ascii="Foco" w:hAnsi="Foco" w:cs="Foco"/>
          <w:b/>
          <w:b/>
          <w:u w:val="single"/>
        </w:rPr>
      </w:pPr>
      <w:r>
        <w:rPr>
          <w:rFonts w:cs="Foco" w:ascii="Foco" w:hAnsi="Foco"/>
          <w:b/>
          <w:u w:val="single"/>
        </w:rPr>
        <w:t xml:space="preserve">Key duties and responsibilities </w:t>
      </w:r>
    </w:p>
    <w:p>
      <w:pPr>
        <w:pStyle w:val="Normal"/>
        <w:spacing w:lineRule="auto" w:line="240" w:before="0" w:after="0"/>
        <w:rPr>
          <w:rFonts w:ascii="Foco" w:hAnsi="Foco" w:cs="Foco"/>
          <w:b/>
          <w:b/>
          <w:u w:val="single"/>
        </w:rPr>
      </w:pPr>
      <w:r>
        <w:rPr>
          <w:rFonts w:cs="Foco" w:ascii="Foco" w:hAnsi="Foco"/>
          <w:b/>
          <w:u w:val="single"/>
        </w:rPr>
      </w:r>
    </w:p>
    <w:tbl>
      <w:tblPr>
        <w:tblW w:w="9819" w:type="dxa"/>
        <w:jc w:val="left"/>
        <w:tblInd w:w="0" w:type="dxa"/>
        <w:tblCellMar>
          <w:top w:w="0" w:type="dxa"/>
          <w:left w:w="108" w:type="dxa"/>
          <w:bottom w:w="0" w:type="dxa"/>
          <w:right w:w="108" w:type="dxa"/>
        </w:tblCellMar>
      </w:tblPr>
      <w:tblGrid>
        <w:gridCol w:w="817"/>
        <w:gridCol w:w="9002"/>
      </w:tblGrid>
      <w:tr>
        <w:trPr/>
        <w:tc>
          <w:tcPr>
            <w:tcW w:w="817" w:type="dxa"/>
            <w:tcBorders/>
            <w:shd w:fill="auto" w:val="clear"/>
          </w:tcPr>
          <w:p>
            <w:pPr>
              <w:pStyle w:val="Normal"/>
              <w:spacing w:lineRule="auto" w:line="240" w:before="0" w:after="0"/>
              <w:rPr>
                <w:rFonts w:ascii="Foco" w:hAnsi="Foco" w:cs="Foco"/>
                <w:b/>
                <w:b/>
                <w:bCs/>
              </w:rPr>
            </w:pPr>
            <w:r>
              <w:rPr>
                <w:rFonts w:cs="Foco" w:ascii="Foco" w:hAnsi="Foco"/>
                <w:b/>
                <w:bCs/>
              </w:rPr>
              <w:t>1.</w:t>
            </w:r>
          </w:p>
        </w:tc>
        <w:tc>
          <w:tcPr>
            <w:tcW w:w="9002" w:type="dxa"/>
            <w:tcBorders/>
            <w:shd w:fill="auto" w:val="clear"/>
          </w:tcPr>
          <w:p>
            <w:pPr>
              <w:pStyle w:val="Normal"/>
              <w:spacing w:lineRule="auto" w:line="240" w:before="0" w:after="0"/>
              <w:jc w:val="both"/>
              <w:rPr>
                <w:rFonts w:ascii="Foco" w:hAnsi="Foco" w:cs="Foco"/>
                <w:b/>
                <w:b/>
              </w:rPr>
            </w:pPr>
            <w:r>
              <w:rPr>
                <w:rFonts w:cs="Foco" w:ascii="Foco" w:hAnsi="Foco"/>
                <w:b/>
              </w:rPr>
              <w:t>General</w:t>
            </w:r>
          </w:p>
        </w:tc>
      </w:tr>
      <w:tr>
        <w:trPr>
          <w:trHeight w:val="798" w:hRule="atLeast"/>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ListParagraph"/>
              <w:spacing w:lineRule="auto" w:line="240" w:before="3" w:after="0"/>
              <w:ind w:left="0" w:right="263" w:hanging="0"/>
              <w:contextualSpacing/>
              <w:jc w:val="both"/>
              <w:rPr/>
            </w:pPr>
            <w:r>
              <w:rPr>
                <w:rFonts w:cs="Foco" w:ascii="Foco" w:hAnsi="Foco"/>
              </w:rPr>
              <w:t>To work with FE establishments, training providers, universities, and other organisations to access up-to-date and</w:t>
            </w:r>
            <w:r>
              <w:rPr>
                <w:rFonts w:cs="Foco" w:ascii="Foco" w:hAnsi="Foco"/>
                <w:spacing w:val="1"/>
              </w:rPr>
              <w:t xml:space="preserve"> </w:t>
            </w:r>
            <w:r>
              <w:rPr>
                <w:rFonts w:cs="Foco" w:ascii="Foco" w:hAnsi="Foco"/>
              </w:rPr>
              <w:t xml:space="preserve">relevant information in order to provide impartial information, advice and guidance to students that is appropriate to their </w:t>
            </w:r>
            <w:r>
              <w:rPr>
                <w:rFonts w:cs="Foco" w:ascii="Foco" w:hAnsi="Foco"/>
                <w:spacing w:val="-48"/>
              </w:rPr>
              <w:t xml:space="preserve"> </w:t>
            </w:r>
            <w:r>
              <w:rPr>
                <w:rFonts w:cs="Foco" w:ascii="Foco" w:hAnsi="Foco"/>
              </w:rPr>
              <w:t>needs.</w:t>
            </w:r>
          </w:p>
        </w:tc>
      </w:tr>
      <w:tr>
        <w:trPr>
          <w:trHeight w:val="464" w:hRule="atLeast"/>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maintain appropriate records and to provide relevant accurate and up to date information on pupil and student intervention and intentions.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bCs/>
              </w:rPr>
            </w:pPr>
            <w:r>
              <w:rPr>
                <w:rFonts w:cs="Foco" w:ascii="Foco" w:hAnsi="Foco"/>
                <w:bCs/>
              </w:rPr>
              <w:t>To identify, support and guide pupils and students who require additional support by working with them to help remove barriers to learning in order to promote effective participation, enhance individual learning and raise aspirations.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track pupil and student progress and use information to ascertain student destinations and report this to the school and Local Authority as required.</w:t>
            </w:r>
          </w:p>
        </w:tc>
      </w:tr>
      <w:tr>
        <w:trPr/>
        <w:tc>
          <w:tcPr>
            <w:tcW w:w="817" w:type="dxa"/>
            <w:tcBorders/>
            <w:shd w:fill="auto" w:val="clear"/>
          </w:tcPr>
          <w:p>
            <w:pPr>
              <w:pStyle w:val="Normal"/>
              <w:snapToGrid w:val="false"/>
              <w:spacing w:before="0" w:after="160"/>
              <w:rPr>
                <w:rFonts w:ascii="Foco" w:hAnsi="Foco" w:cs="Foco"/>
              </w:rPr>
            </w:pPr>
            <w:r>
              <w:rPr>
                <w:rFonts w:cs="Foco" w:ascii="Foco" w:hAnsi="Foco"/>
              </w:rPr>
            </w:r>
          </w:p>
        </w:tc>
        <w:tc>
          <w:tcPr>
            <w:tcW w:w="9002" w:type="dxa"/>
            <w:tcBorders/>
            <w:shd w:fill="auto" w:val="clear"/>
          </w:tcPr>
          <w:p>
            <w:pPr>
              <w:pStyle w:val="Normal"/>
              <w:snapToGrid w:val="false"/>
              <w:spacing w:before="0" w:after="160"/>
              <w:jc w:val="both"/>
              <w:rPr>
                <w:rFonts w:ascii="Foco" w:hAnsi="Foco" w:cs="Foco"/>
              </w:rPr>
            </w:pPr>
            <w:r>
              <w:rPr>
                <w:rFonts w:cs="Foco" w:ascii="Foco" w:hAnsi="Foco"/>
              </w:rPr>
            </w:r>
          </w:p>
        </w:tc>
      </w:tr>
      <w:tr>
        <w:trPr/>
        <w:tc>
          <w:tcPr>
            <w:tcW w:w="817" w:type="dxa"/>
            <w:tcBorders/>
            <w:shd w:fill="auto" w:val="clear"/>
          </w:tcPr>
          <w:p>
            <w:pPr>
              <w:pStyle w:val="Normal"/>
              <w:spacing w:lineRule="auto" w:line="240" w:before="0" w:after="0"/>
              <w:rPr>
                <w:rFonts w:ascii="Foco" w:hAnsi="Foco" w:cs="Foco"/>
                <w:b/>
                <w:b/>
                <w:bCs/>
              </w:rPr>
            </w:pPr>
            <w:r>
              <w:rPr>
                <w:rFonts w:cs="Foco" w:ascii="Foco" w:hAnsi="Foco"/>
                <w:b/>
                <w:bCs/>
              </w:rPr>
              <w:t>2.</w:t>
            </w:r>
          </w:p>
        </w:tc>
        <w:tc>
          <w:tcPr>
            <w:tcW w:w="9002" w:type="dxa"/>
            <w:tcBorders/>
            <w:shd w:fill="auto" w:val="clear"/>
          </w:tcPr>
          <w:p>
            <w:pPr>
              <w:pStyle w:val="Normal"/>
              <w:spacing w:lineRule="auto" w:line="240" w:before="0" w:after="0"/>
              <w:jc w:val="both"/>
              <w:rPr>
                <w:rFonts w:ascii="Foco" w:hAnsi="Foco" w:cs="Foco"/>
                <w:b/>
                <w:b/>
                <w:bCs/>
              </w:rPr>
            </w:pPr>
            <w:r>
              <w:rPr>
                <w:rFonts w:cs="Foco" w:ascii="Foco" w:hAnsi="Foco"/>
                <w:b/>
                <w:bCs/>
              </w:rPr>
              <w:t>Careers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ind w:left="720" w:right="0" w:hanging="720"/>
              <w:jc w:val="both"/>
              <w:rPr>
                <w:rFonts w:ascii="Foco" w:hAnsi="Foco" w:cs="Foco"/>
              </w:rPr>
            </w:pPr>
            <w:r>
              <w:rPr>
                <w:rFonts w:cs="Foco" w:ascii="Foco" w:hAnsi="Foco"/>
              </w:rPr>
              <w:t xml:space="preserve">To provide a high-quality programme to deliver careers education, information and guidance, </w:t>
            </w:r>
          </w:p>
          <w:p>
            <w:pPr>
              <w:pStyle w:val="Normal"/>
              <w:spacing w:lineRule="auto" w:line="240" w:before="0" w:after="0"/>
              <w:ind w:left="720" w:right="0" w:hanging="720"/>
              <w:jc w:val="both"/>
              <w:rPr>
                <w:rFonts w:ascii="Foco" w:hAnsi="Foco" w:cs="Foco"/>
              </w:rPr>
            </w:pPr>
            <w:r>
              <w:rPr>
                <w:rFonts w:cs="Foco" w:ascii="Foco" w:hAnsi="Foco"/>
              </w:rPr>
              <w:t>where appropriate in partnership with external agencies.</w:t>
            </w:r>
          </w:p>
        </w:tc>
      </w:tr>
      <w:tr>
        <w:trPr>
          <w:trHeight w:val="381" w:hRule="atLeast"/>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ind w:left="720" w:right="0" w:hanging="720"/>
              <w:jc w:val="both"/>
              <w:rPr>
                <w:rFonts w:ascii="Foco" w:hAnsi="Foco" w:cs="Foco"/>
              </w:rPr>
            </w:pPr>
            <w:r>
              <w:rPr>
                <w:rFonts w:cs="Foco" w:ascii="Foco" w:hAnsi="Foco"/>
              </w:rPr>
              <w:t>To oversee CEIAG in the school by following the agreed delivery plan.</w:t>
            </w:r>
          </w:p>
        </w:tc>
      </w:tr>
      <w:tr>
        <w:trPr>
          <w:trHeight w:val="245" w:hRule="atLeast"/>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work alongside Connexions Staff to provide the appropriate advice to students.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ind w:left="720" w:right="0" w:hanging="720"/>
              <w:jc w:val="both"/>
              <w:rPr>
                <w:rFonts w:ascii="Foco" w:hAnsi="Foco" w:cs="Foco"/>
              </w:rPr>
            </w:pPr>
            <w:r>
              <w:rPr>
                <w:rFonts w:cs="Foco" w:ascii="Foco" w:hAnsi="Foco"/>
              </w:rPr>
              <w:t>To liaise with the appropriate leaders regarding programmes of study requirements, especially</w:t>
            </w:r>
          </w:p>
          <w:p>
            <w:pPr>
              <w:pStyle w:val="Normal"/>
              <w:spacing w:lineRule="auto" w:line="240" w:before="0" w:after="0"/>
              <w:ind w:left="720" w:right="0" w:hanging="720"/>
              <w:jc w:val="both"/>
              <w:rPr/>
            </w:pPr>
            <w:r>
              <w:rPr>
                <w:rFonts w:eastAsia="Foco" w:cs="Foco" w:ascii="Foco" w:hAnsi="Foco"/>
              </w:rPr>
              <w:t xml:space="preserve"> </w:t>
            </w:r>
            <w:r>
              <w:rPr>
                <w:rFonts w:cs="Foco" w:ascii="Foco" w:hAnsi="Foco"/>
              </w:rPr>
              <w:t>at years  9, 11, and Post 16 transition points.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ind w:left="720" w:right="0" w:hanging="720"/>
              <w:jc w:val="both"/>
              <w:rPr>
                <w:rFonts w:ascii="Foco" w:hAnsi="Foco" w:cs="Foco"/>
              </w:rPr>
            </w:pPr>
            <w:r>
              <w:rPr>
                <w:rFonts w:cs="Foco" w:ascii="Foco" w:hAnsi="Foco"/>
              </w:rPr>
              <w:t>To liaise with staff in order to organise careers interviews for students who follow alternative</w:t>
            </w:r>
          </w:p>
          <w:p>
            <w:pPr>
              <w:pStyle w:val="Normal"/>
              <w:spacing w:lineRule="auto" w:line="240" w:before="0" w:after="0"/>
              <w:ind w:left="720" w:right="0" w:hanging="720"/>
              <w:jc w:val="both"/>
              <w:rPr>
                <w:rFonts w:ascii="Foco" w:hAnsi="Foco" w:cs="Foco"/>
              </w:rPr>
            </w:pPr>
            <w:r>
              <w:rPr>
                <w:rFonts w:cs="Foco" w:ascii="Foco" w:hAnsi="Foco"/>
              </w:rPr>
              <w:t>education routes.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ind w:left="63" w:right="0" w:hanging="63"/>
              <w:jc w:val="both"/>
              <w:rPr>
                <w:rFonts w:ascii="Foco" w:hAnsi="Foco" w:cs="Foco"/>
              </w:rPr>
            </w:pPr>
            <w:r>
              <w:rPr>
                <w:rFonts w:cs="Foco" w:ascii="Foco" w:hAnsi="Foco"/>
              </w:rPr>
              <w:t>To offer advice on careers opportunities.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arrange opportunities and experiences linked to career pathways.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liaise with external organisations to run bespoke group sessions to enhance student knowledge of specific careers.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ensure appropriate, up to date resources are available for students.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meet the Head of Personal Development on a regular basis regarding any issues relating to  work placements and the delivery of careers education.</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bCs/>
              </w:rPr>
            </w:pPr>
            <w:r>
              <w:rPr>
                <w:rFonts w:cs="Foco" w:ascii="Foco" w:hAnsi="Foco"/>
                <w:bCs/>
              </w:rPr>
              <w:t>To liaise with Connexions and the LA regarding Post 16 Tracking and NEET’s monitoring – including contacting past pupils and their parents.</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provide lunchtime and breaktime drop-in sessions for students particularly in Years 9-13 and offer advice and guidance on Post 16 opportunities.</w:t>
            </w:r>
          </w:p>
        </w:tc>
      </w:tr>
      <w:tr>
        <w:trPr/>
        <w:tc>
          <w:tcPr>
            <w:tcW w:w="817" w:type="dxa"/>
            <w:tcBorders/>
            <w:shd w:fill="auto" w:val="clear"/>
          </w:tcPr>
          <w:p>
            <w:pPr>
              <w:pStyle w:val="Normal"/>
              <w:snapToGrid w:val="false"/>
              <w:spacing w:before="0" w:after="160"/>
              <w:rPr>
                <w:rFonts w:ascii="Foco" w:hAnsi="Foco" w:cs="Foco"/>
              </w:rPr>
            </w:pPr>
            <w:r>
              <w:rPr>
                <w:rFonts w:cs="Foco" w:ascii="Foco" w:hAnsi="Foco"/>
              </w:rPr>
            </w:r>
          </w:p>
        </w:tc>
        <w:tc>
          <w:tcPr>
            <w:tcW w:w="9002" w:type="dxa"/>
            <w:tcBorders/>
            <w:shd w:fill="auto" w:val="clear"/>
          </w:tcPr>
          <w:p>
            <w:pPr>
              <w:pStyle w:val="Normal"/>
              <w:snapToGrid w:val="false"/>
              <w:spacing w:before="0" w:after="160"/>
              <w:rPr>
                <w:rFonts w:ascii="Foco" w:hAnsi="Foco" w:cs="Foco"/>
              </w:rPr>
            </w:pPr>
            <w:r>
              <w:rPr>
                <w:rFonts w:cs="Foco" w:ascii="Foco" w:hAnsi="Foco"/>
              </w:rPr>
            </w:r>
          </w:p>
        </w:tc>
      </w:tr>
      <w:tr>
        <w:trPr/>
        <w:tc>
          <w:tcPr>
            <w:tcW w:w="817" w:type="dxa"/>
            <w:tcBorders/>
            <w:shd w:fill="auto" w:val="clear"/>
          </w:tcPr>
          <w:p>
            <w:pPr>
              <w:pStyle w:val="Normal"/>
              <w:spacing w:lineRule="auto" w:line="240" w:before="0" w:after="0"/>
              <w:rPr>
                <w:rFonts w:ascii="Foco" w:hAnsi="Foco" w:cs="Foco"/>
                <w:b/>
                <w:b/>
                <w:bCs/>
              </w:rPr>
            </w:pPr>
            <w:r>
              <w:rPr>
                <w:rFonts w:cs="Foco" w:ascii="Foco" w:hAnsi="Foco"/>
                <w:b/>
                <w:bCs/>
              </w:rPr>
              <w:t>3.</w:t>
            </w:r>
          </w:p>
        </w:tc>
        <w:tc>
          <w:tcPr>
            <w:tcW w:w="9002" w:type="dxa"/>
            <w:tcBorders/>
            <w:shd w:fill="auto" w:val="clear"/>
          </w:tcPr>
          <w:p>
            <w:pPr>
              <w:pStyle w:val="Normal"/>
              <w:spacing w:lineRule="auto" w:line="240" w:before="0" w:after="0"/>
              <w:rPr>
                <w:rFonts w:ascii="Foco" w:hAnsi="Foco" w:cs="Foco"/>
                <w:b/>
                <w:b/>
                <w:bCs/>
              </w:rPr>
            </w:pPr>
            <w:r>
              <w:rPr>
                <w:rFonts w:cs="Foco" w:ascii="Foco" w:hAnsi="Foco"/>
                <w:b/>
                <w:bCs/>
              </w:rPr>
              <w:t xml:space="preserve">Work Experience </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create, develop and foster relationships with partner agencies regarding work placement opportunities alongside the Head of Personal Development.</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match students to available placements taking account of student preference and suitability of available options.</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bCs/>
              </w:rPr>
            </w:pPr>
            <w:r>
              <w:rPr>
                <w:rFonts w:cs="Foco" w:ascii="Foco" w:hAnsi="Foco"/>
                <w:bCs/>
              </w:rPr>
              <w:t>To assist students in preparation for placements through activities such as workplace visits and interview techniques. To arrange student interviews, and accompany them when required, including students who are on long term placements.</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be the first point of contact for students on work placements, and the employers.</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supervise students’ integration into work placements, including resolving any issues that arise.</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ensure students have data base access and to provide personal support to students (especially the more vulnerable) to ensure they gain the maximum benefit from their placements.</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liaise with those referring students for placements to ensure that any support needs are identified prior to the placement and that plans are in place to meet those needs.</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support teaching staff working with students in their preparation for, and during, placements.</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prepare all relevant supporting paperwork and documentation in relation to the work placement process.</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arrange visits to students who are on long term work placements.</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ensure that placements have been checked and approved by the relevant external agencies; ensuring all health and safety assessments have been completed.</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lineRule="auto" w:line="240" w:before="0" w:after="0"/>
              <w:jc w:val="both"/>
              <w:rPr>
                <w:rFonts w:ascii="Foco" w:hAnsi="Foco" w:cs="Foco"/>
              </w:rPr>
            </w:pPr>
            <w:r>
              <w:rPr>
                <w:rFonts w:cs="Foco" w:ascii="Foco" w:hAnsi="Foco"/>
              </w:rPr>
              <w:t>To provide administrative support as appropriate, including keeping web-based placement information up to date.</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before="0" w:after="160"/>
              <w:jc w:val="both"/>
              <w:rPr>
                <w:rFonts w:ascii="Foco" w:hAnsi="Foco" w:cs="Foco"/>
              </w:rPr>
            </w:pPr>
            <w:r>
              <w:rPr>
                <w:rFonts w:cs="Foco" w:ascii="Foco" w:hAnsi="Foco"/>
              </w:rPr>
              <w:t>To undertake available training opportunities.</w:t>
            </w:r>
          </w:p>
        </w:tc>
      </w:tr>
      <w:tr>
        <w:trPr/>
        <w:tc>
          <w:tcPr>
            <w:tcW w:w="817" w:type="dxa"/>
            <w:tcBorders/>
            <w:shd w:fill="auto" w:val="clear"/>
          </w:tcPr>
          <w:p>
            <w:pPr>
              <w:pStyle w:val="Normal"/>
              <w:snapToGrid w:val="false"/>
              <w:spacing w:before="0" w:after="160"/>
              <w:jc w:val="both"/>
              <w:rPr>
                <w:rFonts w:ascii="Foco" w:hAnsi="Foco" w:cs="Foco"/>
              </w:rPr>
            </w:pPr>
            <w:r>
              <w:rPr>
                <w:rFonts w:cs="Foco" w:ascii="Foco" w:hAnsi="Foco"/>
              </w:rPr>
            </w:r>
          </w:p>
        </w:tc>
        <w:tc>
          <w:tcPr>
            <w:tcW w:w="9002" w:type="dxa"/>
            <w:tcBorders/>
            <w:shd w:fill="auto" w:val="clear"/>
          </w:tcPr>
          <w:p>
            <w:pPr>
              <w:pStyle w:val="Normal"/>
              <w:spacing w:before="0" w:after="160"/>
              <w:jc w:val="both"/>
              <w:rPr>
                <w:rFonts w:ascii="Foco" w:hAnsi="Foco" w:cs="Foco"/>
              </w:rPr>
            </w:pPr>
            <w:r>
              <w:rPr>
                <w:rFonts w:cs="Foco" w:ascii="Foco" w:hAnsi="Foco"/>
              </w:rPr>
              <w:t>Undertake any other tasks commensurate with the grading of the post as required by the Headteacher.</w:t>
            </w:r>
          </w:p>
        </w:tc>
      </w:tr>
      <w:tr>
        <w:trPr/>
        <w:tc>
          <w:tcPr>
            <w:tcW w:w="817" w:type="dxa"/>
            <w:tcBorders/>
            <w:shd w:fill="auto" w:val="clear"/>
          </w:tcPr>
          <w:p>
            <w:pPr>
              <w:pStyle w:val="Normal"/>
              <w:snapToGrid w:val="false"/>
              <w:spacing w:lineRule="auto" w:line="240" w:before="0" w:after="0"/>
              <w:rPr>
                <w:rFonts w:ascii="Foco" w:hAnsi="Foco" w:cs="Foco"/>
              </w:rPr>
            </w:pPr>
            <w:r>
              <w:rPr>
                <w:rFonts w:cs="Foco" w:ascii="Foco" w:hAnsi="Foco"/>
              </w:rPr>
            </w:r>
          </w:p>
        </w:tc>
        <w:tc>
          <w:tcPr>
            <w:tcW w:w="9002" w:type="dxa"/>
            <w:tcBorders/>
            <w:shd w:fill="auto" w:val="clear"/>
          </w:tcPr>
          <w:p>
            <w:pPr>
              <w:pStyle w:val="Normal"/>
              <w:snapToGrid w:val="false"/>
              <w:spacing w:lineRule="auto" w:line="240" w:before="0" w:after="0"/>
              <w:jc w:val="both"/>
              <w:rPr>
                <w:rFonts w:ascii="Foco" w:hAnsi="Foco" w:cs="Foco"/>
              </w:rPr>
            </w:pPr>
            <w:r>
              <w:rPr>
                <w:rFonts w:cs="Foco" w:ascii="Foco" w:hAnsi="Foco"/>
              </w:rPr>
            </w:r>
          </w:p>
        </w:tc>
      </w:tr>
    </w:tbl>
    <w:p>
      <w:pPr>
        <w:pStyle w:val="Normal"/>
        <w:rPr>
          <w:rFonts w:ascii="Foco" w:hAnsi="Foco" w:cs="Foco"/>
        </w:rPr>
      </w:pPr>
      <w:r>
        <w:rPr>
          <w:rFonts w:cs="Foco" w:ascii="Foco" w:hAnsi="Foco"/>
        </w:rPr>
      </w:r>
    </w:p>
    <w:p>
      <w:pPr>
        <w:pStyle w:val="Normal"/>
        <w:spacing w:lineRule="auto" w:line="240" w:before="0" w:after="0"/>
        <w:jc w:val="both"/>
        <w:rPr>
          <w:rFonts w:ascii="Foco" w:hAnsi="Foco" w:eastAsia="Times New Roman" w:cs="Foco"/>
          <w:bCs/>
          <w:lang w:eastAsia="en-GB"/>
        </w:rPr>
      </w:pPr>
      <w:r>
        <w:rPr>
          <w:rFonts w:eastAsia="Times New Roman" w:cs="Foco" w:ascii="Foco" w:hAnsi="Foco"/>
          <w:bCs/>
          <w:lang w:eastAsia="en-GB"/>
        </w:rPr>
        <w:t>The post holder may reasonably be expected to undertake other duties commensurate with the level of responsibility that may be allocated from time to time.</w:t>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t xml:space="preserve">PERSON SPECIFICATION </w:t>
      </w:r>
    </w:p>
    <w:p>
      <w:pPr>
        <w:pStyle w:val="Normal"/>
        <w:rPr/>
      </w:pPr>
      <w:r>
        <w:rPr>
          <w:rFonts w:cs="Foco" w:ascii="Foco" w:hAnsi="Foco"/>
          <w:b/>
        </w:rPr>
        <w:t>Job Title:  Careers and Work experience Co-ordinator</w:t>
      </w:r>
      <w:r>
        <w:rPr>
          <w:rFonts w:cs="Foco" w:ascii="Foco" w:hAnsi="Foco"/>
          <w:bCs/>
        </w:rPr>
        <w:t xml:space="preserve"> </w:t>
      </w:r>
    </w:p>
    <w:tbl>
      <w:tblPr>
        <w:tblW w:w="9026" w:type="dxa"/>
        <w:jc w:val="left"/>
        <w:tblInd w:w="0" w:type="dxa"/>
        <w:tblCellMar>
          <w:top w:w="0" w:type="dxa"/>
          <w:left w:w="108" w:type="dxa"/>
          <w:bottom w:w="0" w:type="dxa"/>
          <w:right w:w="108" w:type="dxa"/>
        </w:tblCellMar>
      </w:tblPr>
      <w:tblGrid>
        <w:gridCol w:w="6515"/>
        <w:gridCol w:w="1276"/>
        <w:gridCol w:w="1235"/>
      </w:tblGrid>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Qualifications and training</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5 or more GCSE’s (including English and Maths) at grade C or higher. Or the equivalent</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pPr>
            <w:r>
              <w:rPr>
                <w:rFonts w:cs="Foco" w:ascii="Foco" w:hAnsi="Foco"/>
                <w:b/>
              </w:rPr>
              <w:t></w:t>
            </w: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515"/>
        <w:gridCol w:w="1276"/>
        <w:gridCol w:w="1235"/>
      </w:tblGrid>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Experience, knowledge, and skills</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Experience of leading projects/initiatives in a whole school setting</w:t>
            </w:r>
          </w:p>
        </w:tc>
        <w:tc>
          <w:tcPr>
            <w:tcW w:w="127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Successful</w:t>
            </w:r>
            <w:r>
              <w:rPr>
                <w:rFonts w:cs="Foco" w:ascii="Foco" w:hAnsi="Foco"/>
                <w:spacing w:val="-6"/>
              </w:rPr>
              <w:t xml:space="preserve"> </w:t>
            </w:r>
            <w:r>
              <w:rPr>
                <w:rFonts w:cs="Foco" w:ascii="Foco" w:hAnsi="Foco"/>
              </w:rPr>
              <w:t>experience</w:t>
            </w:r>
            <w:r>
              <w:rPr>
                <w:rFonts w:cs="Foco" w:ascii="Foco" w:hAnsi="Foco"/>
                <w:spacing w:val="-4"/>
              </w:rPr>
              <w:t xml:space="preserve"> </w:t>
            </w:r>
            <w:r>
              <w:rPr>
                <w:rFonts w:cs="Foco" w:ascii="Foco" w:hAnsi="Foco"/>
              </w:rPr>
              <w:t>of</w:t>
            </w:r>
            <w:r>
              <w:rPr>
                <w:rFonts w:cs="Foco" w:ascii="Foco" w:hAnsi="Foco"/>
                <w:spacing w:val="-5"/>
              </w:rPr>
              <w:t xml:space="preserve"> </w:t>
            </w:r>
            <w:r>
              <w:rPr>
                <w:rFonts w:cs="Foco" w:ascii="Foco" w:hAnsi="Foco"/>
              </w:rPr>
              <w:t>managing</w:t>
            </w:r>
            <w:r>
              <w:rPr>
                <w:rFonts w:cs="Foco" w:ascii="Foco" w:hAnsi="Foco"/>
                <w:spacing w:val="-4"/>
              </w:rPr>
              <w:t xml:space="preserve"> </w:t>
            </w:r>
            <w:r>
              <w:rPr>
                <w:rFonts w:cs="Foco" w:ascii="Foco" w:hAnsi="Foco"/>
              </w:rPr>
              <w:t>areas</w:t>
            </w:r>
            <w:r>
              <w:rPr>
                <w:rFonts w:cs="Foco" w:ascii="Foco" w:hAnsi="Foco"/>
                <w:spacing w:val="-4"/>
              </w:rPr>
              <w:t xml:space="preserve"> </w:t>
            </w:r>
            <w:r>
              <w:rPr>
                <w:rFonts w:cs="Foco" w:ascii="Foco" w:hAnsi="Foco"/>
              </w:rPr>
              <w:t>and</w:t>
            </w:r>
            <w:r>
              <w:rPr>
                <w:rFonts w:cs="Foco" w:ascii="Foco" w:hAnsi="Foco"/>
                <w:spacing w:val="-3"/>
              </w:rPr>
              <w:t xml:space="preserve"> </w:t>
            </w:r>
            <w:r>
              <w:rPr>
                <w:rFonts w:cs="Foco" w:ascii="Foco" w:hAnsi="Foco"/>
              </w:rPr>
              <w:t>projects</w:t>
            </w:r>
          </w:p>
        </w:tc>
        <w:tc>
          <w:tcPr>
            <w:tcW w:w="127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Experience of working collaboratively with stakeholders at all levels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Experience</w:t>
            </w:r>
            <w:r>
              <w:rPr>
                <w:rFonts w:cs="Foco" w:ascii="Foco" w:hAnsi="Foco"/>
                <w:spacing w:val="-2"/>
              </w:rPr>
              <w:t xml:space="preserve"> </w:t>
            </w:r>
            <w:r>
              <w:rPr>
                <w:rFonts w:cs="Foco" w:ascii="Foco" w:hAnsi="Foco"/>
              </w:rPr>
              <w:t>relevant</w:t>
            </w:r>
            <w:r>
              <w:rPr>
                <w:rFonts w:cs="Foco" w:ascii="Foco" w:hAnsi="Foco"/>
                <w:spacing w:val="-2"/>
              </w:rPr>
              <w:t xml:space="preserve"> </w:t>
            </w:r>
            <w:r>
              <w:rPr>
                <w:rFonts w:cs="Foco" w:ascii="Foco" w:hAnsi="Foco"/>
              </w:rPr>
              <w:t>to</w:t>
            </w:r>
            <w:r>
              <w:rPr>
                <w:rFonts w:cs="Foco" w:ascii="Foco" w:hAnsi="Foco"/>
                <w:spacing w:val="-2"/>
              </w:rPr>
              <w:t xml:space="preserve"> </w:t>
            </w:r>
            <w:r>
              <w:rPr>
                <w:rFonts w:cs="Foco" w:ascii="Foco" w:hAnsi="Foco"/>
              </w:rPr>
              <w:t>the</w:t>
            </w:r>
            <w:r>
              <w:rPr>
                <w:rFonts w:cs="Foco" w:ascii="Foco" w:hAnsi="Foco"/>
                <w:spacing w:val="-2"/>
              </w:rPr>
              <w:t xml:space="preserve"> </w:t>
            </w:r>
            <w:r>
              <w:rPr>
                <w:rFonts w:cs="Foco" w:ascii="Foco" w:hAnsi="Foco"/>
              </w:rPr>
              <w:t>role</w:t>
            </w:r>
          </w:p>
        </w:tc>
        <w:tc>
          <w:tcPr>
            <w:tcW w:w="127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Experience</w:t>
            </w:r>
            <w:r>
              <w:rPr>
                <w:rFonts w:cs="Foco" w:ascii="Foco" w:hAnsi="Foco"/>
                <w:spacing w:val="-3"/>
              </w:rPr>
              <w:t xml:space="preserve"> </w:t>
            </w:r>
            <w:r>
              <w:rPr>
                <w:rFonts w:cs="Foco" w:ascii="Foco" w:hAnsi="Foco"/>
              </w:rPr>
              <w:t>of</w:t>
            </w:r>
            <w:r>
              <w:rPr>
                <w:rFonts w:cs="Foco" w:ascii="Foco" w:hAnsi="Foco"/>
                <w:spacing w:val="-3"/>
              </w:rPr>
              <w:t xml:space="preserve"> </w:t>
            </w:r>
            <w:r>
              <w:rPr>
                <w:rFonts w:cs="Foco" w:ascii="Foco" w:hAnsi="Foco"/>
              </w:rPr>
              <w:t>working</w:t>
            </w:r>
            <w:r>
              <w:rPr>
                <w:rFonts w:cs="Foco" w:ascii="Foco" w:hAnsi="Foco"/>
                <w:spacing w:val="-3"/>
              </w:rPr>
              <w:t xml:space="preserve"> </w:t>
            </w:r>
            <w:r>
              <w:rPr>
                <w:rFonts w:cs="Foco" w:ascii="Foco" w:hAnsi="Foco"/>
              </w:rPr>
              <w:t>with</w:t>
            </w:r>
            <w:r>
              <w:rPr>
                <w:rFonts w:cs="Foco" w:ascii="Foco" w:hAnsi="Foco"/>
                <w:spacing w:val="-2"/>
              </w:rPr>
              <w:t xml:space="preserve"> </w:t>
            </w:r>
            <w:r>
              <w:rPr>
                <w:rFonts w:cs="Foco" w:ascii="Foco" w:hAnsi="Foco"/>
              </w:rPr>
              <w:t>children</w:t>
            </w:r>
            <w:r>
              <w:rPr>
                <w:rFonts w:cs="Foco" w:ascii="Foco" w:hAnsi="Foco"/>
                <w:spacing w:val="-3"/>
              </w:rPr>
              <w:t xml:space="preserve"> </w:t>
            </w:r>
            <w:r>
              <w:rPr>
                <w:rFonts w:cs="Foco" w:ascii="Foco" w:hAnsi="Foco"/>
              </w:rPr>
              <w:t>and</w:t>
            </w:r>
            <w:r>
              <w:rPr>
                <w:rFonts w:cs="Foco" w:ascii="Foco" w:hAnsi="Foco"/>
                <w:spacing w:val="-3"/>
              </w:rPr>
              <w:t xml:space="preserve"> </w:t>
            </w:r>
            <w:r>
              <w:rPr>
                <w:rFonts w:cs="Foco" w:ascii="Foco" w:hAnsi="Foco"/>
              </w:rPr>
              <w:t>young</w:t>
            </w:r>
            <w:r>
              <w:rPr>
                <w:rFonts w:cs="Foco" w:ascii="Foco" w:hAnsi="Foco"/>
                <w:spacing w:val="-3"/>
              </w:rPr>
              <w:t xml:space="preserve"> </w:t>
            </w:r>
            <w:r>
              <w:rPr>
                <w:rFonts w:cs="Foco" w:ascii="Foco" w:hAnsi="Foco"/>
              </w:rPr>
              <w:t>people</w:t>
            </w:r>
            <w:r>
              <w:rPr>
                <w:rFonts w:cs="Foco" w:ascii="Foco" w:hAnsi="Foco"/>
                <w:spacing w:val="-2"/>
              </w:rPr>
              <w:t xml:space="preserve"> </w:t>
            </w:r>
            <w:r>
              <w:rPr>
                <w:rFonts w:cs="Foco" w:ascii="Foco" w:hAnsi="Foco"/>
              </w:rPr>
              <w:t>(in</w:t>
            </w:r>
            <w:r>
              <w:rPr>
                <w:rFonts w:cs="Foco" w:ascii="Foco" w:hAnsi="Foco"/>
                <w:spacing w:val="-3"/>
              </w:rPr>
              <w:t xml:space="preserve"> </w:t>
            </w:r>
            <w:r>
              <w:rPr>
                <w:rFonts w:cs="Foco" w:ascii="Foco" w:hAnsi="Foco"/>
              </w:rPr>
              <w:t>a</w:t>
            </w:r>
            <w:r>
              <w:rPr>
                <w:rFonts w:cs="Foco" w:ascii="Foco" w:hAnsi="Foco"/>
                <w:spacing w:val="-3"/>
              </w:rPr>
              <w:t xml:space="preserve"> </w:t>
            </w:r>
            <w:r>
              <w:rPr>
                <w:rFonts w:cs="Foco" w:ascii="Foco" w:hAnsi="Foco"/>
              </w:rPr>
              <w:t>paid</w:t>
            </w:r>
            <w:r>
              <w:rPr>
                <w:rFonts w:cs="Foco" w:ascii="Foco" w:hAnsi="Foco"/>
                <w:spacing w:val="-2"/>
              </w:rPr>
              <w:t xml:space="preserve"> </w:t>
            </w:r>
            <w:r>
              <w:rPr>
                <w:rFonts w:cs="Foco" w:ascii="Foco" w:hAnsi="Foco"/>
              </w:rPr>
              <w:t>or</w:t>
            </w:r>
            <w:r>
              <w:rPr>
                <w:rFonts w:cs="Foco" w:ascii="Foco" w:hAnsi="Foco"/>
                <w:spacing w:val="-3"/>
              </w:rPr>
              <w:t xml:space="preserve"> </w:t>
            </w:r>
            <w:r>
              <w:rPr>
                <w:rFonts w:cs="Foco" w:ascii="Foco" w:hAnsi="Foco"/>
              </w:rPr>
              <w:t>unpaid</w:t>
            </w:r>
            <w:r>
              <w:rPr>
                <w:rFonts w:cs="Foco" w:ascii="Foco" w:hAnsi="Foco"/>
                <w:spacing w:val="-3"/>
              </w:rPr>
              <w:t xml:space="preserve"> </w:t>
            </w:r>
            <w:r>
              <w:rPr>
                <w:rFonts w:cs="Foco" w:ascii="Foco" w:hAnsi="Foco"/>
              </w:rPr>
              <w:t>role)</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Knowledge</w:t>
            </w:r>
            <w:r>
              <w:rPr>
                <w:rFonts w:cs="Foco" w:ascii="Foco" w:hAnsi="Foco"/>
                <w:spacing w:val="-3"/>
              </w:rPr>
              <w:t xml:space="preserve"> </w:t>
            </w:r>
            <w:r>
              <w:rPr>
                <w:rFonts w:cs="Foco" w:ascii="Foco" w:hAnsi="Foco"/>
              </w:rPr>
              <w:t>of</w:t>
            </w:r>
            <w:r>
              <w:rPr>
                <w:rFonts w:cs="Foco" w:ascii="Foco" w:hAnsi="Foco"/>
                <w:spacing w:val="-5"/>
              </w:rPr>
              <w:t xml:space="preserve"> </w:t>
            </w:r>
            <w:r>
              <w:rPr>
                <w:rFonts w:cs="Foco" w:ascii="Foco" w:hAnsi="Foco"/>
              </w:rPr>
              <w:t>the</w:t>
            </w:r>
            <w:r>
              <w:rPr>
                <w:rFonts w:cs="Foco" w:ascii="Foco" w:hAnsi="Foco"/>
                <w:spacing w:val="-4"/>
              </w:rPr>
              <w:t xml:space="preserve"> </w:t>
            </w:r>
            <w:r>
              <w:rPr>
                <w:rFonts w:cs="Foco" w:ascii="Foco" w:hAnsi="Foco"/>
              </w:rPr>
              <w:t>content,</w:t>
            </w:r>
            <w:r>
              <w:rPr>
                <w:rFonts w:cs="Foco" w:ascii="Foco" w:hAnsi="Foco"/>
                <w:spacing w:val="-3"/>
              </w:rPr>
              <w:t xml:space="preserve"> </w:t>
            </w:r>
            <w:r>
              <w:rPr>
                <w:rFonts w:cs="Foco" w:ascii="Foco" w:hAnsi="Foco"/>
              </w:rPr>
              <w:t>structure</w:t>
            </w:r>
            <w:r>
              <w:rPr>
                <w:rFonts w:cs="Foco" w:ascii="Foco" w:hAnsi="Foco"/>
                <w:spacing w:val="-3"/>
              </w:rPr>
              <w:t xml:space="preserve"> </w:t>
            </w:r>
            <w:r>
              <w:rPr>
                <w:rFonts w:cs="Foco" w:ascii="Foco" w:hAnsi="Foco"/>
              </w:rPr>
              <w:t>and</w:t>
            </w:r>
            <w:r>
              <w:rPr>
                <w:rFonts w:cs="Foco" w:ascii="Foco" w:hAnsi="Foco"/>
                <w:spacing w:val="-3"/>
              </w:rPr>
              <w:t xml:space="preserve"> </w:t>
            </w:r>
            <w:r>
              <w:rPr>
                <w:rFonts w:cs="Foco" w:ascii="Foco" w:hAnsi="Foco"/>
              </w:rPr>
              <w:t>processes</w:t>
            </w:r>
            <w:r>
              <w:rPr>
                <w:rFonts w:cs="Foco" w:ascii="Foco" w:hAnsi="Foco"/>
                <w:spacing w:val="-2"/>
              </w:rPr>
              <w:t xml:space="preserve"> </w:t>
            </w:r>
            <w:r>
              <w:rPr>
                <w:rFonts w:cs="Foco" w:ascii="Foco" w:hAnsi="Foco"/>
              </w:rPr>
              <w:t>of</w:t>
            </w:r>
            <w:r>
              <w:rPr>
                <w:rFonts w:cs="Foco" w:ascii="Foco" w:hAnsi="Foco"/>
                <w:spacing w:val="-1"/>
              </w:rPr>
              <w:t xml:space="preserve"> </w:t>
            </w:r>
            <w:r>
              <w:rPr>
                <w:rFonts w:cs="Foco" w:ascii="Foco" w:hAnsi="Foco"/>
              </w:rPr>
              <w:t>role</w:t>
            </w:r>
          </w:p>
        </w:tc>
        <w:tc>
          <w:tcPr>
            <w:tcW w:w="127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To</w:t>
            </w:r>
            <w:r>
              <w:rPr>
                <w:rFonts w:cs="Foco" w:ascii="Foco" w:hAnsi="Foco"/>
                <w:spacing w:val="4"/>
              </w:rPr>
              <w:t xml:space="preserve"> </w:t>
            </w:r>
            <w:r>
              <w:rPr>
                <w:rFonts w:cs="Foco" w:ascii="Foco" w:hAnsi="Foco"/>
              </w:rPr>
              <w:t>be</w:t>
            </w:r>
            <w:r>
              <w:rPr>
                <w:rFonts w:cs="Foco" w:ascii="Foco" w:hAnsi="Foco"/>
                <w:spacing w:val="5"/>
              </w:rPr>
              <w:t xml:space="preserve"> </w:t>
            </w:r>
            <w:r>
              <w:rPr>
                <w:rFonts w:cs="Foco" w:ascii="Foco" w:hAnsi="Foco"/>
              </w:rPr>
              <w:t>able</w:t>
            </w:r>
            <w:r>
              <w:rPr>
                <w:rFonts w:cs="Foco" w:ascii="Foco" w:hAnsi="Foco"/>
                <w:spacing w:val="5"/>
              </w:rPr>
              <w:t xml:space="preserve"> </w:t>
            </w:r>
            <w:r>
              <w:rPr>
                <w:rFonts w:cs="Foco" w:ascii="Foco" w:hAnsi="Foco"/>
              </w:rPr>
              <w:t>to</w:t>
            </w:r>
            <w:r>
              <w:rPr>
                <w:rFonts w:cs="Foco" w:ascii="Foco" w:hAnsi="Foco"/>
                <w:spacing w:val="5"/>
              </w:rPr>
              <w:t xml:space="preserve"> </w:t>
            </w:r>
            <w:r>
              <w:rPr>
                <w:rFonts w:cs="Foco" w:ascii="Foco" w:hAnsi="Foco"/>
              </w:rPr>
              <w:t>represent</w:t>
            </w:r>
            <w:r>
              <w:rPr>
                <w:rFonts w:cs="Foco" w:ascii="Foco" w:hAnsi="Foco"/>
                <w:spacing w:val="5"/>
              </w:rPr>
              <w:t xml:space="preserve"> </w:t>
            </w:r>
            <w:r>
              <w:rPr>
                <w:rFonts w:cs="Foco" w:ascii="Foco" w:hAnsi="Foco"/>
              </w:rPr>
              <w:t>the</w:t>
            </w:r>
            <w:r>
              <w:rPr>
                <w:rFonts w:cs="Foco" w:ascii="Foco" w:hAnsi="Foco"/>
                <w:spacing w:val="5"/>
              </w:rPr>
              <w:t xml:space="preserve"> </w:t>
            </w:r>
            <w:r>
              <w:rPr>
                <w:rFonts w:cs="Foco" w:ascii="Foco" w:hAnsi="Foco"/>
              </w:rPr>
              <w:t>school</w:t>
            </w:r>
            <w:r>
              <w:rPr>
                <w:rFonts w:cs="Foco" w:ascii="Foco" w:hAnsi="Foco"/>
                <w:spacing w:val="5"/>
              </w:rPr>
              <w:t xml:space="preserve"> </w:t>
            </w:r>
            <w:r>
              <w:rPr>
                <w:rFonts w:cs="Foco" w:ascii="Foco" w:hAnsi="Foco"/>
              </w:rPr>
              <w:t>on</w:t>
            </w:r>
            <w:r>
              <w:rPr>
                <w:rFonts w:cs="Foco" w:ascii="Foco" w:hAnsi="Foco"/>
                <w:spacing w:val="5"/>
              </w:rPr>
              <w:t xml:space="preserve"> </w:t>
            </w:r>
            <w:r>
              <w:rPr>
                <w:rFonts w:cs="Foco" w:ascii="Foco" w:hAnsi="Foco"/>
              </w:rPr>
              <w:t>or</w:t>
            </w:r>
            <w:r>
              <w:rPr>
                <w:rFonts w:cs="Foco" w:ascii="Foco" w:hAnsi="Foco"/>
                <w:spacing w:val="5"/>
              </w:rPr>
              <w:t xml:space="preserve"> </w:t>
            </w:r>
            <w:r>
              <w:rPr>
                <w:rFonts w:cs="Foco" w:ascii="Foco" w:hAnsi="Foco"/>
              </w:rPr>
              <w:t>off</w:t>
            </w:r>
            <w:r>
              <w:rPr>
                <w:rFonts w:cs="Foco" w:ascii="Foco" w:hAnsi="Foco"/>
                <w:spacing w:val="3"/>
              </w:rPr>
              <w:t xml:space="preserve"> </w:t>
            </w:r>
            <w:r>
              <w:rPr>
                <w:rFonts w:cs="Foco" w:ascii="Foco" w:hAnsi="Foco"/>
              </w:rPr>
              <w:t>site</w:t>
            </w:r>
            <w:r>
              <w:rPr>
                <w:rFonts w:cs="Foco" w:ascii="Foco" w:hAnsi="Foco"/>
                <w:spacing w:val="5"/>
              </w:rPr>
              <w:t xml:space="preserve"> </w:t>
            </w:r>
            <w:r>
              <w:rPr>
                <w:rFonts w:cs="Foco" w:ascii="Foco" w:hAnsi="Foco"/>
              </w:rPr>
              <w:t>and</w:t>
            </w:r>
            <w:r>
              <w:rPr>
                <w:rFonts w:cs="Foco" w:ascii="Foco" w:hAnsi="Foco"/>
                <w:spacing w:val="5"/>
              </w:rPr>
              <w:t xml:space="preserve"> </w:t>
            </w:r>
            <w:r>
              <w:rPr>
                <w:rFonts w:cs="Foco" w:ascii="Foco" w:hAnsi="Foco"/>
              </w:rPr>
              <w:t>have</w:t>
            </w:r>
            <w:r>
              <w:rPr>
                <w:rFonts w:cs="Foco" w:ascii="Foco" w:hAnsi="Foco"/>
                <w:spacing w:val="3"/>
              </w:rPr>
              <w:t xml:space="preserve"> </w:t>
            </w:r>
            <w:r>
              <w:rPr>
                <w:rFonts w:cs="Foco" w:ascii="Foco" w:hAnsi="Foco"/>
              </w:rPr>
              <w:t>an</w:t>
            </w:r>
            <w:r>
              <w:rPr>
                <w:rFonts w:cs="Foco" w:ascii="Foco" w:hAnsi="Foco"/>
                <w:spacing w:val="5"/>
              </w:rPr>
              <w:t xml:space="preserve"> </w:t>
            </w:r>
            <w:r>
              <w:rPr>
                <w:rFonts w:cs="Foco" w:ascii="Foco" w:hAnsi="Foco"/>
              </w:rPr>
              <w:t>understanding</w:t>
            </w:r>
            <w:r>
              <w:rPr>
                <w:rFonts w:cs="Foco" w:ascii="Foco" w:hAnsi="Foco"/>
                <w:spacing w:val="5"/>
              </w:rPr>
              <w:t xml:space="preserve"> </w:t>
            </w:r>
            <w:r>
              <w:rPr>
                <w:rFonts w:cs="Foco" w:ascii="Foco" w:hAnsi="Foco"/>
              </w:rPr>
              <w:t xml:space="preserve">of </w:t>
            </w:r>
            <w:r>
              <w:rPr>
                <w:rFonts w:cs="Foco" w:ascii="Foco" w:hAnsi="Foco"/>
                <w:spacing w:val="-47"/>
              </w:rPr>
              <w:t xml:space="preserve"> </w:t>
            </w:r>
            <w:r>
              <w:rPr>
                <w:rFonts w:cs="Foco" w:ascii="Foco" w:hAnsi="Foco"/>
              </w:rPr>
              <w:t>the</w:t>
            </w:r>
            <w:r>
              <w:rPr>
                <w:rFonts w:cs="Foco" w:ascii="Foco" w:hAnsi="Foco"/>
                <w:spacing w:val="-1"/>
              </w:rPr>
              <w:t xml:space="preserve"> </w:t>
            </w:r>
            <w:r>
              <w:rPr>
                <w:rFonts w:cs="Foco" w:ascii="Foco" w:hAnsi="Foco"/>
              </w:rPr>
              <w:t>importance of</w:t>
            </w:r>
            <w:r>
              <w:rPr>
                <w:rFonts w:cs="Foco" w:ascii="Foco" w:hAnsi="Foco"/>
                <w:spacing w:val="-1"/>
              </w:rPr>
              <w:t xml:space="preserve"> </w:t>
            </w:r>
            <w:r>
              <w:rPr>
                <w:rFonts w:cs="Foco" w:ascii="Foco" w:hAnsi="Foco"/>
              </w:rPr>
              <w:t>the school</w:t>
            </w:r>
            <w:r>
              <w:rPr>
                <w:rFonts w:cs="Foco" w:ascii="Foco" w:hAnsi="Foco"/>
                <w:spacing w:val="-3"/>
              </w:rPr>
              <w:t xml:space="preserve"> </w:t>
            </w:r>
            <w:r>
              <w:rPr>
                <w:rFonts w:cs="Foco" w:ascii="Foco" w:hAnsi="Foco"/>
              </w:rPr>
              <w:t>within the community</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To be able to use initiative and have well developed incisive analytical and problem solving skills.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515" w:type="dxa"/>
            <w:tcBorders>
              <w:top w:val="single" w:sz="4" w:space="0" w:color="000000"/>
              <w:left w:val="single" w:sz="4" w:space="0" w:color="000000"/>
              <w:bottom w:val="single" w:sz="4" w:space="0" w:color="000000"/>
            </w:tcBorders>
            <w:shd w:fill="auto" w:val="clear"/>
          </w:tcPr>
          <w:p>
            <w:pPr>
              <w:pStyle w:val="Normal"/>
              <w:tabs>
                <w:tab w:val="clear" w:pos="720"/>
                <w:tab w:val="left" w:pos="432" w:leader="none"/>
                <w:tab w:val="left" w:pos="850" w:leader="none"/>
              </w:tabs>
              <w:spacing w:lineRule="auto" w:line="240" w:before="0" w:after="0"/>
              <w:ind w:left="0" w:right="175" w:hanging="0"/>
              <w:jc w:val="both"/>
              <w:rPr/>
            </w:pPr>
            <w:r>
              <w:rPr>
                <w:rFonts w:cs="Foco" w:ascii="Foco" w:hAnsi="Foco"/>
              </w:rPr>
              <w:t>To</w:t>
            </w:r>
            <w:r>
              <w:rPr>
                <w:rFonts w:cs="Foco" w:ascii="Foco" w:hAnsi="Foco"/>
                <w:spacing w:val="-3"/>
              </w:rPr>
              <w:t xml:space="preserve"> </w:t>
            </w:r>
            <w:r>
              <w:rPr>
                <w:rFonts w:cs="Foco" w:ascii="Foco" w:hAnsi="Foco"/>
              </w:rPr>
              <w:t>be</w:t>
            </w:r>
            <w:r>
              <w:rPr>
                <w:rFonts w:cs="Foco" w:ascii="Foco" w:hAnsi="Foco"/>
                <w:spacing w:val="-3"/>
              </w:rPr>
              <w:t xml:space="preserve"> </w:t>
            </w:r>
            <w:r>
              <w:rPr>
                <w:rFonts w:cs="Foco" w:ascii="Foco" w:hAnsi="Foco"/>
              </w:rPr>
              <w:t>able</w:t>
            </w:r>
            <w:r>
              <w:rPr>
                <w:rFonts w:cs="Foco" w:ascii="Foco" w:hAnsi="Foco"/>
                <w:spacing w:val="-3"/>
              </w:rPr>
              <w:t xml:space="preserve"> </w:t>
            </w:r>
            <w:r>
              <w:rPr>
                <w:rFonts w:cs="Foco" w:ascii="Foco" w:hAnsi="Foco"/>
              </w:rPr>
              <w:t>to</w:t>
            </w:r>
            <w:r>
              <w:rPr>
                <w:rFonts w:cs="Foco" w:ascii="Foco" w:hAnsi="Foco"/>
                <w:spacing w:val="-6"/>
              </w:rPr>
              <w:t xml:space="preserve"> </w:t>
            </w:r>
            <w:r>
              <w:rPr>
                <w:rFonts w:cs="Foco" w:ascii="Foco" w:hAnsi="Foco"/>
              </w:rPr>
              <w:t>monitor</w:t>
            </w:r>
            <w:r>
              <w:rPr>
                <w:rFonts w:cs="Foco" w:ascii="Foco" w:hAnsi="Foco"/>
                <w:spacing w:val="-3"/>
              </w:rPr>
              <w:t xml:space="preserve"> </w:t>
            </w:r>
            <w:r>
              <w:rPr>
                <w:rFonts w:cs="Foco" w:ascii="Foco" w:hAnsi="Foco"/>
              </w:rPr>
              <w:t>and</w:t>
            </w:r>
            <w:r>
              <w:rPr>
                <w:rFonts w:cs="Foco" w:ascii="Foco" w:hAnsi="Foco"/>
                <w:spacing w:val="-2"/>
              </w:rPr>
              <w:t xml:space="preserve"> </w:t>
            </w:r>
            <w:r>
              <w:rPr>
                <w:rFonts w:cs="Foco" w:ascii="Foco" w:hAnsi="Foco"/>
              </w:rPr>
              <w:t>evaluate</w:t>
            </w:r>
            <w:r>
              <w:rPr>
                <w:rFonts w:cs="Foco" w:ascii="Foco" w:hAnsi="Foco"/>
                <w:spacing w:val="-3"/>
              </w:rPr>
              <w:t xml:space="preserve"> </w:t>
            </w:r>
            <w:r>
              <w:rPr>
                <w:rFonts w:cs="Foco" w:ascii="Foco" w:hAnsi="Foco"/>
              </w:rPr>
              <w:t>procedures</w:t>
            </w:r>
            <w:r>
              <w:rPr>
                <w:rFonts w:cs="Foco" w:ascii="Foco" w:hAnsi="Foco"/>
                <w:spacing w:val="-3"/>
              </w:rPr>
              <w:t xml:space="preserve"> </w:t>
            </w:r>
            <w:r>
              <w:rPr>
                <w:rFonts w:cs="Foco" w:ascii="Foco" w:hAnsi="Foco"/>
              </w:rPr>
              <w:t>effectively</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515"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lineRule="auto" w:line="240" w:before="0" w:after="0"/>
              <w:ind w:left="0" w:right="175" w:hanging="0"/>
              <w:jc w:val="both"/>
              <w:rPr/>
            </w:pPr>
            <w:r>
              <w:rPr>
                <w:rFonts w:cs="Foco" w:ascii="Foco" w:hAnsi="Foco"/>
              </w:rPr>
              <w:t xml:space="preserve">Communicate effectively with students, parents and other colleagues at all </w:t>
            </w:r>
            <w:r>
              <w:rPr>
                <w:rFonts w:cs="Foco" w:ascii="Foco" w:hAnsi="Foco"/>
                <w:spacing w:val="-49"/>
              </w:rPr>
              <w:t xml:space="preserve"> </w:t>
            </w:r>
            <w:r>
              <w:rPr>
                <w:rFonts w:cs="Foco" w:ascii="Foco" w:hAnsi="Foco"/>
              </w:rPr>
              <w:t>levels,</w:t>
            </w:r>
            <w:r>
              <w:rPr>
                <w:rFonts w:cs="Foco" w:ascii="Foco" w:hAnsi="Foco"/>
                <w:spacing w:val="-1"/>
              </w:rPr>
              <w:t xml:space="preserve"> </w:t>
            </w:r>
            <w:r>
              <w:rPr>
                <w:rFonts w:cs="Foco" w:ascii="Foco" w:hAnsi="Foco"/>
              </w:rPr>
              <w:t>orally</w:t>
            </w:r>
            <w:r>
              <w:rPr>
                <w:rFonts w:cs="Foco" w:ascii="Foco" w:hAnsi="Foco"/>
                <w:spacing w:val="-2"/>
              </w:rPr>
              <w:t xml:space="preserve"> </w:t>
            </w:r>
            <w:r>
              <w:rPr>
                <w:rFonts w:cs="Foco" w:ascii="Foco" w:hAnsi="Foco"/>
              </w:rPr>
              <w:t>and in writing</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75" w:hanging="0"/>
              <w:jc w:val="both"/>
              <w:rPr/>
            </w:pPr>
            <w:r>
              <w:rPr>
                <w:rFonts w:cs="Foco" w:ascii="Foco" w:hAnsi="Foco"/>
              </w:rPr>
              <w:t>Work</w:t>
            </w:r>
            <w:r>
              <w:rPr>
                <w:rFonts w:cs="Foco" w:ascii="Foco" w:hAnsi="Foco"/>
                <w:spacing w:val="-3"/>
              </w:rPr>
              <w:t xml:space="preserve"> </w:t>
            </w:r>
            <w:r>
              <w:rPr>
                <w:rFonts w:cs="Foco" w:ascii="Foco" w:hAnsi="Foco"/>
              </w:rPr>
              <w:t>under</w:t>
            </w:r>
            <w:r>
              <w:rPr>
                <w:rFonts w:cs="Foco" w:ascii="Foco" w:hAnsi="Foco"/>
                <w:spacing w:val="-5"/>
              </w:rPr>
              <w:t xml:space="preserve"> </w:t>
            </w:r>
            <w:r>
              <w:rPr>
                <w:rFonts w:cs="Foco" w:ascii="Foco" w:hAnsi="Foco"/>
              </w:rPr>
              <w:t>pressure</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Organise</w:t>
            </w:r>
            <w:r>
              <w:rPr>
                <w:rFonts w:cs="Foco" w:ascii="Foco" w:hAnsi="Foco"/>
                <w:spacing w:val="-3"/>
              </w:rPr>
              <w:t xml:space="preserve"> </w:t>
            </w:r>
            <w:r>
              <w:rPr>
                <w:rFonts w:cs="Foco" w:ascii="Foco" w:hAnsi="Foco"/>
              </w:rPr>
              <w:t>and</w:t>
            </w:r>
            <w:r>
              <w:rPr>
                <w:rFonts w:cs="Foco" w:ascii="Foco" w:hAnsi="Foco"/>
                <w:spacing w:val="-2"/>
              </w:rPr>
              <w:t xml:space="preserve"> </w:t>
            </w:r>
            <w:r>
              <w:rPr>
                <w:rFonts w:cs="Foco" w:ascii="Foco" w:hAnsi="Foco"/>
              </w:rPr>
              <w:t>develop</w:t>
            </w:r>
            <w:r>
              <w:rPr>
                <w:rFonts w:cs="Foco" w:ascii="Foco" w:hAnsi="Foco"/>
                <w:spacing w:val="-5"/>
              </w:rPr>
              <w:t xml:space="preserve"> </w:t>
            </w:r>
            <w:r>
              <w:rPr>
                <w:rFonts w:cs="Foco" w:ascii="Foco" w:hAnsi="Foco"/>
              </w:rPr>
              <w:t>effective</w:t>
            </w:r>
            <w:r>
              <w:rPr>
                <w:rFonts w:cs="Foco" w:ascii="Foco" w:hAnsi="Foco"/>
                <w:spacing w:val="-2"/>
              </w:rPr>
              <w:t xml:space="preserve"> </w:t>
            </w:r>
            <w:r>
              <w:rPr>
                <w:rFonts w:cs="Foco" w:ascii="Foco" w:hAnsi="Foco"/>
              </w:rPr>
              <w:t>systems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Relate</w:t>
            </w:r>
            <w:r>
              <w:rPr>
                <w:rFonts w:cs="Foco" w:ascii="Foco" w:hAnsi="Foco"/>
                <w:spacing w:val="-3"/>
              </w:rPr>
              <w:t xml:space="preserve"> </w:t>
            </w:r>
            <w:r>
              <w:rPr>
                <w:rFonts w:cs="Foco" w:ascii="Foco" w:hAnsi="Foco"/>
              </w:rPr>
              <w:t>to</w:t>
            </w:r>
            <w:r>
              <w:rPr>
                <w:rFonts w:cs="Foco" w:ascii="Foco" w:hAnsi="Foco"/>
                <w:spacing w:val="-4"/>
              </w:rPr>
              <w:t xml:space="preserve"> </w:t>
            </w:r>
            <w:r>
              <w:rPr>
                <w:rFonts w:cs="Foco" w:ascii="Foco" w:hAnsi="Foco"/>
              </w:rPr>
              <w:t>young</w:t>
            </w:r>
            <w:r>
              <w:rPr>
                <w:rFonts w:cs="Foco" w:ascii="Foco" w:hAnsi="Foco"/>
                <w:spacing w:val="-4"/>
              </w:rPr>
              <w:t xml:space="preserve"> </w:t>
            </w:r>
            <w:r>
              <w:rPr>
                <w:rFonts w:cs="Foco" w:ascii="Foco" w:hAnsi="Foco"/>
              </w:rPr>
              <w:t>people</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Take</w:t>
            </w:r>
            <w:r>
              <w:rPr>
                <w:rFonts w:cs="Foco" w:ascii="Foco" w:hAnsi="Foco"/>
                <w:spacing w:val="-4"/>
              </w:rPr>
              <w:t xml:space="preserve"> </w:t>
            </w:r>
            <w:r>
              <w:rPr>
                <w:rFonts w:cs="Foco" w:ascii="Foco" w:hAnsi="Foco"/>
              </w:rPr>
              <w:t>initiative</w:t>
            </w:r>
            <w:r>
              <w:rPr>
                <w:rFonts w:cs="Foco" w:ascii="Foco" w:hAnsi="Foco"/>
                <w:spacing w:val="-6"/>
              </w:rPr>
              <w:t xml:space="preserve"> </w:t>
            </w:r>
            <w:r>
              <w:rPr>
                <w:rFonts w:cs="Foco" w:ascii="Foco" w:hAnsi="Foco"/>
              </w:rPr>
              <w:t>and</w:t>
            </w:r>
            <w:r>
              <w:rPr>
                <w:rFonts w:cs="Foco" w:ascii="Foco" w:hAnsi="Foco"/>
                <w:spacing w:val="-3"/>
              </w:rPr>
              <w:t xml:space="preserve"> </w:t>
            </w:r>
            <w:r>
              <w:rPr>
                <w:rFonts w:cs="Foco" w:ascii="Foco" w:hAnsi="Foco"/>
              </w:rPr>
              <w:t>work</w:t>
            </w:r>
            <w:r>
              <w:rPr>
                <w:rFonts w:cs="Foco" w:ascii="Foco" w:hAnsi="Foco"/>
                <w:spacing w:val="-5"/>
              </w:rPr>
              <w:t xml:space="preserve"> </w:t>
            </w:r>
            <w:r>
              <w:rPr>
                <w:rFonts w:cs="Foco" w:ascii="Foco" w:hAnsi="Foco"/>
              </w:rPr>
              <w:t>independently</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Work</w:t>
            </w:r>
            <w:r>
              <w:rPr>
                <w:rFonts w:cs="Foco" w:ascii="Foco" w:hAnsi="Foco"/>
                <w:spacing w:val="-2"/>
              </w:rPr>
              <w:t xml:space="preserve"> </w:t>
            </w:r>
            <w:r>
              <w:rPr>
                <w:rFonts w:cs="Foco" w:ascii="Foco" w:hAnsi="Foco"/>
              </w:rPr>
              <w:t>to</w:t>
            </w:r>
            <w:r>
              <w:rPr>
                <w:rFonts w:cs="Foco" w:ascii="Foco" w:hAnsi="Foco"/>
                <w:spacing w:val="-2"/>
              </w:rPr>
              <w:t xml:space="preserve"> </w:t>
            </w:r>
            <w:r>
              <w:rPr>
                <w:rFonts w:cs="Foco" w:ascii="Foco" w:hAnsi="Foco"/>
              </w:rPr>
              <w:t>high</w:t>
            </w:r>
            <w:r>
              <w:rPr>
                <w:rFonts w:cs="Foco" w:ascii="Foco" w:hAnsi="Foco"/>
                <w:spacing w:val="-2"/>
              </w:rPr>
              <w:t xml:space="preserve"> </w:t>
            </w:r>
            <w:r>
              <w:rPr>
                <w:rFonts w:cs="Foco" w:ascii="Foco" w:hAnsi="Foco"/>
              </w:rPr>
              <w:t>levels</w:t>
            </w:r>
            <w:r>
              <w:rPr>
                <w:rFonts w:cs="Foco" w:ascii="Foco" w:hAnsi="Foco"/>
                <w:spacing w:val="-2"/>
              </w:rPr>
              <w:t xml:space="preserve"> </w:t>
            </w:r>
            <w:r>
              <w:rPr>
                <w:rFonts w:cs="Foco" w:ascii="Foco" w:hAnsi="Foco"/>
              </w:rPr>
              <w:t>of</w:t>
            </w:r>
            <w:r>
              <w:rPr>
                <w:rFonts w:cs="Foco" w:ascii="Foco" w:hAnsi="Foco"/>
                <w:spacing w:val="-5"/>
              </w:rPr>
              <w:t xml:space="preserve"> </w:t>
            </w:r>
            <w:r>
              <w:rPr>
                <w:rFonts w:cs="Foco" w:ascii="Foco" w:hAnsi="Foco"/>
              </w:rPr>
              <w:t>accuracy</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Prioritise</w:t>
            </w:r>
            <w:r>
              <w:rPr>
                <w:rFonts w:cs="Foco" w:ascii="Foco" w:hAnsi="Foco"/>
                <w:spacing w:val="-2"/>
              </w:rPr>
              <w:t xml:space="preserve"> </w:t>
            </w:r>
            <w:r>
              <w:rPr>
                <w:rFonts w:cs="Foco" w:ascii="Foco" w:hAnsi="Foco"/>
              </w:rPr>
              <w:t>and</w:t>
            </w:r>
            <w:r>
              <w:rPr>
                <w:rFonts w:cs="Foco" w:ascii="Foco" w:hAnsi="Foco"/>
                <w:spacing w:val="-4"/>
              </w:rPr>
              <w:t xml:space="preserve"> </w:t>
            </w:r>
            <w:r>
              <w:rPr>
                <w:rFonts w:cs="Foco" w:ascii="Foco" w:hAnsi="Foco"/>
              </w:rPr>
              <w:t>plan</w:t>
            </w:r>
            <w:r>
              <w:rPr>
                <w:rFonts w:cs="Foco" w:ascii="Foco" w:hAnsi="Foco"/>
                <w:spacing w:val="-1"/>
              </w:rPr>
              <w:t xml:space="preserve"> </w:t>
            </w:r>
            <w:r>
              <w:rPr>
                <w:rFonts w:cs="Foco" w:ascii="Foco" w:hAnsi="Foco"/>
              </w:rPr>
              <w:t>to</w:t>
            </w:r>
            <w:r>
              <w:rPr>
                <w:rFonts w:cs="Foco" w:ascii="Foco" w:hAnsi="Foco"/>
                <w:spacing w:val="-2"/>
              </w:rPr>
              <w:t xml:space="preserve"> </w:t>
            </w:r>
            <w:r>
              <w:rPr>
                <w:rFonts w:cs="Foco" w:ascii="Foco" w:hAnsi="Foco"/>
              </w:rPr>
              <w:t>ensure</w:t>
            </w:r>
            <w:r>
              <w:rPr>
                <w:rFonts w:cs="Foco" w:ascii="Foco" w:hAnsi="Foco"/>
                <w:spacing w:val="-1"/>
              </w:rPr>
              <w:t xml:space="preserve"> </w:t>
            </w:r>
            <w:r>
              <w:rPr>
                <w:rFonts w:cs="Foco" w:ascii="Foco" w:hAnsi="Foco"/>
              </w:rPr>
              <w:t>completion</w:t>
            </w:r>
            <w:r>
              <w:rPr>
                <w:rFonts w:cs="Foco" w:ascii="Foco" w:hAnsi="Foco"/>
                <w:spacing w:val="-2"/>
              </w:rPr>
              <w:t xml:space="preserve"> </w:t>
            </w:r>
            <w:r>
              <w:rPr>
                <w:rFonts w:cs="Foco" w:ascii="Foco" w:hAnsi="Foco"/>
              </w:rPr>
              <w:t>of</w:t>
            </w:r>
            <w:r>
              <w:rPr>
                <w:rFonts w:cs="Foco" w:ascii="Foco" w:hAnsi="Foco"/>
                <w:spacing w:val="-3"/>
              </w:rPr>
              <w:t xml:space="preserve"> </w:t>
            </w:r>
            <w:r>
              <w:rPr>
                <w:rFonts w:cs="Foco" w:ascii="Foco" w:hAnsi="Foco"/>
              </w:rPr>
              <w:t>tasks</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Good</w:t>
            </w:r>
            <w:r>
              <w:rPr>
                <w:rFonts w:cs="Foco" w:ascii="Foco" w:hAnsi="Foco"/>
                <w:spacing w:val="-4"/>
              </w:rPr>
              <w:t xml:space="preserve"> </w:t>
            </w:r>
            <w:r>
              <w:rPr>
                <w:rFonts w:cs="Foco" w:ascii="Foco" w:hAnsi="Foco"/>
              </w:rPr>
              <w:t>negotiating</w:t>
            </w:r>
            <w:r>
              <w:rPr>
                <w:rFonts w:cs="Foco" w:ascii="Foco" w:hAnsi="Foco"/>
                <w:spacing w:val="-6"/>
              </w:rPr>
              <w:t xml:space="preserve"> </w:t>
            </w:r>
            <w:r>
              <w:rPr>
                <w:rFonts w:cs="Foco" w:ascii="Foco" w:hAnsi="Foco"/>
              </w:rPr>
              <w:t>skills</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Good level of skills in relation to MS Office packages, including Word and Excel</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Able</w:t>
            </w:r>
            <w:r>
              <w:rPr>
                <w:rFonts w:cs="Foco" w:ascii="Foco" w:hAnsi="Foco"/>
                <w:spacing w:val="-3"/>
              </w:rPr>
              <w:t xml:space="preserve"> </w:t>
            </w:r>
            <w:r>
              <w:rPr>
                <w:rFonts w:cs="Foco" w:ascii="Foco" w:hAnsi="Foco"/>
              </w:rPr>
              <w:t>to</w:t>
            </w:r>
            <w:r>
              <w:rPr>
                <w:rFonts w:cs="Foco" w:ascii="Foco" w:hAnsi="Foco"/>
                <w:spacing w:val="-2"/>
              </w:rPr>
              <w:t xml:space="preserve"> </w:t>
            </w:r>
            <w:r>
              <w:rPr>
                <w:rFonts w:cs="Foco" w:ascii="Foco" w:hAnsi="Foco"/>
              </w:rPr>
              <w:t>interpret</w:t>
            </w:r>
            <w:r>
              <w:rPr>
                <w:rFonts w:cs="Foco" w:ascii="Foco" w:hAnsi="Foco"/>
                <w:spacing w:val="-5"/>
              </w:rPr>
              <w:t xml:space="preserve"> </w:t>
            </w:r>
            <w:r>
              <w:rPr>
                <w:rFonts w:cs="Foco" w:ascii="Foco" w:hAnsi="Foco"/>
              </w:rPr>
              <w:t>data</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515"/>
        <w:gridCol w:w="1276"/>
        <w:gridCol w:w="1235"/>
      </w:tblGrid>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Other </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Be</w:t>
            </w:r>
            <w:r>
              <w:rPr>
                <w:rFonts w:cs="Foco" w:ascii="Foco" w:hAnsi="Foco"/>
                <w:spacing w:val="-3"/>
              </w:rPr>
              <w:t xml:space="preserve"> </w:t>
            </w:r>
            <w:r>
              <w:rPr>
                <w:rFonts w:cs="Foco" w:ascii="Foco" w:hAnsi="Foco"/>
              </w:rPr>
              <w:t>innovative</w:t>
            </w:r>
            <w:r>
              <w:rPr>
                <w:rFonts w:cs="Foco" w:ascii="Foco" w:hAnsi="Foco"/>
                <w:spacing w:val="-3"/>
              </w:rPr>
              <w:t xml:space="preserve"> </w:t>
            </w:r>
            <w:r>
              <w:rPr>
                <w:rFonts w:cs="Foco" w:ascii="Foco" w:hAnsi="Foco"/>
              </w:rPr>
              <w:t>and</w:t>
            </w:r>
            <w:r>
              <w:rPr>
                <w:rFonts w:cs="Foco" w:ascii="Foco" w:hAnsi="Foco"/>
                <w:spacing w:val="-4"/>
              </w:rPr>
              <w:t xml:space="preserve"> </w:t>
            </w:r>
            <w:r>
              <w:rPr>
                <w:rFonts w:cs="Foco" w:ascii="Foco" w:hAnsi="Foco"/>
              </w:rPr>
              <w:t>creative</w:t>
            </w:r>
            <w:r>
              <w:rPr>
                <w:rFonts w:cs="Foco" w:ascii="Foco" w:hAnsi="Foco"/>
                <w:spacing w:val="-6"/>
              </w:rPr>
              <w:t xml:space="preserve"> </w:t>
            </w:r>
            <w:r>
              <w:rPr>
                <w:rFonts w:cs="Foco" w:ascii="Foco" w:hAnsi="Foco"/>
              </w:rPr>
              <w:t>in</w:t>
            </w:r>
            <w:r>
              <w:rPr>
                <w:rFonts w:cs="Foco" w:ascii="Foco" w:hAnsi="Foco"/>
                <w:spacing w:val="-5"/>
              </w:rPr>
              <w:t xml:space="preserve"> </w:t>
            </w:r>
            <w:r>
              <w:rPr>
                <w:rFonts w:cs="Foco" w:ascii="Foco" w:hAnsi="Foco"/>
              </w:rPr>
              <w:t>developing</w:t>
            </w:r>
            <w:r>
              <w:rPr>
                <w:rFonts w:cs="Foco" w:ascii="Foco" w:hAnsi="Foco"/>
                <w:spacing w:val="-5"/>
              </w:rPr>
              <w:t xml:space="preserve"> </w:t>
            </w:r>
            <w:r>
              <w:rPr>
                <w:rFonts w:cs="Foco" w:ascii="Foco" w:hAnsi="Foco"/>
              </w:rPr>
              <w:t>solutions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A</w:t>
            </w:r>
            <w:r>
              <w:rPr>
                <w:rFonts w:cs="Foco" w:ascii="Foco" w:hAnsi="Foco"/>
                <w:spacing w:val="-4"/>
              </w:rPr>
              <w:t xml:space="preserve"> </w:t>
            </w:r>
            <w:r>
              <w:rPr>
                <w:rFonts w:cs="Foco" w:ascii="Foco" w:hAnsi="Foco"/>
              </w:rPr>
              <w:t>record</w:t>
            </w:r>
            <w:r>
              <w:rPr>
                <w:rFonts w:cs="Foco" w:ascii="Foco" w:hAnsi="Foco"/>
                <w:spacing w:val="-2"/>
              </w:rPr>
              <w:t xml:space="preserve"> </w:t>
            </w:r>
            <w:r>
              <w:rPr>
                <w:rFonts w:cs="Foco" w:ascii="Foco" w:hAnsi="Foco"/>
              </w:rPr>
              <w:t>of</w:t>
            </w:r>
            <w:r>
              <w:rPr>
                <w:rFonts w:cs="Foco" w:ascii="Foco" w:hAnsi="Foco"/>
                <w:spacing w:val="-3"/>
              </w:rPr>
              <w:t xml:space="preserve"> </w:t>
            </w:r>
            <w:r>
              <w:rPr>
                <w:rFonts w:cs="Foco" w:ascii="Foco" w:hAnsi="Foco"/>
              </w:rPr>
              <w:t>reliability</w:t>
            </w:r>
            <w:r>
              <w:rPr>
                <w:rFonts w:cs="Foco" w:ascii="Foco" w:hAnsi="Foco"/>
                <w:spacing w:val="-2"/>
              </w:rPr>
              <w:t xml:space="preserve"> </w:t>
            </w:r>
            <w:r>
              <w:rPr>
                <w:rFonts w:cs="Foco" w:ascii="Foco" w:hAnsi="Foco"/>
              </w:rPr>
              <w:t>and</w:t>
            </w:r>
            <w:r>
              <w:rPr>
                <w:rFonts w:cs="Foco" w:ascii="Foco" w:hAnsi="Foco"/>
                <w:spacing w:val="-2"/>
              </w:rPr>
              <w:t xml:space="preserve"> </w:t>
            </w:r>
            <w:r>
              <w:rPr>
                <w:rFonts w:cs="Foco" w:ascii="Foco" w:hAnsi="Foco"/>
              </w:rPr>
              <w:t>integrity</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75" w:hanging="0"/>
              <w:rPr/>
            </w:pPr>
            <w:r>
              <w:rPr>
                <w:rFonts w:cs="Foco" w:ascii="Foco" w:hAnsi="Foco"/>
              </w:rPr>
              <w:t>Excellent</w:t>
            </w:r>
            <w:r>
              <w:rPr>
                <w:rFonts w:cs="Foco" w:ascii="Foco" w:hAnsi="Foco"/>
                <w:spacing w:val="-5"/>
              </w:rPr>
              <w:t xml:space="preserve"> </w:t>
            </w:r>
            <w:r>
              <w:rPr>
                <w:rFonts w:cs="Foco" w:ascii="Foco" w:hAnsi="Foco"/>
              </w:rPr>
              <w:t>attendance</w:t>
            </w:r>
            <w:r>
              <w:rPr>
                <w:rFonts w:cs="Foco" w:ascii="Foco" w:hAnsi="Foco"/>
                <w:spacing w:val="-4"/>
              </w:rPr>
              <w:t xml:space="preserve"> </w:t>
            </w:r>
            <w:r>
              <w:rPr>
                <w:rFonts w:cs="Foco" w:ascii="Foco" w:hAnsi="Foco"/>
              </w:rPr>
              <w:t>record</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Humour,</w:t>
            </w:r>
            <w:r>
              <w:rPr>
                <w:rFonts w:cs="Foco" w:ascii="Foco" w:hAnsi="Foco"/>
                <w:spacing w:val="-4"/>
              </w:rPr>
              <w:t xml:space="preserve"> </w:t>
            </w:r>
            <w:r>
              <w:rPr>
                <w:rFonts w:cs="Foco" w:ascii="Foco" w:hAnsi="Foco"/>
              </w:rPr>
              <w:t>optimism</w:t>
            </w:r>
            <w:r>
              <w:rPr>
                <w:rFonts w:cs="Foco" w:ascii="Foco" w:hAnsi="Foco"/>
                <w:spacing w:val="-4"/>
              </w:rPr>
              <w:t xml:space="preserve"> </w:t>
            </w:r>
            <w:r>
              <w:rPr>
                <w:rFonts w:cs="Foco" w:ascii="Foco" w:hAnsi="Foco"/>
              </w:rPr>
              <w:t>and</w:t>
            </w:r>
            <w:r>
              <w:rPr>
                <w:rFonts w:cs="Foco" w:ascii="Foco" w:hAnsi="Foco"/>
                <w:spacing w:val="-3"/>
              </w:rPr>
              <w:t xml:space="preserve"> </w:t>
            </w:r>
            <w:r>
              <w:rPr>
                <w:rFonts w:cs="Foco" w:ascii="Foco" w:hAnsi="Foco"/>
              </w:rPr>
              <w:t>ambition</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Willingness</w:t>
            </w:r>
            <w:r>
              <w:rPr>
                <w:rFonts w:cs="Foco" w:ascii="Foco" w:hAnsi="Foco"/>
                <w:spacing w:val="-3"/>
              </w:rPr>
              <w:t xml:space="preserve"> </w:t>
            </w:r>
            <w:r>
              <w:rPr>
                <w:rFonts w:cs="Foco" w:ascii="Foco" w:hAnsi="Foco"/>
              </w:rPr>
              <w:t>to</w:t>
            </w:r>
            <w:r>
              <w:rPr>
                <w:rFonts w:cs="Foco" w:ascii="Foco" w:hAnsi="Foco"/>
                <w:spacing w:val="-5"/>
              </w:rPr>
              <w:t xml:space="preserve"> </w:t>
            </w:r>
            <w:r>
              <w:rPr>
                <w:rFonts w:cs="Foco" w:ascii="Foco" w:hAnsi="Foco"/>
              </w:rPr>
              <w:t>participate</w:t>
            </w:r>
            <w:r>
              <w:rPr>
                <w:rFonts w:cs="Foco" w:ascii="Foco" w:hAnsi="Foco"/>
                <w:spacing w:val="-5"/>
              </w:rPr>
              <w:t xml:space="preserve"> </w:t>
            </w:r>
            <w:r>
              <w:rPr>
                <w:rFonts w:cs="Foco" w:ascii="Foco" w:hAnsi="Foco"/>
              </w:rPr>
              <w:t>in</w:t>
            </w:r>
            <w:r>
              <w:rPr>
                <w:rFonts w:cs="Foco" w:ascii="Foco" w:hAnsi="Foco"/>
                <w:spacing w:val="-3"/>
              </w:rPr>
              <w:t xml:space="preserve"> </w:t>
            </w:r>
            <w:r>
              <w:rPr>
                <w:rFonts w:cs="Foco" w:ascii="Foco" w:hAnsi="Foco"/>
              </w:rPr>
              <w:t>further</w:t>
            </w:r>
            <w:r>
              <w:rPr>
                <w:rFonts w:cs="Foco" w:ascii="Foco" w:hAnsi="Foco"/>
                <w:spacing w:val="-2"/>
              </w:rPr>
              <w:t xml:space="preserve"> </w:t>
            </w:r>
            <w:r>
              <w:rPr>
                <w:rFonts w:cs="Foco" w:ascii="Foco" w:hAnsi="Foco"/>
              </w:rPr>
              <w:t>training</w:t>
            </w:r>
            <w:r>
              <w:rPr>
                <w:rFonts w:cs="Foco" w:ascii="Foco" w:hAnsi="Foco"/>
                <w:spacing w:val="-3"/>
              </w:rPr>
              <w:t xml:space="preserve"> </w:t>
            </w:r>
            <w:r>
              <w:rPr>
                <w:rFonts w:cs="Foco" w:ascii="Foco" w:hAnsi="Foco"/>
              </w:rPr>
              <w:t>and CPD</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Self-</w:t>
            </w:r>
            <w:r>
              <w:rPr>
                <w:rFonts w:cs="Foco" w:ascii="Foco" w:hAnsi="Foco"/>
                <w:spacing w:val="-3"/>
              </w:rPr>
              <w:t xml:space="preserve"> </w:t>
            </w:r>
            <w:r>
              <w:rPr>
                <w:rFonts w:cs="Foco" w:ascii="Foco" w:hAnsi="Foco"/>
              </w:rPr>
              <w:t>motivated</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Foco" w:ascii="Foco" w:hAnsi="Foco"/>
              </w:rPr>
              <w:t>Be hard working and emotionally resilient, able to work under pressure, able to</w:t>
            </w:r>
            <w:r>
              <w:rPr>
                <w:rFonts w:cs="Foco" w:ascii="Foco" w:hAnsi="Foco"/>
                <w:spacing w:val="-48"/>
              </w:rPr>
              <w:t xml:space="preserve"> </w:t>
            </w:r>
            <w:r>
              <w:rPr>
                <w:rFonts w:cs="Foco" w:ascii="Foco" w:hAnsi="Foco"/>
              </w:rPr>
              <w:t>prioritise</w:t>
            </w:r>
            <w:r>
              <w:rPr>
                <w:rFonts w:cs="Foco" w:ascii="Foco" w:hAnsi="Foco"/>
                <w:spacing w:val="-1"/>
              </w:rPr>
              <w:t xml:space="preserve"> </w:t>
            </w:r>
            <w:r>
              <w:rPr>
                <w:rFonts w:cs="Foco" w:ascii="Foco" w:hAnsi="Foco"/>
              </w:rPr>
              <w:t>and be</w:t>
            </w:r>
            <w:r>
              <w:rPr>
                <w:rFonts w:cs="Foco" w:ascii="Foco" w:hAnsi="Foco"/>
                <w:spacing w:val="-1"/>
              </w:rPr>
              <w:t xml:space="preserve"> </w:t>
            </w:r>
            <w:r>
              <w:rPr>
                <w:rFonts w:cs="Foco" w:ascii="Foco" w:hAnsi="Foco"/>
              </w:rPr>
              <w:t>flexible working to</w:t>
            </w:r>
            <w:r>
              <w:rPr>
                <w:rFonts w:cs="Foco" w:ascii="Foco" w:hAnsi="Foco"/>
                <w:spacing w:val="-1"/>
              </w:rPr>
              <w:t xml:space="preserve"> </w:t>
            </w:r>
            <w:r>
              <w:rPr>
                <w:rFonts w:cs="Foco" w:ascii="Foco" w:hAnsi="Foco"/>
              </w:rPr>
              <w:t>deadlines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To be able to understand and be committed to equal opportunities for all members of the school community</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515"/>
        <w:gridCol w:w="1276"/>
        <w:gridCol w:w="1235"/>
      </w:tblGrid>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Special requirements </w:t>
            </w:r>
          </w:p>
        </w:tc>
        <w:tc>
          <w:tcPr>
            <w:tcW w:w="12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Satisfactory enhanced DBS certificate</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tabs>
                <w:tab w:val="clear" w:pos="720"/>
                <w:tab w:val="left" w:pos="1335" w:leader="none"/>
              </w:tabs>
              <w:spacing w:lineRule="auto" w:line="240" w:before="0" w:after="0"/>
              <w:rPr>
                <w:rFonts w:ascii="Foco" w:hAnsi="Foco" w:cs="Foco"/>
              </w:rPr>
            </w:pPr>
            <w:r>
              <w:rPr>
                <w:rFonts w:cs="Foco" w:ascii="Foco" w:hAnsi="Foco"/>
              </w:rPr>
              <w:t>Medical clearance</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Two satisfactory references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51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UK driving license and access to a car during working hours</w:t>
            </w:r>
          </w:p>
        </w:tc>
        <w:tc>
          <w:tcPr>
            <w:tcW w:w="127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p>
      <w:pPr>
        <w:pStyle w:val="Normal"/>
        <w:jc w:val="both"/>
        <w:rPr>
          <w:rFonts w:ascii="Foco" w:hAnsi="Foco" w:cs="Foco"/>
        </w:rPr>
      </w:pPr>
      <w:r>
        <w:rPr>
          <w:rFonts w:cs="Foco"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2"/>
    <w:family w:val="auto"/>
    <w:pitch w:val="default"/>
  </w:font>
  <w:font w:name="Liberation Sans">
    <w:altName w:val="Arial"/>
    <w:charset w:val="00"/>
    <w:family w:val="swiss"/>
    <w:pitch w:val="variable"/>
  </w:font>
  <w:font w:name="Foco">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472" w:hanging="360"/>
      </w:pPr>
      <w:rPr>
        <w:rFonts w:ascii="Symbol" w:hAnsi="Symbol" w:cs="Symbol" w:hint="default"/>
        <w:sz w:val="22"/>
        <w:i w:val="false"/>
        <w:b w:val="false"/>
        <w:szCs w:val="22"/>
        <w:iCs w:val="false"/>
        <w:bCs w:val="false"/>
        <w:w w:val="100"/>
        <w:rFonts w:cs="Symbol"/>
        <w:lang w:val="en-GB" w:eastAsia="en-US" w:bidi="ar-SA"/>
      </w:rPr>
    </w:lvl>
    <w:lvl w:ilvl="1">
      <w:start w:val="1"/>
      <w:numFmt w:val="bullet"/>
      <w:lvlText w:val=""/>
      <w:lvlJc w:val="left"/>
      <w:pPr>
        <w:ind w:left="1460" w:hanging="360"/>
      </w:pPr>
      <w:rPr>
        <w:rFonts w:ascii="Symbol" w:hAnsi="Symbol" w:cs="Symbol" w:hint="default"/>
        <w:rFonts w:cs="Symbol"/>
        <w:lang w:val="en-GB" w:eastAsia="en-US" w:bidi="ar-SA"/>
      </w:rPr>
    </w:lvl>
    <w:lvl w:ilvl="2">
      <w:start w:val="1"/>
      <w:numFmt w:val="bullet"/>
      <w:lvlText w:val=""/>
      <w:lvlJc w:val="left"/>
      <w:pPr>
        <w:ind w:left="2441" w:hanging="360"/>
      </w:pPr>
      <w:rPr>
        <w:rFonts w:ascii="Symbol" w:hAnsi="Symbol" w:cs="Symbol" w:hint="default"/>
        <w:rFonts w:cs="Symbol"/>
        <w:lang w:val="en-GB" w:eastAsia="en-US" w:bidi="ar-SA"/>
      </w:rPr>
    </w:lvl>
    <w:lvl w:ilvl="3">
      <w:start w:val="1"/>
      <w:numFmt w:val="bullet"/>
      <w:lvlText w:val=""/>
      <w:lvlJc w:val="left"/>
      <w:pPr>
        <w:ind w:left="3421" w:hanging="360"/>
      </w:pPr>
      <w:rPr>
        <w:rFonts w:ascii="Symbol" w:hAnsi="Symbol" w:cs="Symbol" w:hint="default"/>
        <w:rFonts w:cs="Symbol"/>
        <w:lang w:val="en-GB" w:eastAsia="en-US" w:bidi="ar-SA"/>
      </w:rPr>
    </w:lvl>
    <w:lvl w:ilvl="4">
      <w:start w:val="1"/>
      <w:numFmt w:val="bullet"/>
      <w:lvlText w:val=""/>
      <w:lvlJc w:val="left"/>
      <w:pPr>
        <w:ind w:left="4402" w:hanging="360"/>
      </w:pPr>
      <w:rPr>
        <w:rFonts w:ascii="Symbol" w:hAnsi="Symbol" w:cs="Symbol" w:hint="default"/>
        <w:rFonts w:cs="Symbol"/>
        <w:lang w:val="en-GB" w:eastAsia="en-US" w:bidi="ar-SA"/>
      </w:rPr>
    </w:lvl>
    <w:lvl w:ilvl="5">
      <w:start w:val="1"/>
      <w:numFmt w:val="bullet"/>
      <w:lvlText w:val=""/>
      <w:lvlJc w:val="left"/>
      <w:pPr>
        <w:ind w:left="5383" w:hanging="360"/>
      </w:pPr>
      <w:rPr>
        <w:rFonts w:ascii="Symbol" w:hAnsi="Symbol" w:cs="Symbol" w:hint="default"/>
        <w:rFonts w:cs="Symbol"/>
        <w:lang w:val="en-GB" w:eastAsia="en-US" w:bidi="ar-SA"/>
      </w:rPr>
    </w:lvl>
    <w:lvl w:ilvl="6">
      <w:start w:val="1"/>
      <w:numFmt w:val="bullet"/>
      <w:lvlText w:val=""/>
      <w:lvlJc w:val="left"/>
      <w:pPr>
        <w:ind w:left="6363" w:hanging="360"/>
      </w:pPr>
      <w:rPr>
        <w:rFonts w:ascii="Symbol" w:hAnsi="Symbol" w:cs="Symbol" w:hint="default"/>
        <w:rFonts w:cs="Symbol"/>
        <w:lang w:val="en-GB" w:eastAsia="en-US" w:bidi="ar-SA"/>
      </w:rPr>
    </w:lvl>
    <w:lvl w:ilvl="7">
      <w:start w:val="1"/>
      <w:numFmt w:val="bullet"/>
      <w:lvlText w:val=""/>
      <w:lvlJc w:val="left"/>
      <w:pPr>
        <w:ind w:left="7344" w:hanging="360"/>
      </w:pPr>
      <w:rPr>
        <w:rFonts w:ascii="Symbol" w:hAnsi="Symbol" w:cs="Symbol" w:hint="default"/>
        <w:rFonts w:cs="Symbol"/>
        <w:lang w:val="en-GB" w:eastAsia="en-US" w:bidi="ar-SA"/>
      </w:rPr>
    </w:lvl>
    <w:lvl w:ilvl="8">
      <w:start w:val="1"/>
      <w:numFmt w:val="bullet"/>
      <w:lvlText w:val=""/>
      <w:lvlJc w:val="left"/>
      <w:pPr>
        <w:ind w:left="8325" w:hanging="360"/>
      </w:pPr>
      <w:rPr>
        <w:rFonts w:ascii="Symbol" w:hAnsi="Symbol" w:cs="Symbol" w:hint="default"/>
        <w:rFonts w:cs="Symbol"/>
        <w:lang w:val="en-GB" w:eastAsia="en-US" w:bidi="ar-S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b w:val="false"/>
      <w:bCs w:val="false"/>
      <w:i w:val="false"/>
      <w:iCs w:val="false"/>
      <w:w w:val="100"/>
      <w:sz w:val="22"/>
      <w:szCs w:val="22"/>
      <w:lang w:val="en-GB" w:eastAsia="en-US" w:bidi="ar-SA"/>
    </w:rPr>
  </w:style>
  <w:style w:type="character" w:styleId="WW8Num1z1">
    <w:name w:val="WW8Num1z1"/>
    <w:qFormat/>
    <w:rPr>
      <w:rFonts w:ascii="Symbol" w:hAnsi="Symbol" w:cs="Symbol"/>
      <w:lang w:val="en-GB" w:eastAsia="en-US" w:bidi="ar-SA"/>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2026-06-12T08:09:00Z</dcterms:created>
  <dc:creator>C McCool</dc:creator>
  <dc:description/>
  <dc:language>en-US</dc:language>
  <cp:lastModifiedBy>D Davies</cp:lastModifiedBy>
  <cp:lastPrinted>1995-11-21T17:41:00Z</cp:lastPrinted>
  <dcterms:modified xsi:type="dcterms:W3CDTF">2026-06-12T08:09:00Z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