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500FF242" w:rsidR="00243DBF" w:rsidRPr="008C5818" w:rsidRDefault="00683D4B" w:rsidP="00243DBF">
            <w:pPr>
              <w:spacing w:after="0"/>
              <w:rPr>
                <w:rFonts w:ascii="Arial" w:hAnsi="Arial" w:cs="Arial"/>
                <w:b/>
              </w:rPr>
            </w:pPr>
            <w:r>
              <w:rPr>
                <w:rFonts w:ascii="Arial" w:hAnsi="Arial" w:cs="Arial"/>
                <w:b/>
              </w:rPr>
              <w:t>CHIEF EXECUTIVE’S</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52466CCB" w:rsidR="00243DBF" w:rsidRPr="008C5818" w:rsidRDefault="00683D4B" w:rsidP="00243DBF">
            <w:pPr>
              <w:spacing w:after="0"/>
              <w:rPr>
                <w:rFonts w:ascii="Arial" w:hAnsi="Arial" w:cs="Arial"/>
              </w:rPr>
            </w:pPr>
            <w:r w:rsidRPr="00267ED8">
              <w:rPr>
                <w:rFonts w:ascii="Arial" w:hAnsi="Arial" w:cs="Arial"/>
                <w:b/>
                <w:caps/>
              </w:rPr>
              <w:t>HEAD OF Technology</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308E1579" w:rsidR="00243DBF" w:rsidRPr="008C5818" w:rsidRDefault="00683D4B" w:rsidP="00243DBF">
            <w:pPr>
              <w:spacing w:after="0"/>
              <w:rPr>
                <w:rFonts w:ascii="Arial" w:hAnsi="Arial" w:cs="Arial"/>
              </w:rPr>
            </w:pPr>
            <w:r>
              <w:rPr>
                <w:rFonts w:ascii="Arial" w:hAnsi="Arial" w:cs="Arial"/>
                <w:b/>
                <w:bCs/>
              </w:rPr>
              <w:t>Senior Head of Service Grade O</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9E6F163" w14:textId="546C0D13" w:rsidR="00243DBF" w:rsidRPr="008C5818" w:rsidRDefault="00683D4B" w:rsidP="00243DBF">
            <w:pPr>
              <w:spacing w:after="0"/>
              <w:rPr>
                <w:rFonts w:ascii="Arial" w:hAnsi="Arial" w:cs="Arial"/>
              </w:rPr>
            </w:pPr>
            <w:r w:rsidRPr="002C30BD">
              <w:rPr>
                <w:rFonts w:ascii="Arial" w:hAnsi="Arial" w:cs="Arial"/>
              </w:rPr>
              <w:t xml:space="preserve">The role </w:t>
            </w:r>
            <w:r w:rsidR="00E72C2C" w:rsidRPr="002C30BD">
              <w:rPr>
                <w:rFonts w:ascii="Arial" w:hAnsi="Arial" w:cs="Arial"/>
              </w:rPr>
              <w:t>is</w:t>
            </w:r>
            <w:r w:rsidRPr="002C30BD">
              <w:rPr>
                <w:rFonts w:ascii="Arial" w:hAnsi="Arial" w:cs="Arial"/>
              </w:rPr>
              <w:t xml:space="preserve"> responsible for the Technology function and staffing, as well as senior management responsibility for technology services provided by third parties</w:t>
            </w:r>
            <w:r w:rsidR="00E72C2C" w:rsidRPr="002C30BD">
              <w:rPr>
                <w:rFonts w:ascii="Arial" w:hAnsi="Arial" w:cs="Arial"/>
              </w:rPr>
              <w:t xml:space="preserve">.  The role is </w:t>
            </w:r>
            <w:r w:rsidRPr="002C30BD">
              <w:rPr>
                <w:rFonts w:ascii="Arial" w:hAnsi="Arial" w:cs="Arial"/>
              </w:rPr>
              <w:t xml:space="preserve">responsible for improving the current Technology architecture, optimising business </w:t>
            </w:r>
            <w:proofErr w:type="gramStart"/>
            <w:r w:rsidRPr="002C30BD">
              <w:rPr>
                <w:rFonts w:ascii="Arial" w:hAnsi="Arial" w:cs="Arial"/>
              </w:rPr>
              <w:t>operations</w:t>
            </w:r>
            <w:proofErr w:type="gramEnd"/>
            <w:r w:rsidRPr="002C30BD">
              <w:rPr>
                <w:rFonts w:ascii="Arial" w:hAnsi="Arial" w:cs="Arial"/>
              </w:rPr>
              <w:t xml:space="preserve"> and setting the direction and approach for integrated solutions. The role defines the enterprise architecture models and strategic direction, which ensures that all technical solutions are integrated into the current and future business needs</w:t>
            </w:r>
            <w:r>
              <w:t>.</w:t>
            </w: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79582A27" w:rsidR="00243DBF" w:rsidRPr="008C5818" w:rsidRDefault="00E72C2C" w:rsidP="00243DBF">
            <w:pPr>
              <w:spacing w:after="0"/>
              <w:rPr>
                <w:rFonts w:ascii="Arial" w:hAnsi="Arial" w:cs="Arial"/>
              </w:rPr>
            </w:pPr>
            <w:r>
              <w:rPr>
                <w:rFonts w:ascii="Arial" w:hAnsi="Arial" w:cs="Arial"/>
              </w:rPr>
              <w:t>Deputy Director, Corporate Resources</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05D916A3" w:rsidR="00243DBF" w:rsidRPr="008C5818" w:rsidRDefault="00683D4B" w:rsidP="00243DBF">
            <w:pPr>
              <w:spacing w:after="0"/>
              <w:rPr>
                <w:rFonts w:ascii="Arial" w:hAnsi="Arial" w:cs="Arial"/>
              </w:rPr>
            </w:pPr>
            <w:r w:rsidRPr="00BC311F">
              <w:rPr>
                <w:rFonts w:ascii="Arial" w:hAnsi="Arial" w:cs="Arial"/>
              </w:rPr>
              <w:t>20-50</w:t>
            </w:r>
            <w:r w:rsidRPr="00E605A6">
              <w:rPr>
                <w:rFonts w:ascii="Arial" w:hAnsi="Arial" w:cs="Arial"/>
              </w:rPr>
              <w:t xml:space="preserve"> staff as assigned</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683D4B" w:rsidRPr="008C5818" w14:paraId="755FB812" w14:textId="77777777" w:rsidTr="00243DBF">
        <w:trPr>
          <w:trHeight w:val="506"/>
        </w:trPr>
        <w:tc>
          <w:tcPr>
            <w:tcW w:w="809" w:type="dxa"/>
          </w:tcPr>
          <w:p w14:paraId="7648B238" w14:textId="77777777" w:rsidR="00683D4B" w:rsidRPr="008C5818" w:rsidRDefault="00683D4B" w:rsidP="00683D4B">
            <w:pPr>
              <w:rPr>
                <w:rFonts w:ascii="Arial" w:hAnsi="Arial" w:cs="Arial"/>
                <w:b/>
              </w:rPr>
            </w:pPr>
            <w:r>
              <w:rPr>
                <w:rFonts w:ascii="Arial" w:hAnsi="Arial" w:cs="Arial"/>
                <w:b/>
              </w:rPr>
              <w:t>1</w:t>
            </w:r>
          </w:p>
        </w:tc>
        <w:tc>
          <w:tcPr>
            <w:tcW w:w="8829" w:type="dxa"/>
            <w:gridSpan w:val="2"/>
          </w:tcPr>
          <w:p w14:paraId="5DEA021B" w14:textId="78A8CEB8" w:rsidR="00683D4B" w:rsidRPr="008C5818" w:rsidRDefault="00683D4B" w:rsidP="00683D4B">
            <w:pPr>
              <w:rPr>
                <w:rFonts w:ascii="Arial" w:hAnsi="Arial" w:cs="Arial"/>
                <w:b/>
              </w:rPr>
            </w:pPr>
            <w:r>
              <w:rPr>
                <w:rFonts w:ascii="Arial" w:hAnsi="Arial" w:cs="Arial"/>
                <w:lang w:eastAsia="en-GB"/>
              </w:rPr>
              <w:t xml:space="preserve">Create and maintain the Council’s long-term (5+ years) Technology Roadmap, in alignment with inputs from a range of stakeholders, including the Council’s Vision and Corporate Plan, Council senior leadership and delivery teams, core </w:t>
            </w:r>
            <w:r w:rsidRPr="004E78ED">
              <w:rPr>
                <w:rFonts w:ascii="Arial" w:hAnsi="Arial" w:cs="Arial"/>
              </w:rPr>
              <w:t>Technology</w:t>
            </w:r>
            <w:r w:rsidRPr="004E78ED">
              <w:rPr>
                <w:rFonts w:ascii="Arial" w:hAnsi="Arial" w:cs="Arial"/>
                <w:lang w:eastAsia="en-GB"/>
              </w:rPr>
              <w:t xml:space="preserve"> requirements, Digital Strategy, and industry requirements and trends.</w:t>
            </w:r>
            <w:r>
              <w:rPr>
                <w:rFonts w:ascii="Arial" w:hAnsi="Arial" w:cs="Arial"/>
                <w:lang w:eastAsia="en-GB"/>
              </w:rPr>
              <w:t xml:space="preserve"> </w:t>
            </w:r>
          </w:p>
        </w:tc>
      </w:tr>
      <w:tr w:rsidR="00683D4B" w:rsidRPr="008C5818" w14:paraId="66C52C04" w14:textId="77777777" w:rsidTr="00243DBF">
        <w:trPr>
          <w:trHeight w:val="506"/>
        </w:trPr>
        <w:tc>
          <w:tcPr>
            <w:tcW w:w="809" w:type="dxa"/>
          </w:tcPr>
          <w:p w14:paraId="74258AD0" w14:textId="77777777" w:rsidR="00683D4B" w:rsidRPr="008C5818" w:rsidRDefault="00683D4B" w:rsidP="00683D4B">
            <w:pPr>
              <w:rPr>
                <w:rFonts w:ascii="Arial" w:hAnsi="Arial" w:cs="Arial"/>
                <w:b/>
              </w:rPr>
            </w:pPr>
            <w:r>
              <w:rPr>
                <w:rFonts w:ascii="Arial" w:hAnsi="Arial" w:cs="Arial"/>
                <w:b/>
              </w:rPr>
              <w:t>2</w:t>
            </w:r>
          </w:p>
        </w:tc>
        <w:tc>
          <w:tcPr>
            <w:tcW w:w="8829" w:type="dxa"/>
            <w:gridSpan w:val="2"/>
          </w:tcPr>
          <w:p w14:paraId="5F4B4C90" w14:textId="7F0F684B" w:rsidR="00683D4B" w:rsidRPr="008C5818" w:rsidRDefault="00683D4B" w:rsidP="00683D4B">
            <w:pPr>
              <w:rPr>
                <w:rFonts w:ascii="Arial" w:hAnsi="Arial" w:cs="Arial"/>
              </w:rPr>
            </w:pPr>
            <w:r>
              <w:rPr>
                <w:rFonts w:ascii="Arial" w:hAnsi="Arial" w:cs="Arial"/>
                <w:lang w:eastAsia="en-GB"/>
              </w:rPr>
              <w:t>Lead and oversee all aspects of</w:t>
            </w:r>
            <w:r w:rsidRPr="004E78ED">
              <w:rPr>
                <w:rFonts w:ascii="Arial" w:hAnsi="Arial" w:cs="Arial"/>
                <w:lang w:eastAsia="en-GB"/>
              </w:rPr>
              <w:t xml:space="preserve"> </w:t>
            </w:r>
            <w:r w:rsidRPr="004E78ED">
              <w:rPr>
                <w:rFonts w:ascii="Arial" w:hAnsi="Arial" w:cs="Arial"/>
              </w:rPr>
              <w:t>Technology</w:t>
            </w:r>
            <w:r>
              <w:rPr>
                <w:rFonts w:ascii="Arial" w:hAnsi="Arial" w:cs="Arial"/>
                <w:lang w:eastAsia="en-GB"/>
              </w:rPr>
              <w:t xml:space="preserve"> for the Council, from strategy to delivery, always ensuring this is in alignment with the Council’s short- and long-term objectives, including oversight of core operations, service delivery potentially via a contracted third party partner, cyber security, and </w:t>
            </w:r>
            <w:r w:rsidRPr="004E78ED">
              <w:rPr>
                <w:rFonts w:ascii="Arial" w:hAnsi="Arial" w:cs="Arial"/>
              </w:rPr>
              <w:t>Technology</w:t>
            </w:r>
            <w:r>
              <w:rPr>
                <w:rFonts w:ascii="Arial" w:hAnsi="Arial" w:cs="Arial"/>
                <w:lang w:eastAsia="en-GB"/>
              </w:rPr>
              <w:t xml:space="preserve"> change management.</w:t>
            </w:r>
          </w:p>
        </w:tc>
      </w:tr>
      <w:tr w:rsidR="00683D4B" w:rsidRPr="008C5818" w14:paraId="4CD78203" w14:textId="77777777" w:rsidTr="00243DBF">
        <w:trPr>
          <w:trHeight w:val="506"/>
        </w:trPr>
        <w:tc>
          <w:tcPr>
            <w:tcW w:w="809" w:type="dxa"/>
          </w:tcPr>
          <w:p w14:paraId="35369163" w14:textId="77777777" w:rsidR="00683D4B" w:rsidRPr="008C5818" w:rsidRDefault="00683D4B" w:rsidP="00683D4B">
            <w:pPr>
              <w:rPr>
                <w:rFonts w:ascii="Arial" w:hAnsi="Arial" w:cs="Arial"/>
                <w:b/>
              </w:rPr>
            </w:pPr>
            <w:r>
              <w:rPr>
                <w:rFonts w:ascii="Arial" w:hAnsi="Arial" w:cs="Arial"/>
                <w:b/>
              </w:rPr>
              <w:t>3</w:t>
            </w:r>
          </w:p>
        </w:tc>
        <w:tc>
          <w:tcPr>
            <w:tcW w:w="8829" w:type="dxa"/>
            <w:gridSpan w:val="2"/>
          </w:tcPr>
          <w:p w14:paraId="09744714" w14:textId="0D210467" w:rsidR="00683D4B" w:rsidRPr="008C5818" w:rsidRDefault="00683D4B" w:rsidP="00683D4B">
            <w:pPr>
              <w:rPr>
                <w:rFonts w:ascii="Arial" w:hAnsi="Arial" w:cs="Arial"/>
              </w:rPr>
            </w:pPr>
            <w:r>
              <w:rPr>
                <w:rFonts w:ascii="Arial" w:hAnsi="Arial" w:cs="Arial"/>
                <w:lang w:eastAsia="en-GB"/>
              </w:rPr>
              <w:t xml:space="preserve">Install, </w:t>
            </w:r>
            <w:proofErr w:type="gramStart"/>
            <w:r>
              <w:rPr>
                <w:rFonts w:ascii="Arial" w:hAnsi="Arial" w:cs="Arial"/>
                <w:lang w:eastAsia="en-GB"/>
              </w:rPr>
              <w:t>maintain</w:t>
            </w:r>
            <w:proofErr w:type="gramEnd"/>
            <w:r>
              <w:rPr>
                <w:rFonts w:ascii="Arial" w:hAnsi="Arial" w:cs="Arial"/>
                <w:lang w:eastAsia="en-GB"/>
              </w:rPr>
              <w:t xml:space="preserve"> and improve technology and practices that provide the tools for the Council efficiently and effectively to store data and that lend themselves to the provision of intelligence and performance management.  E.g., Data Warehouse technology and its usage.</w:t>
            </w:r>
          </w:p>
        </w:tc>
      </w:tr>
      <w:tr w:rsidR="00683D4B" w:rsidRPr="008C5818" w14:paraId="7836FBDE" w14:textId="77777777" w:rsidTr="00243DBF">
        <w:trPr>
          <w:trHeight w:val="506"/>
        </w:trPr>
        <w:tc>
          <w:tcPr>
            <w:tcW w:w="809" w:type="dxa"/>
          </w:tcPr>
          <w:p w14:paraId="02A38C54" w14:textId="77777777" w:rsidR="00683D4B" w:rsidRPr="008C5818" w:rsidRDefault="00683D4B" w:rsidP="00683D4B">
            <w:pPr>
              <w:rPr>
                <w:rFonts w:ascii="Arial" w:hAnsi="Arial" w:cs="Arial"/>
                <w:b/>
              </w:rPr>
            </w:pPr>
            <w:r>
              <w:rPr>
                <w:rFonts w:ascii="Arial" w:hAnsi="Arial" w:cs="Arial"/>
                <w:b/>
              </w:rPr>
              <w:t>4</w:t>
            </w:r>
          </w:p>
        </w:tc>
        <w:tc>
          <w:tcPr>
            <w:tcW w:w="8829" w:type="dxa"/>
            <w:gridSpan w:val="2"/>
          </w:tcPr>
          <w:p w14:paraId="574B20D2" w14:textId="46B2A056" w:rsidR="00683D4B" w:rsidRPr="008C5818" w:rsidRDefault="00683D4B" w:rsidP="00683D4B">
            <w:pPr>
              <w:rPr>
                <w:rFonts w:ascii="Arial" w:hAnsi="Arial" w:cs="Arial"/>
              </w:rPr>
            </w:pPr>
            <w:r>
              <w:rPr>
                <w:rFonts w:ascii="Arial" w:hAnsi="Arial" w:cs="Arial"/>
                <w:lang w:eastAsia="en-GB"/>
              </w:rPr>
              <w:t>P</w:t>
            </w:r>
            <w:r w:rsidRPr="00BC311F">
              <w:rPr>
                <w:rFonts w:ascii="Arial" w:hAnsi="Arial" w:cs="Arial"/>
                <w:lang w:eastAsia="en-GB"/>
              </w:rPr>
              <w:t xml:space="preserve">rovide senior leadership to the </w:t>
            </w:r>
            <w:r w:rsidRPr="004E78ED">
              <w:rPr>
                <w:rFonts w:ascii="Arial" w:hAnsi="Arial" w:cs="Arial"/>
              </w:rPr>
              <w:t>Technology</w:t>
            </w:r>
            <w:r w:rsidRPr="00BC311F">
              <w:rPr>
                <w:rFonts w:ascii="Arial" w:hAnsi="Arial" w:cs="Arial"/>
                <w:lang w:eastAsia="en-GB"/>
              </w:rPr>
              <w:t xml:space="preserve"> team, to create a culture that enables individuals to work together to achieve performance goals and deliver on key objectives.  Involves ensuring that resources are inspired and directed to deliver change and maximise impact.</w:t>
            </w:r>
          </w:p>
        </w:tc>
      </w:tr>
      <w:tr w:rsidR="00683D4B" w:rsidRPr="008C5818" w14:paraId="24D154FC" w14:textId="77777777" w:rsidTr="00243DBF">
        <w:trPr>
          <w:trHeight w:val="506"/>
        </w:trPr>
        <w:tc>
          <w:tcPr>
            <w:tcW w:w="809" w:type="dxa"/>
          </w:tcPr>
          <w:p w14:paraId="706973D9" w14:textId="77777777" w:rsidR="00683D4B" w:rsidRPr="008C5818" w:rsidRDefault="00683D4B" w:rsidP="00683D4B">
            <w:pPr>
              <w:rPr>
                <w:rFonts w:ascii="Arial" w:hAnsi="Arial" w:cs="Arial"/>
                <w:b/>
              </w:rPr>
            </w:pPr>
            <w:r>
              <w:rPr>
                <w:rFonts w:ascii="Arial" w:hAnsi="Arial" w:cs="Arial"/>
                <w:b/>
              </w:rPr>
              <w:t>5</w:t>
            </w:r>
          </w:p>
        </w:tc>
        <w:tc>
          <w:tcPr>
            <w:tcW w:w="8829" w:type="dxa"/>
            <w:gridSpan w:val="2"/>
          </w:tcPr>
          <w:p w14:paraId="188E43F2" w14:textId="4DBDD091" w:rsidR="00683D4B" w:rsidRPr="008C5818" w:rsidRDefault="00683D4B" w:rsidP="00683D4B">
            <w:pPr>
              <w:rPr>
                <w:rFonts w:ascii="Arial" w:hAnsi="Arial" w:cs="Arial"/>
              </w:rPr>
            </w:pPr>
            <w:r>
              <w:rPr>
                <w:rFonts w:ascii="Arial" w:hAnsi="Arial" w:cs="Arial"/>
                <w:lang w:eastAsia="en-GB"/>
              </w:rPr>
              <w:t>C</w:t>
            </w:r>
            <w:r w:rsidRPr="00BC311F">
              <w:rPr>
                <w:rFonts w:ascii="Arial" w:hAnsi="Arial" w:cs="Arial"/>
                <w:lang w:eastAsia="en-GB"/>
              </w:rPr>
              <w:t xml:space="preserve">reate and maintain leadership and governance overall </w:t>
            </w:r>
            <w:r>
              <w:rPr>
                <w:rFonts w:ascii="Arial" w:hAnsi="Arial" w:cs="Arial"/>
                <w:lang w:eastAsia="en-GB"/>
              </w:rPr>
              <w:t xml:space="preserve">to </w:t>
            </w:r>
            <w:r w:rsidRPr="00BC311F">
              <w:rPr>
                <w:rFonts w:ascii="Arial" w:hAnsi="Arial" w:cs="Arial"/>
                <w:lang w:eastAsia="en-GB"/>
              </w:rPr>
              <w:t xml:space="preserve">all </w:t>
            </w:r>
            <w:r w:rsidRPr="004E78ED">
              <w:rPr>
                <w:rFonts w:ascii="Arial" w:hAnsi="Arial" w:cs="Arial"/>
              </w:rPr>
              <w:t>Technology</w:t>
            </w:r>
            <w:r w:rsidRPr="00BC311F">
              <w:rPr>
                <w:rFonts w:ascii="Arial" w:hAnsi="Arial" w:cs="Arial"/>
                <w:lang w:eastAsia="en-GB"/>
              </w:rPr>
              <w:t xml:space="preserve"> units and roles across the Council, to develop and leverage a single Council approach to the management of technology strategy and delivery.</w:t>
            </w:r>
          </w:p>
        </w:tc>
      </w:tr>
      <w:tr w:rsidR="00683D4B" w:rsidRPr="008C5818" w14:paraId="02297567" w14:textId="77777777" w:rsidTr="00243DBF">
        <w:trPr>
          <w:trHeight w:val="506"/>
        </w:trPr>
        <w:tc>
          <w:tcPr>
            <w:tcW w:w="809" w:type="dxa"/>
          </w:tcPr>
          <w:p w14:paraId="0DB6189F" w14:textId="77777777" w:rsidR="00683D4B" w:rsidRPr="008C5818" w:rsidRDefault="00683D4B" w:rsidP="00683D4B">
            <w:pPr>
              <w:rPr>
                <w:rFonts w:ascii="Arial" w:hAnsi="Arial" w:cs="Arial"/>
                <w:b/>
              </w:rPr>
            </w:pPr>
            <w:r>
              <w:rPr>
                <w:rFonts w:ascii="Arial" w:hAnsi="Arial" w:cs="Arial"/>
                <w:b/>
              </w:rPr>
              <w:lastRenderedPageBreak/>
              <w:t>6</w:t>
            </w:r>
          </w:p>
        </w:tc>
        <w:tc>
          <w:tcPr>
            <w:tcW w:w="8829" w:type="dxa"/>
            <w:gridSpan w:val="2"/>
          </w:tcPr>
          <w:p w14:paraId="1DDB53C5" w14:textId="75F06D2E" w:rsidR="00683D4B" w:rsidRPr="008C5818" w:rsidRDefault="00683D4B" w:rsidP="00683D4B">
            <w:pPr>
              <w:rPr>
                <w:rFonts w:ascii="Arial" w:hAnsi="Arial" w:cs="Arial"/>
              </w:rPr>
            </w:pPr>
            <w:r>
              <w:rPr>
                <w:rFonts w:ascii="Arial" w:hAnsi="Arial" w:cs="Arial"/>
                <w:lang w:eastAsia="en-GB"/>
              </w:rPr>
              <w:t>L</w:t>
            </w:r>
            <w:r w:rsidRPr="00BC311F">
              <w:rPr>
                <w:rFonts w:ascii="Arial" w:hAnsi="Arial" w:cs="Arial"/>
                <w:lang w:eastAsia="en-GB"/>
              </w:rPr>
              <w:t xml:space="preserve">ead in the development of the Council’s vision and strategy for </w:t>
            </w:r>
            <w:r w:rsidRPr="004E78ED">
              <w:rPr>
                <w:rFonts w:ascii="Arial" w:hAnsi="Arial" w:cs="Arial"/>
              </w:rPr>
              <w:t>Technology</w:t>
            </w:r>
            <w:r w:rsidRPr="00BC311F">
              <w:rPr>
                <w:rFonts w:ascii="Arial" w:hAnsi="Arial" w:cs="Arial"/>
                <w:lang w:eastAsia="en-GB"/>
              </w:rPr>
              <w:t xml:space="preserve"> services and to the development of detailed proposals and business cases for their delivery</w:t>
            </w:r>
            <w:r>
              <w:rPr>
                <w:rFonts w:ascii="Arial" w:hAnsi="Arial" w:cs="Arial"/>
                <w:lang w:eastAsia="en-GB"/>
              </w:rPr>
              <w:t>, as outline</w:t>
            </w:r>
            <w:r w:rsidR="00E72C2C">
              <w:rPr>
                <w:rFonts w:ascii="Arial" w:hAnsi="Arial" w:cs="Arial"/>
                <w:lang w:eastAsia="en-GB"/>
              </w:rPr>
              <w:t>d</w:t>
            </w:r>
            <w:r>
              <w:rPr>
                <w:rFonts w:ascii="Arial" w:hAnsi="Arial" w:cs="Arial"/>
                <w:lang w:eastAsia="en-GB"/>
              </w:rPr>
              <w:t xml:space="preserve"> within the Digital Strategy</w:t>
            </w:r>
            <w:r w:rsidRPr="00BC311F">
              <w:rPr>
                <w:rFonts w:ascii="Arial" w:hAnsi="Arial" w:cs="Arial"/>
                <w:lang w:eastAsia="en-GB"/>
              </w:rPr>
              <w:t>.</w:t>
            </w:r>
          </w:p>
        </w:tc>
      </w:tr>
      <w:tr w:rsidR="00683D4B" w:rsidRPr="008C5818" w14:paraId="0D0B149A" w14:textId="77777777" w:rsidTr="00243DBF">
        <w:trPr>
          <w:trHeight w:val="506"/>
        </w:trPr>
        <w:tc>
          <w:tcPr>
            <w:tcW w:w="809" w:type="dxa"/>
          </w:tcPr>
          <w:p w14:paraId="0B8992D0" w14:textId="77777777" w:rsidR="00683D4B" w:rsidRDefault="00683D4B" w:rsidP="00683D4B">
            <w:pPr>
              <w:rPr>
                <w:rFonts w:ascii="Arial" w:hAnsi="Arial" w:cs="Arial"/>
                <w:b/>
              </w:rPr>
            </w:pPr>
            <w:r>
              <w:rPr>
                <w:rFonts w:ascii="Arial" w:hAnsi="Arial" w:cs="Arial"/>
                <w:b/>
              </w:rPr>
              <w:t>7</w:t>
            </w:r>
          </w:p>
        </w:tc>
        <w:tc>
          <w:tcPr>
            <w:tcW w:w="8829" w:type="dxa"/>
            <w:gridSpan w:val="2"/>
          </w:tcPr>
          <w:p w14:paraId="37D1F75A" w14:textId="77DB8F9E" w:rsidR="00683D4B" w:rsidRPr="008C5818" w:rsidRDefault="00683D4B" w:rsidP="00683D4B">
            <w:pPr>
              <w:rPr>
                <w:rFonts w:ascii="Arial" w:hAnsi="Arial" w:cs="Arial"/>
              </w:rPr>
            </w:pPr>
            <w:r>
              <w:rPr>
                <w:rFonts w:ascii="Arial" w:hAnsi="Arial" w:cs="Arial"/>
                <w:lang w:eastAsia="en-GB"/>
              </w:rPr>
              <w:t>P</w:t>
            </w:r>
            <w:r w:rsidRPr="00BC311F">
              <w:rPr>
                <w:rFonts w:ascii="Arial" w:hAnsi="Arial" w:cs="Arial"/>
                <w:lang w:eastAsia="en-GB"/>
              </w:rPr>
              <w:t xml:space="preserve">rovide strategic technical advice and guidance to Members, </w:t>
            </w:r>
            <w:r>
              <w:rPr>
                <w:rFonts w:ascii="Arial" w:hAnsi="Arial" w:cs="Arial"/>
                <w:lang w:eastAsia="en-GB"/>
              </w:rPr>
              <w:t xml:space="preserve">Chief </w:t>
            </w:r>
            <w:proofErr w:type="gramStart"/>
            <w:r>
              <w:rPr>
                <w:rFonts w:ascii="Arial" w:hAnsi="Arial" w:cs="Arial"/>
                <w:lang w:eastAsia="en-GB"/>
              </w:rPr>
              <w:t>Officers</w:t>
            </w:r>
            <w:proofErr w:type="gramEnd"/>
            <w:r w:rsidRPr="00BC311F">
              <w:rPr>
                <w:rFonts w:ascii="Arial" w:hAnsi="Arial" w:cs="Arial"/>
                <w:lang w:eastAsia="en-GB"/>
              </w:rPr>
              <w:t xml:space="preserve"> and Senior Management on all aspects of</w:t>
            </w:r>
            <w:r w:rsidRPr="004E78ED">
              <w:rPr>
                <w:rFonts w:ascii="Arial" w:hAnsi="Arial" w:cs="Arial"/>
              </w:rPr>
              <w:t xml:space="preserve"> Technology</w:t>
            </w:r>
            <w:r w:rsidRPr="00BC311F">
              <w:rPr>
                <w:rFonts w:ascii="Arial" w:hAnsi="Arial" w:cs="Arial"/>
                <w:lang w:eastAsia="en-GB"/>
              </w:rPr>
              <w:t xml:space="preserve"> as required and aligned to the</w:t>
            </w:r>
            <w:r>
              <w:rPr>
                <w:rFonts w:ascii="Arial" w:hAnsi="Arial" w:cs="Arial"/>
                <w:lang w:eastAsia="en-GB"/>
              </w:rPr>
              <w:t xml:space="preserve"> Technology Roadmap and</w:t>
            </w:r>
            <w:r w:rsidRPr="00BC311F">
              <w:rPr>
                <w:rFonts w:ascii="Arial" w:hAnsi="Arial" w:cs="Arial"/>
                <w:lang w:eastAsia="en-GB"/>
              </w:rPr>
              <w:t xml:space="preserve"> </w:t>
            </w:r>
            <w:r>
              <w:rPr>
                <w:rFonts w:ascii="Arial" w:hAnsi="Arial" w:cs="Arial"/>
                <w:lang w:eastAsia="en-GB"/>
              </w:rPr>
              <w:t>the</w:t>
            </w:r>
            <w:r w:rsidRPr="004E78ED">
              <w:rPr>
                <w:rFonts w:ascii="Arial" w:hAnsi="Arial" w:cs="Arial"/>
              </w:rPr>
              <w:t xml:space="preserve"> Technology</w:t>
            </w:r>
            <w:r w:rsidRPr="00BC311F">
              <w:rPr>
                <w:rFonts w:ascii="Arial" w:hAnsi="Arial" w:cs="Arial"/>
                <w:lang w:eastAsia="en-GB"/>
              </w:rPr>
              <w:t xml:space="preserve"> Strategy. </w:t>
            </w:r>
          </w:p>
        </w:tc>
      </w:tr>
      <w:tr w:rsidR="00683D4B" w:rsidRPr="008C5818" w14:paraId="2A778202" w14:textId="77777777" w:rsidTr="00243DBF">
        <w:trPr>
          <w:trHeight w:val="506"/>
        </w:trPr>
        <w:tc>
          <w:tcPr>
            <w:tcW w:w="809" w:type="dxa"/>
          </w:tcPr>
          <w:p w14:paraId="7D220520" w14:textId="77777777" w:rsidR="00683D4B" w:rsidRDefault="00683D4B" w:rsidP="00683D4B">
            <w:pPr>
              <w:rPr>
                <w:rFonts w:ascii="Arial" w:hAnsi="Arial" w:cs="Arial"/>
                <w:b/>
              </w:rPr>
            </w:pPr>
            <w:r>
              <w:rPr>
                <w:rFonts w:ascii="Arial" w:hAnsi="Arial" w:cs="Arial"/>
                <w:b/>
              </w:rPr>
              <w:t>8</w:t>
            </w:r>
          </w:p>
        </w:tc>
        <w:tc>
          <w:tcPr>
            <w:tcW w:w="8829" w:type="dxa"/>
            <w:gridSpan w:val="2"/>
          </w:tcPr>
          <w:p w14:paraId="1D2B8AC6" w14:textId="3D21A326" w:rsidR="00683D4B" w:rsidRPr="008C5818" w:rsidRDefault="00683D4B" w:rsidP="00683D4B">
            <w:pPr>
              <w:rPr>
                <w:rFonts w:ascii="Arial" w:hAnsi="Arial" w:cs="Arial"/>
              </w:rPr>
            </w:pPr>
            <w:r>
              <w:rPr>
                <w:rFonts w:ascii="Arial" w:hAnsi="Arial" w:cs="Arial"/>
                <w:lang w:eastAsia="en-GB"/>
              </w:rPr>
              <w:t>M</w:t>
            </w:r>
            <w:r w:rsidRPr="00BC311F">
              <w:rPr>
                <w:rFonts w:ascii="Arial" w:hAnsi="Arial" w:cs="Arial"/>
                <w:lang w:eastAsia="en-GB"/>
              </w:rPr>
              <w:t xml:space="preserve">anage relationships with key stakeholders across the Council, </w:t>
            </w:r>
            <w:r>
              <w:rPr>
                <w:rFonts w:ascii="Arial" w:hAnsi="Arial" w:cs="Arial"/>
                <w:lang w:eastAsia="en-GB"/>
              </w:rPr>
              <w:t xml:space="preserve">the </w:t>
            </w:r>
            <w:r w:rsidRPr="00BC311F">
              <w:rPr>
                <w:rFonts w:ascii="Arial" w:hAnsi="Arial" w:cs="Arial"/>
                <w:lang w:eastAsia="en-GB"/>
              </w:rPr>
              <w:t>IT Service Delivery Provider, and other partners</w:t>
            </w:r>
            <w:r>
              <w:rPr>
                <w:rFonts w:ascii="Arial" w:hAnsi="Arial" w:cs="Arial"/>
                <w:lang w:eastAsia="en-GB"/>
              </w:rPr>
              <w:t xml:space="preserve">, </w:t>
            </w:r>
            <w:r w:rsidRPr="00BC311F">
              <w:rPr>
                <w:rFonts w:ascii="Arial" w:hAnsi="Arial" w:cs="Arial"/>
                <w:color w:val="000000"/>
                <w:spacing w:val="-3"/>
                <w:lang w:eastAsia="en-GB"/>
              </w:rPr>
              <w:t>proactively engaging with and managing the expectations of nominated business team stakeholders</w:t>
            </w:r>
            <w:r>
              <w:rPr>
                <w:rFonts w:ascii="Arial" w:hAnsi="Arial" w:cs="Arial"/>
                <w:color w:val="000000"/>
                <w:spacing w:val="-3"/>
                <w:lang w:eastAsia="en-GB"/>
              </w:rPr>
              <w:t>.</w:t>
            </w:r>
          </w:p>
        </w:tc>
      </w:tr>
      <w:tr w:rsidR="00683D4B" w:rsidRPr="008C5818" w14:paraId="2AB68441" w14:textId="77777777" w:rsidTr="00243DBF">
        <w:trPr>
          <w:trHeight w:val="506"/>
        </w:trPr>
        <w:tc>
          <w:tcPr>
            <w:tcW w:w="809" w:type="dxa"/>
          </w:tcPr>
          <w:p w14:paraId="45C3436B" w14:textId="77777777" w:rsidR="00683D4B" w:rsidRDefault="00683D4B" w:rsidP="00683D4B">
            <w:pPr>
              <w:rPr>
                <w:rFonts w:ascii="Arial" w:hAnsi="Arial" w:cs="Arial"/>
                <w:b/>
              </w:rPr>
            </w:pPr>
            <w:r>
              <w:rPr>
                <w:rFonts w:ascii="Arial" w:hAnsi="Arial" w:cs="Arial"/>
                <w:b/>
              </w:rPr>
              <w:t>9</w:t>
            </w:r>
          </w:p>
        </w:tc>
        <w:tc>
          <w:tcPr>
            <w:tcW w:w="8829" w:type="dxa"/>
            <w:gridSpan w:val="2"/>
          </w:tcPr>
          <w:p w14:paraId="6EFE3EA7" w14:textId="4E7CC14B" w:rsidR="00683D4B" w:rsidRPr="008C5818" w:rsidRDefault="00683D4B" w:rsidP="00683D4B">
            <w:pPr>
              <w:rPr>
                <w:rFonts w:ascii="Arial" w:hAnsi="Arial" w:cs="Arial"/>
              </w:rPr>
            </w:pPr>
            <w:r>
              <w:rPr>
                <w:rFonts w:ascii="Arial" w:hAnsi="Arial" w:cs="Arial"/>
                <w:lang w:eastAsia="en-GB"/>
              </w:rPr>
              <w:t>U</w:t>
            </w:r>
            <w:r w:rsidRPr="00BC311F">
              <w:rPr>
                <w:rFonts w:ascii="Arial" w:hAnsi="Arial" w:cs="Arial"/>
                <w:lang w:eastAsia="en-GB"/>
              </w:rPr>
              <w:t xml:space="preserve">nderstand the national and regional agenda for </w:t>
            </w:r>
            <w:r w:rsidRPr="004E78ED">
              <w:rPr>
                <w:rFonts w:ascii="Arial" w:hAnsi="Arial" w:cs="Arial"/>
              </w:rPr>
              <w:t>Technology</w:t>
            </w:r>
            <w:r w:rsidRPr="00BC311F">
              <w:rPr>
                <w:rFonts w:ascii="Arial" w:hAnsi="Arial" w:cs="Arial"/>
                <w:lang w:eastAsia="en-GB"/>
              </w:rPr>
              <w:t xml:space="preserve"> in the public sector and to engage with relevant local, regional, and national bodies to ensure the Council keeps pace with best practice, can take advantage of opportunities for collaboration and partnership working, maintaining a keen awareness of the technology marketplace and opportunities to use new technology to improve services.</w:t>
            </w:r>
          </w:p>
        </w:tc>
      </w:tr>
      <w:tr w:rsidR="00683D4B" w:rsidRPr="008C5818" w14:paraId="5E512CA3" w14:textId="77777777" w:rsidTr="00243DBF">
        <w:trPr>
          <w:trHeight w:val="506"/>
        </w:trPr>
        <w:tc>
          <w:tcPr>
            <w:tcW w:w="809" w:type="dxa"/>
          </w:tcPr>
          <w:p w14:paraId="36FC878F" w14:textId="77777777" w:rsidR="00683D4B" w:rsidRDefault="00683D4B" w:rsidP="00683D4B">
            <w:pPr>
              <w:rPr>
                <w:rFonts w:ascii="Arial" w:hAnsi="Arial" w:cs="Arial"/>
                <w:b/>
              </w:rPr>
            </w:pPr>
            <w:r>
              <w:rPr>
                <w:rFonts w:ascii="Arial" w:hAnsi="Arial" w:cs="Arial"/>
                <w:b/>
              </w:rPr>
              <w:t>10</w:t>
            </w:r>
          </w:p>
        </w:tc>
        <w:tc>
          <w:tcPr>
            <w:tcW w:w="8829" w:type="dxa"/>
            <w:gridSpan w:val="2"/>
          </w:tcPr>
          <w:p w14:paraId="10E9398A" w14:textId="231047F1" w:rsidR="00683D4B" w:rsidRPr="008C5818" w:rsidRDefault="00683D4B" w:rsidP="00683D4B">
            <w:pPr>
              <w:rPr>
                <w:rFonts w:ascii="Arial" w:hAnsi="Arial" w:cs="Arial"/>
              </w:rPr>
            </w:pPr>
            <w:r>
              <w:rPr>
                <w:rFonts w:ascii="Arial" w:hAnsi="Arial" w:cs="Arial"/>
                <w:lang w:eastAsia="en-GB"/>
              </w:rPr>
              <w:t>Oversee</w:t>
            </w:r>
            <w:r w:rsidRPr="00BC311F">
              <w:rPr>
                <w:rFonts w:ascii="Arial" w:hAnsi="Arial" w:cs="Arial"/>
                <w:lang w:eastAsia="en-GB"/>
              </w:rPr>
              <w:t xml:space="preserve"> the development of </w:t>
            </w:r>
            <w:r w:rsidRPr="004E78ED">
              <w:rPr>
                <w:rFonts w:ascii="Arial" w:hAnsi="Arial" w:cs="Arial"/>
              </w:rPr>
              <w:t>Technology</w:t>
            </w:r>
            <w:r w:rsidRPr="00BC311F">
              <w:rPr>
                <w:rFonts w:ascii="Arial" w:hAnsi="Arial" w:cs="Arial"/>
                <w:lang w:eastAsia="en-GB"/>
              </w:rPr>
              <w:t xml:space="preserve"> security policy</w:t>
            </w:r>
            <w:r>
              <w:rPr>
                <w:rFonts w:ascii="Arial" w:hAnsi="Arial" w:cs="Arial"/>
                <w:lang w:eastAsia="en-GB"/>
              </w:rPr>
              <w:t xml:space="preserve">, </w:t>
            </w:r>
            <w:proofErr w:type="gramStart"/>
            <w:r w:rsidRPr="00BC311F">
              <w:rPr>
                <w:rFonts w:ascii="Arial" w:hAnsi="Arial" w:cs="Arial"/>
                <w:lang w:eastAsia="en-GB"/>
              </w:rPr>
              <w:t>procedures</w:t>
            </w:r>
            <w:proofErr w:type="gramEnd"/>
            <w:r>
              <w:rPr>
                <w:rFonts w:ascii="Arial" w:hAnsi="Arial" w:cs="Arial"/>
                <w:lang w:eastAsia="en-GB"/>
              </w:rPr>
              <w:t xml:space="preserve"> and operational practices, </w:t>
            </w:r>
            <w:r w:rsidRPr="00BC311F">
              <w:rPr>
                <w:rFonts w:ascii="Arial" w:hAnsi="Arial" w:cs="Arial"/>
                <w:color w:val="000000"/>
                <w:lang w:eastAsia="en-GB"/>
              </w:rPr>
              <w:t>develop</w:t>
            </w:r>
            <w:r>
              <w:rPr>
                <w:rFonts w:ascii="Arial" w:hAnsi="Arial" w:cs="Arial"/>
                <w:color w:val="000000"/>
                <w:lang w:eastAsia="en-GB"/>
              </w:rPr>
              <w:t>ing</w:t>
            </w:r>
            <w:r w:rsidRPr="00BC311F">
              <w:rPr>
                <w:rFonts w:ascii="Arial" w:hAnsi="Arial" w:cs="Arial"/>
                <w:color w:val="000000"/>
                <w:lang w:eastAsia="en-GB"/>
              </w:rPr>
              <w:t xml:space="preserve"> and ensur</w:t>
            </w:r>
            <w:r>
              <w:rPr>
                <w:rFonts w:ascii="Arial" w:hAnsi="Arial" w:cs="Arial"/>
                <w:color w:val="000000"/>
                <w:lang w:eastAsia="en-GB"/>
              </w:rPr>
              <w:t>ing</w:t>
            </w:r>
            <w:r w:rsidRPr="00BC311F">
              <w:rPr>
                <w:rFonts w:ascii="Arial" w:hAnsi="Arial" w:cs="Arial"/>
                <w:color w:val="000000"/>
                <w:lang w:eastAsia="en-GB"/>
              </w:rPr>
              <w:t xml:space="preserve"> that appropriate Council </w:t>
            </w:r>
            <w:r w:rsidRPr="004E78ED">
              <w:rPr>
                <w:rFonts w:ascii="Arial" w:hAnsi="Arial" w:cs="Arial"/>
              </w:rPr>
              <w:t>Technology</w:t>
            </w:r>
            <w:r w:rsidRPr="00BC311F">
              <w:rPr>
                <w:rFonts w:ascii="Arial" w:hAnsi="Arial" w:cs="Arial"/>
                <w:color w:val="000000"/>
                <w:lang w:eastAsia="en-GB"/>
              </w:rPr>
              <w:t xml:space="preserve"> policies and decisions are communicated consistently and effectively.</w:t>
            </w:r>
          </w:p>
        </w:tc>
      </w:tr>
      <w:tr w:rsidR="00683D4B" w:rsidRPr="008C5818" w14:paraId="3596E160" w14:textId="77777777" w:rsidTr="00243DBF">
        <w:trPr>
          <w:trHeight w:val="506"/>
        </w:trPr>
        <w:tc>
          <w:tcPr>
            <w:tcW w:w="809" w:type="dxa"/>
          </w:tcPr>
          <w:p w14:paraId="586AE429" w14:textId="629C6F20" w:rsidR="00683D4B" w:rsidRDefault="00683D4B" w:rsidP="00683D4B">
            <w:pPr>
              <w:rPr>
                <w:rFonts w:ascii="Arial" w:hAnsi="Arial" w:cs="Arial"/>
                <w:b/>
              </w:rPr>
            </w:pPr>
            <w:r>
              <w:rPr>
                <w:rFonts w:ascii="Arial" w:hAnsi="Arial" w:cs="Arial"/>
                <w:b/>
              </w:rPr>
              <w:t>11</w:t>
            </w:r>
          </w:p>
        </w:tc>
        <w:tc>
          <w:tcPr>
            <w:tcW w:w="8829" w:type="dxa"/>
            <w:gridSpan w:val="2"/>
          </w:tcPr>
          <w:p w14:paraId="17BFD68F" w14:textId="42A4BF65" w:rsidR="00683D4B" w:rsidRPr="008C5818" w:rsidRDefault="00683D4B" w:rsidP="00683D4B">
            <w:pPr>
              <w:rPr>
                <w:rFonts w:ascii="Arial" w:hAnsi="Arial" w:cs="Arial"/>
              </w:rPr>
            </w:pPr>
            <w:r>
              <w:rPr>
                <w:rFonts w:ascii="Arial" w:hAnsi="Arial" w:cs="Arial"/>
                <w:color w:val="000000"/>
                <w:spacing w:val="-2"/>
                <w:lang w:eastAsia="en-GB"/>
              </w:rPr>
              <w:t>E</w:t>
            </w:r>
            <w:r w:rsidRPr="00BC311F">
              <w:rPr>
                <w:rFonts w:ascii="Arial" w:hAnsi="Arial" w:cs="Arial"/>
                <w:color w:val="000000"/>
                <w:spacing w:val="-2"/>
                <w:lang w:eastAsia="en-GB"/>
              </w:rPr>
              <w:t>ngage in c</w:t>
            </w:r>
            <w:r w:rsidRPr="00BC311F">
              <w:rPr>
                <w:rFonts w:ascii="Arial" w:hAnsi="Arial" w:cs="Arial"/>
                <w:color w:val="000000"/>
                <w:lang w:eastAsia="en-GB"/>
              </w:rPr>
              <w:t xml:space="preserve">ontractual negotiation with </w:t>
            </w:r>
            <w:r w:rsidRPr="004E78ED">
              <w:rPr>
                <w:rFonts w:ascii="Arial" w:hAnsi="Arial" w:cs="Arial"/>
              </w:rPr>
              <w:t>Technology</w:t>
            </w:r>
            <w:r w:rsidRPr="00BC311F">
              <w:rPr>
                <w:rFonts w:ascii="Arial" w:hAnsi="Arial" w:cs="Arial"/>
                <w:color w:val="000000"/>
                <w:spacing w:val="-3"/>
                <w:lang w:eastAsia="en-GB"/>
              </w:rPr>
              <w:t xml:space="preserve"> </w:t>
            </w:r>
            <w:r w:rsidRPr="00BC311F">
              <w:rPr>
                <w:rFonts w:ascii="Arial" w:hAnsi="Arial" w:cs="Arial"/>
                <w:color w:val="000000"/>
                <w:lang w:eastAsia="en-GB"/>
              </w:rPr>
              <w:t>suppliers, representing the Council, and</w:t>
            </w:r>
            <w:r w:rsidRPr="00BC311F">
              <w:rPr>
                <w:rFonts w:ascii="Arial" w:hAnsi="Arial" w:cs="Arial"/>
                <w:color w:val="000000"/>
                <w:spacing w:val="-3"/>
                <w:lang w:eastAsia="en-GB"/>
              </w:rPr>
              <w:t xml:space="preserve"> on behalf of our customers</w:t>
            </w:r>
            <w:r>
              <w:rPr>
                <w:rFonts w:ascii="Arial" w:hAnsi="Arial" w:cs="Arial"/>
                <w:color w:val="000000"/>
                <w:spacing w:val="-3"/>
                <w:lang w:eastAsia="en-GB"/>
              </w:rPr>
              <w:t xml:space="preserve">, </w:t>
            </w:r>
            <w:r w:rsidRPr="00BC311F">
              <w:rPr>
                <w:rFonts w:ascii="Arial" w:hAnsi="Arial" w:cs="Arial"/>
              </w:rPr>
              <w:t>develop</w:t>
            </w:r>
            <w:r>
              <w:rPr>
                <w:rFonts w:ascii="Arial" w:hAnsi="Arial" w:cs="Arial"/>
              </w:rPr>
              <w:t>ing</w:t>
            </w:r>
            <w:r w:rsidRPr="00BC311F">
              <w:rPr>
                <w:rFonts w:ascii="Arial" w:hAnsi="Arial" w:cs="Arial"/>
              </w:rPr>
              <w:t xml:space="preserve"> processes to ensure that there is robust contract monitoring and performance management within </w:t>
            </w:r>
            <w:r>
              <w:rPr>
                <w:rFonts w:ascii="Arial" w:hAnsi="Arial" w:cs="Arial"/>
              </w:rPr>
              <w:t xml:space="preserve">the </w:t>
            </w:r>
            <w:r w:rsidRPr="004E78ED">
              <w:rPr>
                <w:rFonts w:ascii="Arial" w:hAnsi="Arial" w:cs="Arial"/>
              </w:rPr>
              <w:t>Technology</w:t>
            </w:r>
            <w:r>
              <w:rPr>
                <w:rFonts w:ascii="Arial" w:hAnsi="Arial" w:cs="Arial"/>
              </w:rPr>
              <w:t xml:space="preserve"> team</w:t>
            </w:r>
            <w:r w:rsidRPr="00BC311F">
              <w:rPr>
                <w:rFonts w:ascii="Arial" w:hAnsi="Arial" w:cs="Arial"/>
              </w:rPr>
              <w:t>, including processes for ensuring that remedial action is taken to address deficiencies in service provision.</w:t>
            </w:r>
          </w:p>
        </w:tc>
      </w:tr>
      <w:tr w:rsidR="00683D4B" w:rsidRPr="008C5818" w14:paraId="17DC0E60" w14:textId="77777777" w:rsidTr="00243DBF">
        <w:trPr>
          <w:trHeight w:val="506"/>
        </w:trPr>
        <w:tc>
          <w:tcPr>
            <w:tcW w:w="809" w:type="dxa"/>
          </w:tcPr>
          <w:p w14:paraId="5943E613" w14:textId="4AE87D9C" w:rsidR="00683D4B" w:rsidRDefault="00683D4B" w:rsidP="00683D4B">
            <w:pPr>
              <w:rPr>
                <w:rFonts w:ascii="Arial" w:hAnsi="Arial" w:cs="Arial"/>
                <w:b/>
              </w:rPr>
            </w:pPr>
            <w:r>
              <w:rPr>
                <w:rFonts w:ascii="Arial" w:hAnsi="Arial" w:cs="Arial"/>
                <w:b/>
              </w:rPr>
              <w:t>12</w:t>
            </w:r>
          </w:p>
        </w:tc>
        <w:tc>
          <w:tcPr>
            <w:tcW w:w="8829" w:type="dxa"/>
            <w:gridSpan w:val="2"/>
          </w:tcPr>
          <w:p w14:paraId="1CDE5127" w14:textId="3A1EE33B" w:rsidR="00683D4B" w:rsidRPr="008C5818" w:rsidRDefault="00683D4B" w:rsidP="00683D4B">
            <w:pPr>
              <w:rPr>
                <w:rFonts w:ascii="Arial" w:hAnsi="Arial" w:cs="Arial"/>
              </w:rPr>
            </w:pPr>
            <w:r>
              <w:rPr>
                <w:rFonts w:ascii="Arial" w:hAnsi="Arial" w:cs="Arial"/>
                <w:lang w:eastAsia="en-GB"/>
              </w:rPr>
              <w:t>Hold r</w:t>
            </w:r>
            <w:r w:rsidRPr="00BC311F">
              <w:rPr>
                <w:rFonts w:ascii="Arial" w:hAnsi="Arial" w:cs="Arial"/>
                <w:lang w:eastAsia="en-GB"/>
              </w:rPr>
              <w:t>esponsib</w:t>
            </w:r>
            <w:r>
              <w:rPr>
                <w:rFonts w:ascii="Arial" w:hAnsi="Arial" w:cs="Arial"/>
                <w:lang w:eastAsia="en-GB"/>
              </w:rPr>
              <w:t>ility</w:t>
            </w:r>
            <w:r w:rsidRPr="00BC311F">
              <w:rPr>
                <w:rFonts w:ascii="Arial" w:hAnsi="Arial" w:cs="Arial"/>
                <w:lang w:eastAsia="en-GB"/>
              </w:rPr>
              <w:t xml:space="preserve"> for </w:t>
            </w:r>
            <w:r w:rsidR="007E1065">
              <w:rPr>
                <w:rFonts w:ascii="Arial" w:hAnsi="Arial" w:cs="Arial"/>
                <w:lang w:eastAsia="en-GB"/>
              </w:rPr>
              <w:t xml:space="preserve">the </w:t>
            </w:r>
            <w:r w:rsidRPr="004E78ED">
              <w:rPr>
                <w:rFonts w:ascii="Arial" w:hAnsi="Arial" w:cs="Arial"/>
              </w:rPr>
              <w:t>Technology</w:t>
            </w:r>
            <w:r>
              <w:rPr>
                <w:rFonts w:ascii="Arial" w:hAnsi="Arial" w:cs="Arial"/>
              </w:rPr>
              <w:t xml:space="preserve"> function’s</w:t>
            </w:r>
            <w:r w:rsidRPr="00BC311F">
              <w:rPr>
                <w:rFonts w:ascii="Arial" w:hAnsi="Arial" w:cs="Arial"/>
                <w:lang w:eastAsia="en-GB"/>
              </w:rPr>
              <w:t xml:space="preserve"> financial management, both revenue and capital expenditure, to ensure maximum value for money, including exploiting any opportunities to generate additional funding and income, preventing overspend, and achieving cost reduction and avoidance where possible.  I</w:t>
            </w:r>
            <w:r w:rsidRPr="00BC311F">
              <w:rPr>
                <w:rFonts w:ascii="Arial" w:hAnsi="Arial" w:cs="Arial"/>
                <w:color w:val="000000"/>
                <w:lang w:eastAsia="en-GB"/>
              </w:rPr>
              <w:t>nvolves managing significant budgets, e.g</w:t>
            </w:r>
            <w:r>
              <w:rPr>
                <w:rFonts w:ascii="Arial" w:hAnsi="Arial" w:cs="Arial"/>
                <w:color w:val="000000"/>
                <w:lang w:eastAsia="en-GB"/>
              </w:rPr>
              <w:t>.</w:t>
            </w:r>
            <w:r w:rsidRPr="00BC311F">
              <w:rPr>
                <w:rFonts w:ascii="Arial" w:hAnsi="Arial" w:cs="Arial"/>
                <w:color w:val="000000"/>
                <w:lang w:eastAsia="en-GB"/>
              </w:rPr>
              <w:t xml:space="preserve"> &gt;£7m</w:t>
            </w:r>
            <w:r>
              <w:rPr>
                <w:rFonts w:ascii="Arial" w:hAnsi="Arial" w:cs="Arial"/>
                <w:color w:val="000000"/>
                <w:lang w:eastAsia="en-GB"/>
              </w:rPr>
              <w:t xml:space="preserve"> p.a.</w:t>
            </w:r>
            <w:r w:rsidRPr="00BC311F">
              <w:rPr>
                <w:rFonts w:ascii="Arial" w:hAnsi="Arial" w:cs="Arial"/>
                <w:color w:val="000000"/>
                <w:lang w:eastAsia="en-GB"/>
              </w:rPr>
              <w:t xml:space="preserve"> for third party service provision, and in the region of £2m to £3m for key projects.</w:t>
            </w:r>
          </w:p>
        </w:tc>
      </w:tr>
      <w:tr w:rsidR="00683D4B" w:rsidRPr="008C5818" w14:paraId="55DE8684" w14:textId="77777777" w:rsidTr="00243DBF">
        <w:trPr>
          <w:trHeight w:val="506"/>
        </w:trPr>
        <w:tc>
          <w:tcPr>
            <w:tcW w:w="809" w:type="dxa"/>
          </w:tcPr>
          <w:p w14:paraId="102BD9B4" w14:textId="0F3A2FF5" w:rsidR="00683D4B" w:rsidRDefault="00683D4B" w:rsidP="00683D4B">
            <w:pPr>
              <w:rPr>
                <w:rFonts w:ascii="Arial" w:hAnsi="Arial" w:cs="Arial"/>
                <w:b/>
              </w:rPr>
            </w:pPr>
            <w:r>
              <w:rPr>
                <w:rFonts w:ascii="Arial" w:hAnsi="Arial" w:cs="Arial"/>
                <w:b/>
              </w:rPr>
              <w:t>13</w:t>
            </w:r>
          </w:p>
        </w:tc>
        <w:tc>
          <w:tcPr>
            <w:tcW w:w="8829" w:type="dxa"/>
            <w:gridSpan w:val="2"/>
          </w:tcPr>
          <w:p w14:paraId="7D4B8948" w14:textId="0E5075C4" w:rsidR="00683D4B" w:rsidRPr="008C5818" w:rsidRDefault="00683D4B" w:rsidP="00683D4B">
            <w:pPr>
              <w:rPr>
                <w:rFonts w:ascii="Arial" w:hAnsi="Arial" w:cs="Arial"/>
              </w:rPr>
            </w:pPr>
            <w:r>
              <w:rPr>
                <w:rFonts w:ascii="Arial" w:hAnsi="Arial" w:cs="Arial"/>
                <w:lang w:eastAsia="en-GB"/>
              </w:rPr>
              <w:t>H</w:t>
            </w:r>
            <w:r w:rsidRPr="00BC311F">
              <w:rPr>
                <w:rFonts w:ascii="Arial" w:hAnsi="Arial" w:cs="Arial"/>
                <w:lang w:eastAsia="en-GB"/>
              </w:rPr>
              <w:t>old overall ownership of the function’s Disaster Recovery and Business Continuity Plan</w:t>
            </w:r>
            <w:r>
              <w:rPr>
                <w:rFonts w:ascii="Arial" w:hAnsi="Arial" w:cs="Arial"/>
                <w:lang w:eastAsia="en-GB"/>
              </w:rPr>
              <w:t xml:space="preserve">, providing </w:t>
            </w:r>
            <w:r w:rsidRPr="00BC311F">
              <w:rPr>
                <w:rFonts w:ascii="Arial" w:hAnsi="Arial" w:cs="Arial"/>
                <w:lang w:eastAsia="en-GB"/>
              </w:rPr>
              <w:t>oversight of the development and testing of plans</w:t>
            </w:r>
            <w:r>
              <w:rPr>
                <w:rFonts w:ascii="Arial" w:hAnsi="Arial" w:cs="Arial"/>
                <w:lang w:eastAsia="en-GB"/>
              </w:rPr>
              <w:t xml:space="preserve">, in order to </w:t>
            </w:r>
            <w:r w:rsidRPr="00BC311F">
              <w:rPr>
                <w:rFonts w:ascii="Arial" w:hAnsi="Arial" w:cs="Arial"/>
                <w:lang w:eastAsia="en-GB"/>
              </w:rPr>
              <w:t>maintain appropriate provisions to meet any relevant Civi</w:t>
            </w:r>
            <w:r>
              <w:rPr>
                <w:rFonts w:ascii="Arial" w:hAnsi="Arial" w:cs="Arial"/>
                <w:lang w:eastAsia="en-GB"/>
              </w:rPr>
              <w:t>l</w:t>
            </w:r>
            <w:r w:rsidRPr="00BC311F">
              <w:rPr>
                <w:rFonts w:ascii="Arial" w:hAnsi="Arial" w:cs="Arial"/>
                <w:lang w:eastAsia="en-GB"/>
              </w:rPr>
              <w:t xml:space="preserve"> Contingenc</w:t>
            </w:r>
            <w:r>
              <w:rPr>
                <w:rFonts w:ascii="Arial" w:hAnsi="Arial" w:cs="Arial"/>
                <w:lang w:eastAsia="en-GB"/>
              </w:rPr>
              <w:t>ies</w:t>
            </w:r>
            <w:r w:rsidRPr="00BC311F">
              <w:rPr>
                <w:rFonts w:ascii="Arial" w:hAnsi="Arial" w:cs="Arial"/>
                <w:lang w:eastAsia="en-GB"/>
              </w:rPr>
              <w:t xml:space="preserve"> responsibilities.</w:t>
            </w:r>
          </w:p>
        </w:tc>
      </w:tr>
      <w:tr w:rsidR="00683D4B" w:rsidRPr="008C5818" w14:paraId="41B71D75" w14:textId="77777777" w:rsidTr="00243DBF">
        <w:trPr>
          <w:trHeight w:val="506"/>
        </w:trPr>
        <w:tc>
          <w:tcPr>
            <w:tcW w:w="809" w:type="dxa"/>
          </w:tcPr>
          <w:p w14:paraId="45735A5C" w14:textId="4A8CFC3D" w:rsidR="00683D4B" w:rsidRDefault="00683D4B" w:rsidP="00683D4B">
            <w:pPr>
              <w:rPr>
                <w:rFonts w:ascii="Arial" w:hAnsi="Arial" w:cs="Arial"/>
                <w:b/>
              </w:rPr>
            </w:pPr>
            <w:r>
              <w:rPr>
                <w:rFonts w:ascii="Arial" w:hAnsi="Arial" w:cs="Arial"/>
                <w:b/>
              </w:rPr>
              <w:t>14</w:t>
            </w:r>
          </w:p>
        </w:tc>
        <w:tc>
          <w:tcPr>
            <w:tcW w:w="8829" w:type="dxa"/>
            <w:gridSpan w:val="2"/>
          </w:tcPr>
          <w:p w14:paraId="755E678A" w14:textId="3FC29F71" w:rsidR="00683D4B" w:rsidRPr="008C5818" w:rsidRDefault="00683D4B" w:rsidP="00683D4B">
            <w:pPr>
              <w:rPr>
                <w:rFonts w:ascii="Arial" w:hAnsi="Arial" w:cs="Arial"/>
              </w:rPr>
            </w:pPr>
            <w:r>
              <w:rPr>
                <w:rFonts w:ascii="Arial" w:hAnsi="Arial" w:cs="Arial"/>
                <w:color w:val="000000"/>
                <w:lang w:eastAsia="en-GB"/>
              </w:rPr>
              <w:t>O</w:t>
            </w:r>
            <w:r w:rsidRPr="00BC311F">
              <w:rPr>
                <w:rFonts w:ascii="Arial" w:hAnsi="Arial" w:cs="Arial"/>
                <w:color w:val="000000"/>
                <w:lang w:eastAsia="en-GB"/>
              </w:rPr>
              <w:t xml:space="preserve">perate appropriate internal controls to protect </w:t>
            </w:r>
            <w:r>
              <w:rPr>
                <w:rFonts w:ascii="Arial" w:hAnsi="Arial" w:cs="Arial"/>
                <w:color w:val="000000"/>
                <w:lang w:eastAsia="en-GB"/>
              </w:rPr>
              <w:t xml:space="preserve">the </w:t>
            </w:r>
            <w:r w:rsidRPr="004E78ED">
              <w:rPr>
                <w:rFonts w:ascii="Arial" w:hAnsi="Arial" w:cs="Arial"/>
              </w:rPr>
              <w:t>Technology</w:t>
            </w:r>
            <w:r>
              <w:rPr>
                <w:rFonts w:ascii="Arial" w:hAnsi="Arial" w:cs="Arial"/>
              </w:rPr>
              <w:t xml:space="preserve"> function</w:t>
            </w:r>
            <w:r w:rsidRPr="00BC311F">
              <w:rPr>
                <w:rFonts w:ascii="Arial" w:hAnsi="Arial" w:cs="Arial"/>
                <w:color w:val="000000"/>
                <w:lang w:eastAsia="en-GB"/>
              </w:rPr>
              <w:t xml:space="preserve"> and the Council</w:t>
            </w:r>
            <w:r>
              <w:rPr>
                <w:rFonts w:ascii="Arial" w:hAnsi="Arial" w:cs="Arial"/>
                <w:color w:val="000000"/>
                <w:lang w:eastAsia="en-GB"/>
              </w:rPr>
              <w:t xml:space="preserve">, </w:t>
            </w:r>
            <w:r w:rsidRPr="00BC311F">
              <w:rPr>
                <w:rFonts w:ascii="Arial" w:hAnsi="Arial" w:cs="Arial"/>
                <w:color w:val="000000"/>
                <w:lang w:eastAsia="en-GB"/>
              </w:rPr>
              <w:t>ensur</w:t>
            </w:r>
            <w:r>
              <w:rPr>
                <w:rFonts w:ascii="Arial" w:hAnsi="Arial" w:cs="Arial"/>
                <w:color w:val="000000"/>
                <w:lang w:eastAsia="en-GB"/>
              </w:rPr>
              <w:t>ing</w:t>
            </w:r>
            <w:r w:rsidRPr="00BC311F">
              <w:rPr>
                <w:rFonts w:ascii="Arial" w:hAnsi="Arial" w:cs="Arial"/>
                <w:color w:val="000000"/>
                <w:lang w:eastAsia="en-GB"/>
              </w:rPr>
              <w:t xml:space="preserve"> strong audit outcomes</w:t>
            </w:r>
            <w:r>
              <w:rPr>
                <w:rFonts w:ascii="Arial" w:hAnsi="Arial" w:cs="Arial"/>
                <w:color w:val="000000"/>
                <w:lang w:eastAsia="en-GB"/>
              </w:rPr>
              <w:t xml:space="preserve">, including annual PSN compliance, Cyber Essentials accreditation and robust financial management of all </w:t>
            </w:r>
            <w:r w:rsidRPr="004E78ED">
              <w:rPr>
                <w:rFonts w:ascii="Arial" w:hAnsi="Arial" w:cs="Arial"/>
              </w:rPr>
              <w:t>Technology</w:t>
            </w:r>
            <w:r>
              <w:rPr>
                <w:rFonts w:ascii="Arial" w:hAnsi="Arial" w:cs="Arial"/>
                <w:color w:val="000000"/>
                <w:lang w:eastAsia="en-GB"/>
              </w:rPr>
              <w:t xml:space="preserve"> contracts and internal budgets.</w:t>
            </w:r>
          </w:p>
        </w:tc>
      </w:tr>
      <w:tr w:rsidR="00243DBF" w:rsidRPr="0018028D" w14:paraId="2131F19F" w14:textId="77777777" w:rsidTr="00243DBF">
        <w:tblPrEx>
          <w:tblCellMar>
            <w:top w:w="57" w:type="dxa"/>
            <w:bottom w:w="57" w:type="dxa"/>
          </w:tblCellMar>
        </w:tblPrEx>
        <w:tc>
          <w:tcPr>
            <w:tcW w:w="4572" w:type="dxa"/>
            <w:gridSpan w:val="2"/>
          </w:tcPr>
          <w:p w14:paraId="33C0B4F9" w14:textId="77777777" w:rsidR="00243DBF" w:rsidRPr="0018028D" w:rsidRDefault="00243DBF" w:rsidP="00243DBF">
            <w:pPr>
              <w:spacing w:after="0"/>
              <w:rPr>
                <w:rFonts w:ascii="Arial" w:hAnsi="Arial" w:cs="Arial"/>
                <w:b/>
              </w:rPr>
            </w:pPr>
            <w:bookmarkStart w:id="0" w:name="_Hlk169207284"/>
            <w:r w:rsidRPr="0018028D">
              <w:rPr>
                <w:rFonts w:ascii="Arial" w:hAnsi="Arial" w:cs="Arial"/>
                <w:b/>
              </w:rPr>
              <w:t>Date Job Description prepared/updated</w:t>
            </w:r>
            <w:r>
              <w:rPr>
                <w:rFonts w:ascii="Arial" w:hAnsi="Arial" w:cs="Arial"/>
                <w:b/>
              </w:rPr>
              <w:t>:</w:t>
            </w:r>
          </w:p>
        </w:tc>
        <w:tc>
          <w:tcPr>
            <w:tcW w:w="5066" w:type="dxa"/>
          </w:tcPr>
          <w:p w14:paraId="02EB8AA1" w14:textId="377F4535" w:rsidR="00243DBF" w:rsidRPr="0018028D" w:rsidRDefault="007E1065" w:rsidP="00243DBF">
            <w:pPr>
              <w:spacing w:after="0"/>
              <w:rPr>
                <w:rFonts w:ascii="Arial" w:hAnsi="Arial" w:cs="Arial"/>
                <w:b/>
              </w:rPr>
            </w:pPr>
            <w:r>
              <w:rPr>
                <w:rFonts w:ascii="Arial" w:hAnsi="Arial" w:cs="Arial"/>
                <w:b/>
              </w:rPr>
              <w:t>June 2024</w:t>
            </w:r>
          </w:p>
        </w:tc>
      </w:tr>
      <w:tr w:rsidR="00243DBF" w:rsidRPr="0018028D" w14:paraId="170D4DF7" w14:textId="77777777" w:rsidTr="00243DBF">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6CE36712" w:rsidR="00243DBF" w:rsidRPr="0018028D" w:rsidRDefault="007E1065" w:rsidP="00243DBF">
            <w:pPr>
              <w:spacing w:after="0"/>
              <w:rPr>
                <w:rFonts w:ascii="Arial" w:hAnsi="Arial" w:cs="Arial"/>
                <w:b/>
              </w:rPr>
            </w:pPr>
            <w:r>
              <w:rPr>
                <w:rFonts w:ascii="Arial" w:hAnsi="Arial" w:cs="Arial"/>
                <w:b/>
              </w:rPr>
              <w:t>Deputy Director, Corporate Resources</w:t>
            </w:r>
          </w:p>
        </w:tc>
      </w:tr>
      <w:bookmarkEnd w:id="0"/>
    </w:tbl>
    <w:p w14:paraId="101CD195" w14:textId="77777777" w:rsidR="00243DBF" w:rsidRDefault="00243DBF"/>
    <w:p w14:paraId="6A149C19" w14:textId="0651B031" w:rsidR="00C55DED" w:rsidRDefault="00C55DED" w:rsidP="00CD58B1">
      <w:pPr>
        <w:keepNext/>
        <w:keepLines/>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CD58B1">
            <w:pPr>
              <w:keepNext/>
              <w:keepLines/>
              <w:spacing w:before="60" w:after="60"/>
              <w:rPr>
                <w:rFonts w:ascii="Arial" w:hAnsi="Arial" w:cs="Arial"/>
                <w:b/>
              </w:rPr>
            </w:pPr>
            <w:r w:rsidRPr="0066265F">
              <w:rPr>
                <w:rFonts w:ascii="Arial" w:hAnsi="Arial" w:cs="Arial"/>
                <w:b/>
              </w:rPr>
              <w:t>Department</w:t>
            </w:r>
          </w:p>
        </w:tc>
        <w:tc>
          <w:tcPr>
            <w:tcW w:w="8397" w:type="dxa"/>
            <w:gridSpan w:val="4"/>
          </w:tcPr>
          <w:p w14:paraId="2B4E140B" w14:textId="1D70358E" w:rsidR="004C4E03" w:rsidRPr="0066265F" w:rsidRDefault="00CD58B1" w:rsidP="00CD58B1">
            <w:pPr>
              <w:keepNext/>
              <w:keepLines/>
              <w:spacing w:before="60" w:after="60"/>
              <w:rPr>
                <w:rFonts w:ascii="Arial" w:hAnsi="Arial" w:cs="Arial"/>
                <w:b/>
                <w:caps/>
              </w:rPr>
            </w:pPr>
            <w:r>
              <w:rPr>
                <w:rFonts w:ascii="Arial" w:hAnsi="Arial" w:cs="Arial"/>
                <w:b/>
              </w:rPr>
              <w:t>CHIEF EXECUTIVE’S</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32A33A6D" w:rsidR="004C4E03" w:rsidRPr="0066265F" w:rsidRDefault="00CD58B1" w:rsidP="002317D1">
            <w:pPr>
              <w:spacing w:before="60" w:after="60"/>
              <w:rPr>
                <w:rFonts w:ascii="Arial" w:hAnsi="Arial" w:cs="Arial"/>
                <w:b/>
                <w:caps/>
              </w:rPr>
            </w:pPr>
            <w:r w:rsidRPr="00267ED8">
              <w:rPr>
                <w:rFonts w:ascii="Arial" w:hAnsi="Arial" w:cs="Arial"/>
                <w:b/>
                <w:caps/>
              </w:rPr>
              <w:t>HEAD OF Technology</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3"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683D4B"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683D4B" w:rsidRPr="0066265F" w:rsidRDefault="00683D4B" w:rsidP="00683D4B">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2426F1E6" w:rsidR="00683D4B" w:rsidRPr="0066265F" w:rsidRDefault="00D24469" w:rsidP="00683D4B">
            <w:pPr>
              <w:spacing w:before="120" w:after="120"/>
              <w:ind w:right="175"/>
              <w:rPr>
                <w:rFonts w:ascii="Arial" w:hAnsi="Arial" w:cs="Arial"/>
              </w:rPr>
            </w:pPr>
            <w:r>
              <w:rPr>
                <w:rFonts w:ascii="Arial" w:hAnsi="Arial" w:cs="Arial"/>
                <w:lang w:eastAsia="en-GB"/>
              </w:rPr>
              <w:t xml:space="preserve">Ability to establish and manage </w:t>
            </w:r>
            <w:r w:rsidR="00683D4B" w:rsidRPr="00093D55">
              <w:rPr>
                <w:rFonts w:ascii="Arial" w:hAnsi="Arial" w:cs="Arial"/>
                <w:lang w:eastAsia="en-GB"/>
              </w:rPr>
              <w:t xml:space="preserve">a </w:t>
            </w:r>
            <w:r w:rsidR="00683D4B" w:rsidRPr="004E78ED">
              <w:rPr>
                <w:rFonts w:ascii="Arial" w:hAnsi="Arial" w:cs="Arial"/>
              </w:rPr>
              <w:t>Technology</w:t>
            </w:r>
            <w:r w:rsidR="00683D4B" w:rsidRPr="00093D55">
              <w:rPr>
                <w:rFonts w:ascii="Arial" w:hAnsi="Arial" w:cs="Arial"/>
                <w:lang w:eastAsia="en-GB"/>
              </w:rPr>
              <w:t xml:space="preserve"> enterprise architecture function or capability within an organisation</w:t>
            </w:r>
            <w:r w:rsidR="00683D4B">
              <w:rPr>
                <w:rFonts w:ascii="Arial" w:hAnsi="Arial" w:cs="Arial"/>
                <w:lang w:eastAsia="en-GB"/>
              </w:rPr>
              <w:t>.</w:t>
            </w:r>
          </w:p>
        </w:tc>
        <w:tc>
          <w:tcPr>
            <w:tcW w:w="3578" w:type="dxa"/>
            <w:tcBorders>
              <w:top w:val="single" w:sz="4" w:space="0" w:color="auto"/>
              <w:bottom w:val="single" w:sz="4" w:space="0" w:color="auto"/>
            </w:tcBorders>
          </w:tcPr>
          <w:p w14:paraId="27FF0670" w14:textId="2C2E5F17" w:rsidR="00683D4B" w:rsidRPr="0066265F" w:rsidRDefault="00683D4B" w:rsidP="00683D4B">
            <w:pPr>
              <w:spacing w:before="120" w:after="120"/>
              <w:rPr>
                <w:rFonts w:ascii="Arial" w:hAnsi="Arial" w:cs="Arial"/>
              </w:rPr>
            </w:pPr>
            <w:r w:rsidRPr="00093D55">
              <w:rPr>
                <w:rFonts w:ascii="Arial" w:hAnsi="Arial" w:cs="Arial"/>
                <w:lang w:eastAsia="en-GB"/>
              </w:rPr>
              <w:t>Application Form/Interview</w:t>
            </w:r>
          </w:p>
        </w:tc>
      </w:tr>
      <w:tr w:rsidR="00683D4B"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683D4B" w:rsidRPr="0066265F" w:rsidRDefault="00683D4B" w:rsidP="00683D4B">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7AE16B48" w:rsidR="00683D4B" w:rsidRPr="0066265F" w:rsidRDefault="00683D4B" w:rsidP="00683D4B">
            <w:pPr>
              <w:spacing w:before="120" w:after="120"/>
              <w:ind w:right="175"/>
              <w:rPr>
                <w:rFonts w:ascii="Arial" w:hAnsi="Arial" w:cs="Arial"/>
              </w:rPr>
            </w:pPr>
            <w:r w:rsidRPr="00093D55">
              <w:rPr>
                <w:rFonts w:ascii="Arial" w:hAnsi="Arial" w:cs="Arial"/>
                <w:lang w:eastAsia="en-GB"/>
              </w:rPr>
              <w:t>A solid understanding of how enterprise architecture activities relate to programme/</w:t>
            </w:r>
            <w:r w:rsidRPr="00093D55">
              <w:rPr>
                <w:rFonts w:ascii="Arial" w:hAnsi="Arial" w:cs="Arial"/>
                <w:lang w:eastAsia="en-GB"/>
              </w:rPr>
              <w:t>project management and business change</w:t>
            </w:r>
            <w:r>
              <w:rPr>
                <w:rFonts w:ascii="Arial" w:hAnsi="Arial" w:cs="Arial"/>
                <w:lang w:eastAsia="en-GB"/>
              </w:rPr>
              <w:t>.</w:t>
            </w:r>
          </w:p>
        </w:tc>
        <w:tc>
          <w:tcPr>
            <w:tcW w:w="3578" w:type="dxa"/>
            <w:tcBorders>
              <w:top w:val="single" w:sz="4" w:space="0" w:color="auto"/>
              <w:bottom w:val="single" w:sz="4" w:space="0" w:color="auto"/>
            </w:tcBorders>
          </w:tcPr>
          <w:p w14:paraId="352BCD35" w14:textId="21048A6A" w:rsidR="00683D4B" w:rsidRPr="0066265F" w:rsidRDefault="00683D4B" w:rsidP="00683D4B">
            <w:pPr>
              <w:spacing w:before="120" w:after="120"/>
              <w:rPr>
                <w:rFonts w:ascii="Arial" w:hAnsi="Arial" w:cs="Arial"/>
              </w:rPr>
            </w:pPr>
            <w:r w:rsidRPr="00093D55">
              <w:rPr>
                <w:rFonts w:ascii="Arial" w:hAnsi="Arial" w:cs="Arial"/>
                <w:lang w:eastAsia="en-GB"/>
              </w:rPr>
              <w:t>Interview</w:t>
            </w:r>
          </w:p>
        </w:tc>
      </w:tr>
      <w:tr w:rsidR="00683D4B"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683D4B" w:rsidRPr="0066265F" w:rsidRDefault="00683D4B" w:rsidP="00683D4B">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365B044F" w:rsidR="00683D4B" w:rsidRPr="0066265F" w:rsidRDefault="00683D4B" w:rsidP="00683D4B">
            <w:pPr>
              <w:spacing w:before="120" w:after="120"/>
              <w:ind w:right="175"/>
              <w:rPr>
                <w:rFonts w:ascii="Arial" w:hAnsi="Arial" w:cs="Arial"/>
              </w:rPr>
            </w:pPr>
            <w:r w:rsidRPr="00093D55">
              <w:rPr>
                <w:rFonts w:ascii="Arial" w:hAnsi="Arial" w:cs="Arial"/>
                <w:lang w:eastAsia="en-GB"/>
              </w:rPr>
              <w:t>Good general consulting skills (structured thinking, effective report writing and presentations, and strong stakeholder engagement)</w:t>
            </w:r>
            <w:r>
              <w:rPr>
                <w:rFonts w:ascii="Arial" w:hAnsi="Arial" w:cs="Arial"/>
                <w:lang w:eastAsia="en-GB"/>
              </w:rPr>
              <w:t>.</w:t>
            </w:r>
          </w:p>
        </w:tc>
        <w:tc>
          <w:tcPr>
            <w:tcW w:w="3578" w:type="dxa"/>
            <w:tcBorders>
              <w:top w:val="single" w:sz="4" w:space="0" w:color="auto"/>
              <w:bottom w:val="single" w:sz="4" w:space="0" w:color="auto"/>
            </w:tcBorders>
          </w:tcPr>
          <w:p w14:paraId="75BF23B7" w14:textId="37D4E73B" w:rsidR="00683D4B" w:rsidRPr="0066265F" w:rsidRDefault="00683D4B" w:rsidP="00683D4B">
            <w:pPr>
              <w:spacing w:before="120" w:after="120"/>
              <w:rPr>
                <w:rFonts w:ascii="Arial" w:hAnsi="Arial" w:cs="Arial"/>
              </w:rPr>
            </w:pPr>
            <w:r w:rsidRPr="00093D55">
              <w:rPr>
                <w:rFonts w:ascii="Arial" w:hAnsi="Arial" w:cs="Arial"/>
                <w:lang w:eastAsia="en-GB"/>
              </w:rPr>
              <w:t>Interview</w:t>
            </w:r>
            <w:r w:rsidR="0068512F">
              <w:rPr>
                <w:rFonts w:ascii="Arial" w:hAnsi="Arial" w:cs="Arial"/>
                <w:lang w:eastAsia="en-GB"/>
              </w:rPr>
              <w:t>/Assessment</w:t>
            </w:r>
          </w:p>
        </w:tc>
      </w:tr>
      <w:tr w:rsidR="00683D4B"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683D4B" w:rsidRPr="0066265F" w:rsidRDefault="00683D4B" w:rsidP="00683D4B">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3EC026C8" w:rsidR="00683D4B" w:rsidRPr="0066265F" w:rsidRDefault="00D24469" w:rsidP="00683D4B">
            <w:pPr>
              <w:spacing w:before="120" w:after="120"/>
              <w:ind w:right="175"/>
              <w:rPr>
                <w:rFonts w:ascii="Arial" w:hAnsi="Arial" w:cs="Arial"/>
              </w:rPr>
            </w:pPr>
            <w:r>
              <w:rPr>
                <w:rFonts w:ascii="Arial" w:hAnsi="Arial" w:cs="Arial"/>
                <w:lang w:eastAsia="en-GB"/>
              </w:rPr>
              <w:t>Able to provide</w:t>
            </w:r>
            <w:r w:rsidR="00683D4B" w:rsidRPr="00093D55">
              <w:rPr>
                <w:rFonts w:ascii="Arial" w:hAnsi="Arial" w:cs="Arial"/>
                <w:lang w:eastAsia="en-GB"/>
              </w:rPr>
              <w:t xml:space="preserve"> advice that has measurable bearing on the effective use of</w:t>
            </w:r>
            <w:r w:rsidR="00683D4B" w:rsidRPr="004E78ED">
              <w:rPr>
                <w:rFonts w:ascii="Arial" w:hAnsi="Arial" w:cs="Arial"/>
              </w:rPr>
              <w:t xml:space="preserve"> Technology</w:t>
            </w:r>
            <w:r w:rsidR="00683D4B" w:rsidRPr="00093D55">
              <w:rPr>
                <w:rFonts w:ascii="Arial" w:hAnsi="Arial" w:cs="Arial"/>
                <w:lang w:eastAsia="en-GB"/>
              </w:rPr>
              <w:t xml:space="preserve"> in a large organisation</w:t>
            </w:r>
            <w:r w:rsidR="007E1065">
              <w:rPr>
                <w:rFonts w:ascii="Arial" w:hAnsi="Arial" w:cs="Arial"/>
                <w:lang w:eastAsia="en-GB"/>
              </w:rPr>
              <w:t>.</w:t>
            </w:r>
          </w:p>
        </w:tc>
        <w:tc>
          <w:tcPr>
            <w:tcW w:w="3578" w:type="dxa"/>
            <w:tcBorders>
              <w:top w:val="nil"/>
              <w:bottom w:val="single" w:sz="4" w:space="0" w:color="auto"/>
            </w:tcBorders>
          </w:tcPr>
          <w:p w14:paraId="2D523A03" w14:textId="7BB88BE1" w:rsidR="00683D4B" w:rsidRPr="0066265F" w:rsidRDefault="00683D4B" w:rsidP="00683D4B">
            <w:pPr>
              <w:spacing w:before="120" w:after="120"/>
              <w:rPr>
                <w:rFonts w:ascii="Arial" w:hAnsi="Arial" w:cs="Arial"/>
              </w:rPr>
            </w:pPr>
            <w:r w:rsidRPr="00093D55">
              <w:rPr>
                <w:rFonts w:ascii="Arial" w:hAnsi="Arial" w:cs="Arial"/>
                <w:lang w:eastAsia="en-GB"/>
              </w:rPr>
              <w:t>Interview</w:t>
            </w:r>
            <w:r w:rsidR="00857EDC" w:rsidDel="00857EDC">
              <w:rPr>
                <w:rFonts w:ascii="Arial" w:hAnsi="Arial" w:cs="Arial"/>
                <w:lang w:eastAsia="en-GB"/>
              </w:rPr>
              <w:t xml:space="preserve"> </w:t>
            </w:r>
          </w:p>
        </w:tc>
      </w:tr>
      <w:tr w:rsidR="00683D4B"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683D4B" w:rsidRPr="0066265F" w:rsidRDefault="00683D4B" w:rsidP="00683D4B">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778EC1A8" w:rsidR="00683D4B" w:rsidRPr="0066265F" w:rsidRDefault="00683D4B" w:rsidP="00683D4B">
            <w:pPr>
              <w:spacing w:before="120" w:after="120"/>
              <w:ind w:right="175"/>
              <w:rPr>
                <w:rFonts w:ascii="Arial" w:hAnsi="Arial" w:cs="Arial"/>
              </w:rPr>
            </w:pPr>
            <w:r w:rsidRPr="00093D55">
              <w:rPr>
                <w:rFonts w:ascii="Arial" w:hAnsi="Arial" w:cs="Arial"/>
                <w:lang w:eastAsia="en-GB"/>
              </w:rPr>
              <w:t xml:space="preserve">Excellent stakeholder management with focus on nurturing </w:t>
            </w:r>
            <w:r w:rsidR="007E1065">
              <w:rPr>
                <w:rFonts w:ascii="Arial" w:hAnsi="Arial" w:cs="Arial"/>
                <w:lang w:eastAsia="en-GB"/>
              </w:rPr>
              <w:t>and</w:t>
            </w:r>
            <w:r w:rsidRPr="00093D55">
              <w:rPr>
                <w:rFonts w:ascii="Arial" w:hAnsi="Arial" w:cs="Arial"/>
                <w:lang w:eastAsia="en-GB"/>
              </w:rPr>
              <w:t xml:space="preserve"> developing strong relationships</w:t>
            </w:r>
            <w:r w:rsidR="007E1065">
              <w:rPr>
                <w:rFonts w:ascii="Arial" w:hAnsi="Arial" w:cs="Arial"/>
                <w:lang w:eastAsia="en-GB"/>
              </w:rPr>
              <w:t>.</w:t>
            </w:r>
          </w:p>
        </w:tc>
        <w:tc>
          <w:tcPr>
            <w:tcW w:w="3578" w:type="dxa"/>
            <w:tcBorders>
              <w:top w:val="nil"/>
              <w:bottom w:val="single" w:sz="4" w:space="0" w:color="auto"/>
            </w:tcBorders>
          </w:tcPr>
          <w:p w14:paraId="3DCC3880" w14:textId="71DB26C1" w:rsidR="00683D4B" w:rsidRPr="0066265F" w:rsidRDefault="00683D4B" w:rsidP="00683D4B">
            <w:pPr>
              <w:spacing w:before="120" w:after="120"/>
              <w:rPr>
                <w:rFonts w:ascii="Arial" w:hAnsi="Arial" w:cs="Arial"/>
              </w:rPr>
            </w:pPr>
            <w:r w:rsidRPr="00093D55">
              <w:rPr>
                <w:rFonts w:ascii="Arial" w:hAnsi="Arial" w:cs="Arial"/>
                <w:lang w:eastAsia="en-GB"/>
              </w:rPr>
              <w:t>Interview</w:t>
            </w:r>
          </w:p>
        </w:tc>
      </w:tr>
      <w:tr w:rsidR="00683D4B"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683D4B" w:rsidRPr="0066265F" w:rsidRDefault="00683D4B" w:rsidP="00683D4B">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6C9CA823" w:rsidR="00683D4B" w:rsidRPr="0066265F" w:rsidRDefault="00151FCF" w:rsidP="00683D4B">
            <w:pPr>
              <w:spacing w:before="120" w:after="120"/>
              <w:ind w:right="175"/>
              <w:rPr>
                <w:rFonts w:ascii="Arial" w:hAnsi="Arial" w:cs="Arial"/>
              </w:rPr>
            </w:pPr>
            <w:r>
              <w:rPr>
                <w:rFonts w:ascii="Arial" w:hAnsi="Arial" w:cs="Arial"/>
                <w:lang w:eastAsia="en-GB"/>
              </w:rPr>
              <w:t xml:space="preserve">Proven ability </w:t>
            </w:r>
            <w:r w:rsidR="00683D4B" w:rsidRPr="00093D55">
              <w:rPr>
                <w:rFonts w:ascii="Arial" w:hAnsi="Arial" w:cs="Arial"/>
                <w:lang w:eastAsia="en-GB"/>
              </w:rPr>
              <w:t>of managing large and complex outsourced service delivery contracts</w:t>
            </w:r>
            <w:r w:rsidR="00683D4B">
              <w:rPr>
                <w:rFonts w:ascii="Arial" w:hAnsi="Arial" w:cs="Arial"/>
                <w:lang w:eastAsia="en-GB"/>
              </w:rPr>
              <w:t>.</w:t>
            </w:r>
          </w:p>
        </w:tc>
        <w:tc>
          <w:tcPr>
            <w:tcW w:w="3578" w:type="dxa"/>
            <w:tcBorders>
              <w:top w:val="nil"/>
              <w:bottom w:val="single" w:sz="4" w:space="0" w:color="auto"/>
            </w:tcBorders>
          </w:tcPr>
          <w:p w14:paraId="103597AE" w14:textId="6FC4E540" w:rsidR="00683D4B" w:rsidRPr="0066265F" w:rsidRDefault="00683D4B" w:rsidP="00683D4B">
            <w:pPr>
              <w:spacing w:before="120" w:after="120"/>
              <w:rPr>
                <w:rFonts w:ascii="Arial" w:hAnsi="Arial" w:cs="Arial"/>
              </w:rPr>
            </w:pPr>
            <w:r w:rsidRPr="00093D55">
              <w:rPr>
                <w:rFonts w:ascii="Arial" w:hAnsi="Arial" w:cs="Arial"/>
                <w:lang w:eastAsia="en-GB"/>
              </w:rPr>
              <w:t>Application Form/Interview</w:t>
            </w:r>
            <w:r w:rsidR="00857EDC" w:rsidDel="00857EDC">
              <w:rPr>
                <w:rFonts w:ascii="Arial" w:hAnsi="Arial" w:cs="Arial"/>
                <w:lang w:eastAsia="en-GB"/>
              </w:rPr>
              <w:t xml:space="preserve"> </w:t>
            </w:r>
          </w:p>
        </w:tc>
      </w:tr>
      <w:tr w:rsidR="00683D4B"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683D4B" w:rsidRPr="0066265F" w:rsidRDefault="00683D4B" w:rsidP="00683D4B">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7FBFFD2E" w:rsidR="00683D4B" w:rsidRPr="0066265F" w:rsidRDefault="00683D4B" w:rsidP="00683D4B">
            <w:pPr>
              <w:spacing w:before="120" w:after="120"/>
              <w:ind w:right="175"/>
              <w:rPr>
                <w:rFonts w:ascii="Arial" w:hAnsi="Arial" w:cs="Arial"/>
              </w:rPr>
            </w:pPr>
            <w:r w:rsidRPr="009E2622">
              <w:rPr>
                <w:rFonts w:ascii="Arial" w:hAnsi="Arial" w:cs="Arial"/>
                <w:lang w:eastAsia="en-GB"/>
              </w:rPr>
              <w:t>Knowledge of Local Authority culture, procedures and systems including the political environment</w:t>
            </w:r>
            <w:r>
              <w:rPr>
                <w:rFonts w:ascii="Arial" w:hAnsi="Arial" w:cs="Arial"/>
                <w:lang w:eastAsia="en-GB"/>
              </w:rPr>
              <w:t>.</w:t>
            </w:r>
          </w:p>
        </w:tc>
        <w:tc>
          <w:tcPr>
            <w:tcW w:w="3578" w:type="dxa"/>
            <w:tcBorders>
              <w:top w:val="nil"/>
              <w:bottom w:val="single" w:sz="4" w:space="0" w:color="auto"/>
            </w:tcBorders>
          </w:tcPr>
          <w:p w14:paraId="3C8ED1B7" w14:textId="5535CED4" w:rsidR="00683D4B" w:rsidRPr="0066265F" w:rsidRDefault="00683D4B" w:rsidP="00683D4B">
            <w:pPr>
              <w:spacing w:before="120" w:after="120"/>
              <w:rPr>
                <w:rFonts w:ascii="Arial" w:hAnsi="Arial" w:cs="Arial"/>
              </w:rPr>
            </w:pPr>
            <w:r w:rsidRPr="00093D55">
              <w:rPr>
                <w:rFonts w:ascii="Arial" w:hAnsi="Arial" w:cs="Arial"/>
                <w:lang w:eastAsia="en-GB"/>
              </w:rPr>
              <w:t>Application Form/Interview</w:t>
            </w:r>
          </w:p>
        </w:tc>
      </w:tr>
      <w:tr w:rsidR="00683D4B" w:rsidRPr="0066265F" w14:paraId="24506F4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760F1F2" w14:textId="1CB04C1B" w:rsidR="00683D4B" w:rsidRPr="0066265F" w:rsidRDefault="00683D4B" w:rsidP="00683D4B">
            <w:pPr>
              <w:spacing w:before="120" w:after="120"/>
              <w:rPr>
                <w:rFonts w:ascii="Arial" w:hAnsi="Arial" w:cs="Arial"/>
              </w:rPr>
            </w:pPr>
            <w:r>
              <w:rPr>
                <w:rFonts w:ascii="Arial" w:hAnsi="Arial" w:cs="Arial"/>
              </w:rPr>
              <w:t>8.</w:t>
            </w:r>
          </w:p>
        </w:tc>
        <w:tc>
          <w:tcPr>
            <w:tcW w:w="5812" w:type="dxa"/>
            <w:gridSpan w:val="5"/>
            <w:tcBorders>
              <w:top w:val="nil"/>
              <w:left w:val="nil"/>
              <w:bottom w:val="single" w:sz="4" w:space="0" w:color="auto"/>
            </w:tcBorders>
          </w:tcPr>
          <w:p w14:paraId="2D2E922E" w14:textId="377C4A28" w:rsidR="00683D4B" w:rsidRPr="0066265F" w:rsidRDefault="007E1065" w:rsidP="00683D4B">
            <w:pPr>
              <w:spacing w:before="120" w:after="120"/>
              <w:ind w:right="175"/>
              <w:rPr>
                <w:rFonts w:ascii="Arial" w:hAnsi="Arial" w:cs="Arial"/>
              </w:rPr>
            </w:pPr>
            <w:r>
              <w:rPr>
                <w:rFonts w:ascii="Arial" w:hAnsi="Arial" w:cs="Arial"/>
                <w:lang w:eastAsia="en-GB"/>
              </w:rPr>
              <w:t>U</w:t>
            </w:r>
            <w:r w:rsidR="00683D4B" w:rsidRPr="00093D55">
              <w:rPr>
                <w:rFonts w:ascii="Arial" w:hAnsi="Arial" w:cs="Arial"/>
                <w:lang w:eastAsia="en-GB"/>
              </w:rPr>
              <w:t xml:space="preserve">nderstanding of the importance of a strategic approach to </w:t>
            </w:r>
            <w:r w:rsidR="00683D4B" w:rsidRPr="004E78ED">
              <w:rPr>
                <w:rFonts w:ascii="Arial" w:hAnsi="Arial" w:cs="Arial"/>
              </w:rPr>
              <w:t>Technology</w:t>
            </w:r>
            <w:r w:rsidR="00683D4B" w:rsidRPr="00093D55">
              <w:rPr>
                <w:rFonts w:ascii="Arial" w:hAnsi="Arial" w:cs="Arial"/>
                <w:lang w:eastAsia="en-GB"/>
              </w:rPr>
              <w:t xml:space="preserve"> service delivery</w:t>
            </w:r>
            <w:r w:rsidR="00683D4B">
              <w:rPr>
                <w:rFonts w:ascii="Arial" w:hAnsi="Arial" w:cs="Arial"/>
                <w:lang w:eastAsia="en-GB"/>
              </w:rPr>
              <w:t>.</w:t>
            </w:r>
          </w:p>
        </w:tc>
        <w:tc>
          <w:tcPr>
            <w:tcW w:w="3578" w:type="dxa"/>
            <w:tcBorders>
              <w:top w:val="nil"/>
              <w:bottom w:val="single" w:sz="4" w:space="0" w:color="auto"/>
            </w:tcBorders>
          </w:tcPr>
          <w:p w14:paraId="6EAAAA34" w14:textId="43F32889" w:rsidR="00683D4B" w:rsidRPr="0066265F" w:rsidRDefault="00683D4B" w:rsidP="00683D4B">
            <w:pPr>
              <w:spacing w:before="120" w:after="120"/>
              <w:rPr>
                <w:rFonts w:ascii="Arial" w:hAnsi="Arial" w:cs="Arial"/>
              </w:rPr>
            </w:pPr>
            <w:r w:rsidRPr="00093D55">
              <w:rPr>
                <w:rFonts w:ascii="Arial" w:hAnsi="Arial" w:cs="Arial"/>
                <w:lang w:eastAsia="en-GB"/>
              </w:rPr>
              <w:t>Interview</w:t>
            </w:r>
            <w:r w:rsidR="0068512F">
              <w:rPr>
                <w:rFonts w:ascii="Arial" w:hAnsi="Arial" w:cs="Arial"/>
                <w:lang w:eastAsia="en-GB"/>
              </w:rPr>
              <w:t>/Assessment</w:t>
            </w:r>
          </w:p>
        </w:tc>
      </w:tr>
      <w:tr w:rsidR="00DF1E85"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5319A2A2" w:rsidR="00DF1E85" w:rsidRPr="0066265F" w:rsidRDefault="00683D4B" w:rsidP="002317D1">
            <w:pPr>
              <w:spacing w:before="120" w:after="120"/>
              <w:rPr>
                <w:rFonts w:ascii="Arial" w:hAnsi="Arial" w:cs="Arial"/>
              </w:rPr>
            </w:pPr>
            <w:r>
              <w:rPr>
                <w:rFonts w:ascii="Arial" w:hAnsi="Arial" w:cs="Arial"/>
              </w:rPr>
              <w:t>9.</w:t>
            </w:r>
          </w:p>
        </w:tc>
        <w:tc>
          <w:tcPr>
            <w:tcW w:w="5812" w:type="dxa"/>
            <w:gridSpan w:val="5"/>
            <w:tcBorders>
              <w:top w:val="nil"/>
              <w:left w:val="nil"/>
              <w:bottom w:val="nil"/>
            </w:tcBorders>
          </w:tcPr>
          <w:p w14:paraId="4BE4BDB8" w14:textId="477BF8D3"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w:t>
            </w:r>
            <w:r w:rsidR="007E1065">
              <w:rPr>
                <w:rFonts w:ascii="Arial" w:hAnsi="Arial" w:cs="Arial"/>
              </w:rPr>
              <w:t>C</w:t>
            </w:r>
            <w:r w:rsidRPr="0066265F">
              <w:rPr>
                <w:rFonts w:ascii="Arial" w:hAnsi="Arial" w:cs="Arial"/>
              </w:rPr>
              <w:t xml:space="preserve">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7E1065">
              <w:rPr>
                <w:rFonts w:ascii="Arial" w:hAnsi="Arial" w:cs="Arial"/>
              </w:rPr>
              <w:t>.</w:t>
            </w:r>
          </w:p>
        </w:tc>
        <w:tc>
          <w:tcPr>
            <w:tcW w:w="3578" w:type="dxa"/>
            <w:tcBorders>
              <w:top w:val="nil"/>
              <w:bottom w:val="nil"/>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333DC7" w:rsidRPr="0066265F" w14:paraId="3F4BD0A6"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333DC7" w:rsidRPr="0066265F" w:rsidRDefault="00333DC7" w:rsidP="00333DC7">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5B0AD74C" w:rsidR="00333DC7" w:rsidRPr="0066265F" w:rsidRDefault="00333DC7" w:rsidP="00333DC7">
            <w:pPr>
              <w:spacing w:before="120" w:after="120"/>
              <w:rPr>
                <w:rFonts w:ascii="Arial" w:hAnsi="Arial" w:cs="Arial"/>
              </w:rPr>
            </w:pPr>
            <w:r w:rsidRPr="009E2622">
              <w:rPr>
                <w:rFonts w:ascii="Arial" w:hAnsi="Arial" w:cs="Arial"/>
                <w:lang w:eastAsia="en-GB"/>
              </w:rPr>
              <w:t xml:space="preserve">Experience at a senior level of providing </w:t>
            </w:r>
            <w:r w:rsidRPr="004E78ED">
              <w:rPr>
                <w:rFonts w:ascii="Arial" w:hAnsi="Arial" w:cs="Arial"/>
              </w:rPr>
              <w:t>Technology</w:t>
            </w:r>
            <w:r w:rsidRPr="009E2622">
              <w:rPr>
                <w:rFonts w:ascii="Arial" w:hAnsi="Arial" w:cs="Arial"/>
                <w:lang w:eastAsia="en-GB"/>
              </w:rPr>
              <w:t xml:space="preserve"> services to clients for over 3 years</w:t>
            </w:r>
            <w:r w:rsidR="007E1065">
              <w:rPr>
                <w:rFonts w:ascii="Arial" w:hAnsi="Arial" w:cs="Arial"/>
                <w:lang w:eastAsia="en-GB"/>
              </w:rPr>
              <w:t>.</w:t>
            </w:r>
          </w:p>
        </w:tc>
        <w:tc>
          <w:tcPr>
            <w:tcW w:w="3597" w:type="dxa"/>
            <w:gridSpan w:val="2"/>
            <w:tcBorders>
              <w:top w:val="single" w:sz="4" w:space="0" w:color="auto"/>
              <w:bottom w:val="single" w:sz="4" w:space="0" w:color="auto"/>
            </w:tcBorders>
          </w:tcPr>
          <w:p w14:paraId="2AC4144E" w14:textId="661F5593" w:rsidR="00333DC7" w:rsidRPr="0066265F" w:rsidRDefault="00333DC7" w:rsidP="00333DC7">
            <w:pPr>
              <w:spacing w:before="120" w:after="120"/>
              <w:rPr>
                <w:rFonts w:ascii="Arial" w:hAnsi="Arial" w:cs="Arial"/>
              </w:rPr>
            </w:pPr>
            <w:r w:rsidRPr="00093D55">
              <w:rPr>
                <w:rFonts w:ascii="Arial" w:hAnsi="Arial" w:cs="Arial"/>
                <w:lang w:eastAsia="en-GB"/>
              </w:rPr>
              <w:t>Application Form/Interview</w:t>
            </w:r>
          </w:p>
        </w:tc>
      </w:tr>
      <w:tr w:rsidR="00333DC7" w:rsidRPr="0066265F" w14:paraId="3C077FB0"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333DC7" w:rsidRPr="0066265F" w:rsidRDefault="00333DC7" w:rsidP="00333DC7">
            <w:pPr>
              <w:spacing w:before="120" w:after="120"/>
              <w:rPr>
                <w:rFonts w:ascii="Arial" w:hAnsi="Arial" w:cs="Arial"/>
              </w:rPr>
            </w:pPr>
            <w:r w:rsidRPr="0066265F">
              <w:rPr>
                <w:rFonts w:ascii="Arial" w:hAnsi="Arial" w:cs="Arial"/>
              </w:rPr>
              <w:lastRenderedPageBreak/>
              <w:t>2.</w:t>
            </w:r>
          </w:p>
        </w:tc>
        <w:tc>
          <w:tcPr>
            <w:tcW w:w="5760" w:type="dxa"/>
            <w:gridSpan w:val="3"/>
            <w:tcBorders>
              <w:top w:val="single" w:sz="4" w:space="0" w:color="auto"/>
              <w:left w:val="nil"/>
              <w:bottom w:val="single" w:sz="4" w:space="0" w:color="auto"/>
            </w:tcBorders>
          </w:tcPr>
          <w:p w14:paraId="6B374D98" w14:textId="45B25008" w:rsidR="00333DC7" w:rsidRPr="0066265F" w:rsidRDefault="00333DC7" w:rsidP="00333DC7">
            <w:pPr>
              <w:spacing w:before="120" w:after="120"/>
              <w:rPr>
                <w:rFonts w:ascii="Arial" w:hAnsi="Arial" w:cs="Arial"/>
              </w:rPr>
            </w:pPr>
            <w:r w:rsidRPr="009F2CF8">
              <w:rPr>
                <w:rFonts w:ascii="Arial" w:hAnsi="Arial" w:cs="Arial"/>
                <w:lang w:eastAsia="en-GB"/>
              </w:rPr>
              <w:t>Proven leader/manager of multi-disciplined</w:t>
            </w:r>
            <w:r w:rsidRPr="004E78ED">
              <w:rPr>
                <w:rFonts w:ascii="Arial" w:hAnsi="Arial" w:cs="Arial"/>
              </w:rPr>
              <w:t xml:space="preserve"> Technology</w:t>
            </w:r>
            <w:r w:rsidRPr="009F2CF8">
              <w:rPr>
                <w:rFonts w:ascii="Arial" w:hAnsi="Arial" w:cs="Arial"/>
                <w:lang w:eastAsia="en-GB"/>
              </w:rPr>
              <w:t xml:space="preserve"> teams with experience of managing internal and outsourced ICT services in a senior management position</w:t>
            </w:r>
            <w:r w:rsidR="007E1065">
              <w:rPr>
                <w:rFonts w:ascii="Arial" w:hAnsi="Arial" w:cs="Arial"/>
                <w:lang w:eastAsia="en-GB"/>
              </w:rPr>
              <w:t>.</w:t>
            </w:r>
          </w:p>
        </w:tc>
        <w:tc>
          <w:tcPr>
            <w:tcW w:w="3597" w:type="dxa"/>
            <w:gridSpan w:val="2"/>
            <w:tcBorders>
              <w:top w:val="single" w:sz="4" w:space="0" w:color="auto"/>
              <w:bottom w:val="single" w:sz="4" w:space="0" w:color="auto"/>
            </w:tcBorders>
          </w:tcPr>
          <w:p w14:paraId="43A8C12C" w14:textId="68680E54" w:rsidR="00333DC7" w:rsidRPr="0066265F" w:rsidRDefault="00333DC7" w:rsidP="00333DC7">
            <w:pPr>
              <w:spacing w:before="120" w:after="120"/>
              <w:rPr>
                <w:rFonts w:ascii="Arial" w:hAnsi="Arial" w:cs="Arial"/>
              </w:rPr>
            </w:pPr>
            <w:r w:rsidRPr="00093D55">
              <w:rPr>
                <w:rFonts w:ascii="Arial" w:hAnsi="Arial" w:cs="Arial"/>
                <w:lang w:eastAsia="en-GB"/>
              </w:rPr>
              <w:t>Application Form/Interview</w:t>
            </w:r>
          </w:p>
        </w:tc>
      </w:tr>
      <w:tr w:rsidR="00333DC7" w:rsidRPr="0066265F" w14:paraId="5FE9E0B8"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B95E594" w14:textId="1D41AF24" w:rsidR="00333DC7" w:rsidRPr="0066265F" w:rsidRDefault="00333DC7" w:rsidP="00333DC7">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20954844" w14:textId="71579F10" w:rsidR="00333DC7" w:rsidRPr="0066265F" w:rsidRDefault="00333DC7" w:rsidP="00333DC7">
            <w:pPr>
              <w:spacing w:before="120" w:after="120"/>
              <w:rPr>
                <w:rFonts w:ascii="Arial" w:hAnsi="Arial" w:cs="Arial"/>
              </w:rPr>
            </w:pPr>
            <w:r w:rsidRPr="009E2622">
              <w:rPr>
                <w:rFonts w:ascii="Arial" w:hAnsi="Arial" w:cs="Arial"/>
                <w:lang w:eastAsia="en-GB"/>
              </w:rPr>
              <w:t>Experience of information systems design and delivery, applying engineering through enterprise architecture development methods and tools as appropriate</w:t>
            </w:r>
            <w:r>
              <w:rPr>
                <w:rFonts w:ascii="Arial" w:hAnsi="Arial" w:cs="Arial"/>
                <w:lang w:eastAsia="en-GB"/>
              </w:rPr>
              <w:t>.</w:t>
            </w:r>
          </w:p>
        </w:tc>
        <w:tc>
          <w:tcPr>
            <w:tcW w:w="3597" w:type="dxa"/>
            <w:gridSpan w:val="2"/>
            <w:tcBorders>
              <w:top w:val="single" w:sz="4" w:space="0" w:color="auto"/>
              <w:bottom w:val="single" w:sz="4" w:space="0" w:color="auto"/>
            </w:tcBorders>
          </w:tcPr>
          <w:p w14:paraId="1A0228F4" w14:textId="6266DF44" w:rsidR="00333DC7" w:rsidRPr="0066265F" w:rsidRDefault="00333DC7" w:rsidP="00333DC7">
            <w:pPr>
              <w:spacing w:before="120" w:after="120"/>
              <w:rPr>
                <w:rFonts w:ascii="Arial" w:hAnsi="Arial" w:cs="Arial"/>
              </w:rPr>
            </w:pPr>
            <w:r w:rsidRPr="00093D55">
              <w:rPr>
                <w:rFonts w:ascii="Arial" w:hAnsi="Arial" w:cs="Arial"/>
                <w:lang w:eastAsia="en-GB"/>
              </w:rPr>
              <w:t>Interview</w:t>
            </w:r>
          </w:p>
        </w:tc>
      </w:tr>
      <w:tr w:rsidR="00333DC7" w:rsidRPr="0066265F" w14:paraId="5CF1FB42"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00DB5FAB" w14:textId="39033A7F" w:rsidR="00333DC7" w:rsidRPr="0066265F" w:rsidRDefault="00333DC7" w:rsidP="00333DC7">
            <w:pPr>
              <w:spacing w:before="120" w:after="120"/>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tcBorders>
          </w:tcPr>
          <w:p w14:paraId="7AF1D40C" w14:textId="4CB932D5" w:rsidR="00333DC7" w:rsidRPr="0066265F" w:rsidRDefault="00333DC7" w:rsidP="00333DC7">
            <w:pPr>
              <w:spacing w:before="120" w:after="120"/>
              <w:rPr>
                <w:rFonts w:ascii="Arial" w:hAnsi="Arial" w:cs="Arial"/>
              </w:rPr>
            </w:pPr>
            <w:r w:rsidRPr="009E2622">
              <w:rPr>
                <w:rFonts w:ascii="Arial" w:hAnsi="Arial" w:cs="Arial"/>
                <w:lang w:eastAsia="en-GB"/>
              </w:rPr>
              <w:t>Experience of undertaking a senior supplier role, managing project managers, to ensure the appropriate scope, standards and controls are followed</w:t>
            </w:r>
            <w:r w:rsidR="007E1065">
              <w:rPr>
                <w:rFonts w:ascii="Arial" w:hAnsi="Arial" w:cs="Arial"/>
                <w:lang w:eastAsia="en-GB"/>
              </w:rPr>
              <w:t>.</w:t>
            </w:r>
          </w:p>
        </w:tc>
        <w:tc>
          <w:tcPr>
            <w:tcW w:w="3597" w:type="dxa"/>
            <w:gridSpan w:val="2"/>
            <w:tcBorders>
              <w:top w:val="single" w:sz="4" w:space="0" w:color="auto"/>
              <w:bottom w:val="single" w:sz="4" w:space="0" w:color="auto"/>
            </w:tcBorders>
          </w:tcPr>
          <w:p w14:paraId="2A60C1A7" w14:textId="08A3A3F7" w:rsidR="00333DC7" w:rsidRPr="0066265F" w:rsidRDefault="00333DC7" w:rsidP="00333DC7">
            <w:pPr>
              <w:spacing w:before="120" w:after="120"/>
              <w:rPr>
                <w:rFonts w:ascii="Arial" w:hAnsi="Arial" w:cs="Arial"/>
              </w:rPr>
            </w:pPr>
            <w:r w:rsidRPr="00093D55">
              <w:rPr>
                <w:rFonts w:ascii="Arial" w:hAnsi="Arial" w:cs="Arial"/>
                <w:lang w:eastAsia="en-GB"/>
              </w:rPr>
              <w:t>Interview</w:t>
            </w:r>
          </w:p>
        </w:tc>
      </w:tr>
      <w:tr w:rsidR="00333DC7" w:rsidRPr="0066265F" w14:paraId="6E2ED373"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94A56C3" w14:textId="00CB1C6D" w:rsidR="00333DC7" w:rsidRPr="0066265F" w:rsidRDefault="00333DC7" w:rsidP="00333DC7">
            <w:pPr>
              <w:spacing w:before="120" w:after="120"/>
              <w:rPr>
                <w:rFonts w:ascii="Arial" w:hAnsi="Arial" w:cs="Arial"/>
              </w:rPr>
            </w:pPr>
            <w:r>
              <w:rPr>
                <w:rFonts w:ascii="Arial" w:hAnsi="Arial" w:cs="Arial"/>
              </w:rPr>
              <w:t>5.</w:t>
            </w:r>
          </w:p>
        </w:tc>
        <w:tc>
          <w:tcPr>
            <w:tcW w:w="5760" w:type="dxa"/>
            <w:gridSpan w:val="3"/>
            <w:tcBorders>
              <w:top w:val="single" w:sz="4" w:space="0" w:color="auto"/>
              <w:left w:val="nil"/>
              <w:bottom w:val="single" w:sz="4" w:space="0" w:color="auto"/>
            </w:tcBorders>
          </w:tcPr>
          <w:p w14:paraId="73EF4729" w14:textId="366E3B7B" w:rsidR="00333DC7" w:rsidRPr="0066265F" w:rsidRDefault="00333DC7" w:rsidP="00333DC7">
            <w:pPr>
              <w:spacing w:before="120" w:after="120"/>
              <w:rPr>
                <w:rFonts w:ascii="Arial" w:hAnsi="Arial" w:cs="Arial"/>
              </w:rPr>
            </w:pPr>
            <w:r w:rsidRPr="009E2622">
              <w:rPr>
                <w:rFonts w:ascii="Arial" w:hAnsi="Arial" w:cs="Arial"/>
                <w:lang w:eastAsia="en-GB"/>
              </w:rPr>
              <w:t>Experience of defining the strategic approach to the latest technology trends such as Cloud, Internet of Things, Cyber Security, AI, Big Data and digital service design and delivery</w:t>
            </w:r>
            <w:r>
              <w:rPr>
                <w:rFonts w:ascii="Arial" w:hAnsi="Arial" w:cs="Arial"/>
                <w:lang w:eastAsia="en-GB"/>
              </w:rPr>
              <w:t>.</w:t>
            </w:r>
          </w:p>
        </w:tc>
        <w:tc>
          <w:tcPr>
            <w:tcW w:w="3597" w:type="dxa"/>
            <w:gridSpan w:val="2"/>
            <w:tcBorders>
              <w:top w:val="single" w:sz="4" w:space="0" w:color="auto"/>
              <w:bottom w:val="single" w:sz="4" w:space="0" w:color="auto"/>
            </w:tcBorders>
          </w:tcPr>
          <w:p w14:paraId="3D89E54F" w14:textId="6349BFED" w:rsidR="00333DC7" w:rsidRPr="0066265F" w:rsidRDefault="00333DC7" w:rsidP="00333DC7">
            <w:pPr>
              <w:spacing w:before="120" w:after="120"/>
              <w:rPr>
                <w:rFonts w:ascii="Arial" w:hAnsi="Arial" w:cs="Arial"/>
              </w:rPr>
            </w:pPr>
            <w:r w:rsidRPr="00093D55">
              <w:rPr>
                <w:rFonts w:ascii="Arial" w:hAnsi="Arial" w:cs="Arial"/>
                <w:lang w:eastAsia="en-GB"/>
              </w:rPr>
              <w:t>Interview</w:t>
            </w:r>
          </w:p>
        </w:tc>
      </w:tr>
      <w:tr w:rsidR="00333DC7" w:rsidRPr="0066265F" w14:paraId="32446C7A"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607A0EC" w14:textId="276C5551" w:rsidR="00333DC7" w:rsidRPr="0066265F" w:rsidRDefault="00333DC7" w:rsidP="00333DC7">
            <w:pPr>
              <w:spacing w:before="120" w:after="120"/>
              <w:rPr>
                <w:rFonts w:ascii="Arial" w:hAnsi="Arial" w:cs="Arial"/>
              </w:rPr>
            </w:pPr>
            <w:r>
              <w:rPr>
                <w:rFonts w:ascii="Arial" w:hAnsi="Arial" w:cs="Arial"/>
              </w:rPr>
              <w:t>6.</w:t>
            </w:r>
          </w:p>
        </w:tc>
        <w:tc>
          <w:tcPr>
            <w:tcW w:w="5760" w:type="dxa"/>
            <w:gridSpan w:val="3"/>
            <w:tcBorders>
              <w:top w:val="single" w:sz="4" w:space="0" w:color="auto"/>
              <w:left w:val="nil"/>
              <w:bottom w:val="single" w:sz="4" w:space="0" w:color="auto"/>
            </w:tcBorders>
          </w:tcPr>
          <w:p w14:paraId="7DB5577F" w14:textId="5302E5D8" w:rsidR="00333DC7" w:rsidRPr="0066265F" w:rsidRDefault="00333DC7" w:rsidP="00333DC7">
            <w:pPr>
              <w:spacing w:before="120" w:after="120"/>
              <w:rPr>
                <w:rFonts w:ascii="Arial" w:hAnsi="Arial" w:cs="Arial"/>
              </w:rPr>
            </w:pPr>
            <w:r w:rsidRPr="009E2622">
              <w:rPr>
                <w:rFonts w:ascii="Arial" w:hAnsi="Arial" w:cs="Arial"/>
                <w:lang w:eastAsia="en-GB"/>
              </w:rPr>
              <w:t>Experience of Account/</w:t>
            </w:r>
            <w:r w:rsidRPr="009E2622">
              <w:rPr>
                <w:rFonts w:ascii="Arial" w:hAnsi="Arial" w:cs="Arial"/>
                <w:lang w:eastAsia="en-GB"/>
              </w:rPr>
              <w:t>Relationship</w:t>
            </w:r>
            <w:r w:rsidRPr="009E2622">
              <w:rPr>
                <w:rFonts w:ascii="Arial" w:hAnsi="Arial" w:cs="Arial"/>
                <w:lang w:eastAsia="en-GB"/>
              </w:rPr>
              <w:t>/</w:t>
            </w:r>
            <w:r w:rsidRPr="009E2622">
              <w:rPr>
                <w:rFonts w:ascii="Arial" w:hAnsi="Arial" w:cs="Arial"/>
                <w:lang w:eastAsia="en-GB"/>
              </w:rPr>
              <w:t>Contract management of an outsourced ICT service</w:t>
            </w:r>
            <w:r w:rsidR="007E1065">
              <w:rPr>
                <w:rFonts w:ascii="Arial" w:hAnsi="Arial" w:cs="Arial"/>
                <w:lang w:eastAsia="en-GB"/>
              </w:rPr>
              <w:t>.</w:t>
            </w:r>
          </w:p>
        </w:tc>
        <w:tc>
          <w:tcPr>
            <w:tcW w:w="3597" w:type="dxa"/>
            <w:gridSpan w:val="2"/>
            <w:tcBorders>
              <w:top w:val="single" w:sz="4" w:space="0" w:color="auto"/>
              <w:bottom w:val="single" w:sz="4" w:space="0" w:color="auto"/>
            </w:tcBorders>
          </w:tcPr>
          <w:p w14:paraId="30EA9434" w14:textId="4B115BA5" w:rsidR="00333DC7" w:rsidRPr="0066265F" w:rsidRDefault="00333DC7" w:rsidP="00333DC7">
            <w:pPr>
              <w:spacing w:before="120" w:after="120"/>
              <w:rPr>
                <w:rFonts w:ascii="Arial" w:hAnsi="Arial" w:cs="Arial"/>
              </w:rPr>
            </w:pPr>
            <w:r w:rsidRPr="00093D55">
              <w:rPr>
                <w:rFonts w:ascii="Arial" w:hAnsi="Arial" w:cs="Arial"/>
                <w:lang w:eastAsia="en-GB"/>
              </w:rPr>
              <w:t>Application Form/Interview</w:t>
            </w:r>
          </w:p>
        </w:tc>
      </w:tr>
      <w:tr w:rsidR="00333DC7" w:rsidRPr="0066265F" w14:paraId="7DB789BC"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789B1CD0" w14:textId="2FFFE969" w:rsidR="00333DC7" w:rsidRPr="0066265F" w:rsidRDefault="00333DC7" w:rsidP="00333DC7">
            <w:pPr>
              <w:spacing w:before="120" w:after="120"/>
              <w:rPr>
                <w:rFonts w:ascii="Arial" w:hAnsi="Arial" w:cs="Arial"/>
              </w:rPr>
            </w:pPr>
            <w:r>
              <w:rPr>
                <w:rFonts w:ascii="Arial" w:hAnsi="Arial" w:cs="Arial"/>
              </w:rPr>
              <w:t>7.</w:t>
            </w:r>
          </w:p>
        </w:tc>
        <w:tc>
          <w:tcPr>
            <w:tcW w:w="5760" w:type="dxa"/>
            <w:gridSpan w:val="3"/>
            <w:tcBorders>
              <w:top w:val="single" w:sz="4" w:space="0" w:color="auto"/>
              <w:left w:val="nil"/>
              <w:bottom w:val="single" w:sz="4" w:space="0" w:color="auto"/>
            </w:tcBorders>
          </w:tcPr>
          <w:p w14:paraId="71AD4F85" w14:textId="6AD1571D" w:rsidR="00333DC7" w:rsidRPr="0066265F" w:rsidRDefault="00333DC7" w:rsidP="00333DC7">
            <w:pPr>
              <w:spacing w:before="120" w:after="120"/>
              <w:rPr>
                <w:rFonts w:ascii="Arial" w:hAnsi="Arial" w:cs="Arial"/>
              </w:rPr>
            </w:pPr>
            <w:r w:rsidRPr="009E2622">
              <w:rPr>
                <w:rFonts w:ascii="Arial" w:hAnsi="Arial" w:cs="Arial"/>
                <w:lang w:eastAsia="en-GB"/>
              </w:rPr>
              <w:t>Experience leading on the adoption of enterprise architecture frameworks such as ISO42010, TOGAF, Zachman and the ITIL service architecture frameworks</w:t>
            </w:r>
            <w:r>
              <w:rPr>
                <w:rFonts w:ascii="Arial" w:hAnsi="Arial" w:cs="Arial"/>
                <w:lang w:eastAsia="en-GB"/>
              </w:rPr>
              <w:t>.</w:t>
            </w:r>
          </w:p>
        </w:tc>
        <w:tc>
          <w:tcPr>
            <w:tcW w:w="3597" w:type="dxa"/>
            <w:gridSpan w:val="2"/>
            <w:tcBorders>
              <w:top w:val="single" w:sz="4" w:space="0" w:color="auto"/>
              <w:bottom w:val="single" w:sz="4" w:space="0" w:color="auto"/>
            </w:tcBorders>
          </w:tcPr>
          <w:p w14:paraId="20D09A2E" w14:textId="09C05B17" w:rsidR="00333DC7" w:rsidRPr="0066265F" w:rsidRDefault="00333DC7" w:rsidP="00333DC7">
            <w:pPr>
              <w:spacing w:before="120" w:after="120"/>
              <w:rPr>
                <w:rFonts w:ascii="Arial" w:hAnsi="Arial" w:cs="Arial"/>
              </w:rPr>
            </w:pPr>
            <w:r w:rsidRPr="00093D55">
              <w:rPr>
                <w:rFonts w:ascii="Arial" w:hAnsi="Arial" w:cs="Arial"/>
                <w:lang w:eastAsia="en-GB"/>
              </w:rPr>
              <w:t>Interview</w:t>
            </w:r>
          </w:p>
        </w:tc>
      </w:tr>
      <w:tr w:rsidR="00333DC7" w:rsidRPr="0066265F" w14:paraId="0814B0E4"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20063AC" w14:textId="5E9A73FF" w:rsidR="00333DC7" w:rsidRPr="0066265F" w:rsidRDefault="00333DC7" w:rsidP="00333DC7">
            <w:pPr>
              <w:spacing w:before="120" w:after="120"/>
              <w:rPr>
                <w:rFonts w:ascii="Arial" w:hAnsi="Arial" w:cs="Arial"/>
              </w:rPr>
            </w:pPr>
            <w:r>
              <w:rPr>
                <w:rFonts w:ascii="Arial" w:hAnsi="Arial" w:cs="Arial"/>
              </w:rPr>
              <w:t>8.</w:t>
            </w:r>
          </w:p>
        </w:tc>
        <w:tc>
          <w:tcPr>
            <w:tcW w:w="5760" w:type="dxa"/>
            <w:gridSpan w:val="3"/>
            <w:tcBorders>
              <w:top w:val="single" w:sz="4" w:space="0" w:color="auto"/>
              <w:left w:val="nil"/>
              <w:bottom w:val="single" w:sz="4" w:space="0" w:color="auto"/>
            </w:tcBorders>
          </w:tcPr>
          <w:p w14:paraId="73FCA063" w14:textId="7AC6AF29" w:rsidR="00333DC7" w:rsidRPr="0066265F" w:rsidRDefault="00333DC7" w:rsidP="00333DC7">
            <w:pPr>
              <w:spacing w:before="120" w:after="120"/>
              <w:rPr>
                <w:rFonts w:ascii="Arial" w:hAnsi="Arial" w:cs="Arial"/>
              </w:rPr>
            </w:pPr>
            <w:r w:rsidRPr="004E78ED">
              <w:rPr>
                <w:rFonts w:ascii="Arial" w:hAnsi="Arial" w:cs="Arial"/>
                <w:lang w:eastAsia="en-GB"/>
              </w:rPr>
              <w:t>Relevant degree, or equivalent professional management, or ICT qualification</w:t>
            </w:r>
            <w:r w:rsidR="007E1065">
              <w:rPr>
                <w:rFonts w:ascii="Arial" w:hAnsi="Arial" w:cs="Arial"/>
                <w:lang w:eastAsia="en-GB"/>
              </w:rPr>
              <w:t>.</w:t>
            </w:r>
          </w:p>
        </w:tc>
        <w:tc>
          <w:tcPr>
            <w:tcW w:w="3597" w:type="dxa"/>
            <w:gridSpan w:val="2"/>
            <w:tcBorders>
              <w:top w:val="single" w:sz="4" w:space="0" w:color="auto"/>
              <w:bottom w:val="single" w:sz="4" w:space="0" w:color="auto"/>
            </w:tcBorders>
          </w:tcPr>
          <w:p w14:paraId="3DA1ED2D" w14:textId="42CD4067" w:rsidR="00333DC7" w:rsidRPr="0066265F" w:rsidRDefault="00333DC7" w:rsidP="00333DC7">
            <w:pPr>
              <w:spacing w:before="120" w:after="120"/>
              <w:rPr>
                <w:rFonts w:ascii="Arial" w:hAnsi="Arial" w:cs="Arial"/>
              </w:rPr>
            </w:pPr>
            <w:r w:rsidRPr="00093D55">
              <w:rPr>
                <w:rFonts w:ascii="Arial" w:hAnsi="Arial" w:cs="Arial"/>
                <w:lang w:eastAsia="en-GB"/>
              </w:rPr>
              <w:t>Application Form/</w:t>
            </w:r>
            <w:r w:rsidR="0068512F" w:rsidRPr="00093D55">
              <w:rPr>
                <w:rFonts w:ascii="Arial" w:hAnsi="Arial" w:cs="Arial"/>
                <w:lang w:eastAsia="en-GB"/>
              </w:rPr>
              <w:t>C</w:t>
            </w:r>
            <w:r w:rsidR="0068512F">
              <w:rPr>
                <w:rFonts w:ascii="Arial" w:hAnsi="Arial" w:cs="Arial"/>
                <w:lang w:eastAsia="en-GB"/>
              </w:rPr>
              <w:t>ertificate</w:t>
            </w:r>
          </w:p>
        </w:tc>
      </w:tr>
      <w:tr w:rsidR="00DF1E85" w:rsidRPr="0066265F" w14:paraId="53F41605"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55DED" w:rsidRPr="0066265F" w14:paraId="023F9404"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C55DED" w:rsidRPr="0066265F" w:rsidRDefault="00C55DED" w:rsidP="002317D1">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31D8C3EE" w:rsidR="00C55DED" w:rsidRPr="00B311AC" w:rsidRDefault="00C55DED" w:rsidP="002317D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r w:rsidR="007E1065">
              <w:rPr>
                <w:rFonts w:ascii="Arial" w:hAnsi="Arial" w:cs="Arial"/>
              </w:rPr>
              <w:t>.</w:t>
            </w:r>
          </w:p>
        </w:tc>
        <w:tc>
          <w:tcPr>
            <w:tcW w:w="3597" w:type="dxa"/>
            <w:gridSpan w:val="2"/>
            <w:tcBorders>
              <w:top w:val="single" w:sz="4" w:space="0" w:color="auto"/>
              <w:bottom w:val="single" w:sz="4" w:space="0" w:color="auto"/>
            </w:tcBorders>
          </w:tcPr>
          <w:p w14:paraId="416607A1" w14:textId="1D3A61D9" w:rsidR="00C55DED" w:rsidRDefault="00C55DED" w:rsidP="002317D1">
            <w:pPr>
              <w:spacing w:before="120" w:after="120"/>
              <w:rPr>
                <w:rFonts w:ascii="Arial" w:hAnsi="Arial" w:cs="Arial"/>
              </w:rPr>
            </w:pPr>
            <w:r>
              <w:rPr>
                <w:rFonts w:ascii="Arial" w:hAnsi="Arial" w:cs="Arial"/>
              </w:rPr>
              <w:t>Interview</w:t>
            </w:r>
          </w:p>
        </w:tc>
      </w:tr>
      <w:tr w:rsidR="00C55DED" w:rsidRPr="0066265F" w14:paraId="2D7B6DCA"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C55DED" w:rsidRPr="0066265F" w:rsidRDefault="00C55DED" w:rsidP="002317D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C55DED" w:rsidRPr="00B311AC" w:rsidRDefault="00C55DED" w:rsidP="002317D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C55DED" w:rsidRDefault="00C55DED" w:rsidP="002317D1">
            <w:pPr>
              <w:spacing w:before="120" w:after="120"/>
              <w:rPr>
                <w:rFonts w:ascii="Arial" w:hAnsi="Arial" w:cs="Arial"/>
              </w:rPr>
            </w:pPr>
            <w:r>
              <w:rPr>
                <w:rFonts w:ascii="Arial" w:hAnsi="Arial" w:cs="Arial"/>
              </w:rPr>
              <w:t>Interview</w:t>
            </w:r>
          </w:p>
        </w:tc>
      </w:tr>
      <w:tr w:rsidR="00DF1E85" w:rsidRPr="0066265F" w14:paraId="4A5D4D0A"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DF1E85" w:rsidRPr="0066265F" w:rsidRDefault="00C55DED" w:rsidP="002317D1">
            <w:pPr>
              <w:spacing w:before="120" w:after="120"/>
              <w:rPr>
                <w:rFonts w:ascii="Arial" w:hAnsi="Arial" w:cs="Arial"/>
              </w:rPr>
            </w:pPr>
            <w:r>
              <w:rPr>
                <w:rFonts w:ascii="Arial" w:hAnsi="Arial" w:cs="Arial"/>
              </w:rPr>
              <w:t>3</w:t>
            </w:r>
            <w:r w:rsidR="00DF1E85"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DF1E85" w:rsidRPr="0066265F" w:rsidRDefault="00604191" w:rsidP="002317D1">
            <w:pPr>
              <w:spacing w:before="120" w:after="120"/>
              <w:rPr>
                <w:rFonts w:ascii="Arial" w:hAnsi="Arial" w:cs="Arial"/>
              </w:rPr>
            </w:pPr>
            <w:r>
              <w:rPr>
                <w:rFonts w:ascii="Arial" w:hAnsi="Arial" w:cs="Arial"/>
              </w:rPr>
              <w:t>This role requires</w:t>
            </w:r>
            <w:r w:rsidR="00B311AC" w:rsidRPr="00B311AC">
              <w:rPr>
                <w:rFonts w:ascii="Arial" w:hAnsi="Arial" w:cs="Arial"/>
              </w:rPr>
              <w:t xml:space="preserve"> the job holder to work outside of normal office hours, for example at evenings and weekends, to meet the needs of the service.</w:t>
            </w:r>
            <w:r w:rsidR="00B311AC">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DF1E85" w:rsidRPr="0066265F"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906027" w:rsidRPr="0066265F" w14:paraId="0598E700"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18BA5C79" w14:textId="25F1E708" w:rsidR="00906027" w:rsidRDefault="00906027" w:rsidP="00906027">
            <w:pPr>
              <w:spacing w:before="120" w:after="120"/>
              <w:rPr>
                <w:rFonts w:ascii="Arial" w:hAnsi="Arial" w:cs="Arial"/>
              </w:rPr>
            </w:pPr>
            <w:bookmarkStart w:id="19" w:name="_Hlk49870958"/>
            <w:r>
              <w:rPr>
                <w:rFonts w:ascii="Arial" w:hAnsi="Arial" w:cs="Arial"/>
              </w:rPr>
              <w:lastRenderedPageBreak/>
              <w:t>1</w:t>
            </w:r>
            <w:r w:rsidR="00D1782D">
              <w:rPr>
                <w:rFonts w:ascii="Arial" w:hAnsi="Arial" w:cs="Arial"/>
              </w:rPr>
              <w:t>0</w:t>
            </w:r>
            <w:r>
              <w:rPr>
                <w:rFonts w:ascii="Arial" w:hAnsi="Arial" w:cs="Arial"/>
              </w:rPr>
              <w:t>.</w:t>
            </w:r>
          </w:p>
        </w:tc>
        <w:tc>
          <w:tcPr>
            <w:tcW w:w="5760" w:type="dxa"/>
            <w:gridSpan w:val="3"/>
            <w:tcBorders>
              <w:top w:val="single" w:sz="4" w:space="0" w:color="auto"/>
              <w:left w:val="nil"/>
              <w:bottom w:val="single" w:sz="4" w:space="0" w:color="auto"/>
            </w:tcBorders>
          </w:tcPr>
          <w:p w14:paraId="407A44E1" w14:textId="25087579" w:rsidR="00007790" w:rsidRDefault="00007790" w:rsidP="00D1782D">
            <w:pPr>
              <w:spacing w:before="120" w:after="120"/>
              <w:rPr>
                <w:rFonts w:ascii="Arial" w:hAnsi="Arial" w:cs="Arial"/>
                <w:b/>
              </w:rPr>
            </w:pPr>
            <w:r>
              <w:rPr>
                <w:rFonts w:ascii="Arial" w:hAnsi="Arial" w:cs="Arial"/>
                <w:b/>
              </w:rPr>
              <w:t>Applicable to all roles Grade N and above:</w:t>
            </w:r>
            <w:r w:rsidR="00D1782D">
              <w:rPr>
                <w:rFonts w:ascii="Arial" w:hAnsi="Arial" w:cs="Arial"/>
                <w:b/>
              </w:rPr>
              <w:t xml:space="preserve">  </w:t>
            </w:r>
            <w:r w:rsidRPr="00C70FFC">
              <w:rPr>
                <w:rFonts w:ascii="Arial" w:hAnsi="Arial" w:cs="Arial"/>
              </w:rPr>
              <w:t>Bolton Council is committed to providing robust Civil Contingencies planning and response arrangements.</w:t>
            </w:r>
            <w:r>
              <w:rPr>
                <w:rFonts w:ascii="Arial" w:hAnsi="Arial" w:cs="Arial"/>
              </w:rPr>
              <w:t xml:space="preserve"> </w:t>
            </w:r>
            <w:r w:rsidRPr="00C70FFC">
              <w:rPr>
                <w:rFonts w:ascii="Arial" w:hAnsi="Arial" w:cs="Arial"/>
              </w:rPr>
              <w:t>You will be required to join the Tactical Officer rota. This will involve working outside of routine working hours on a rota basis.</w:t>
            </w:r>
          </w:p>
        </w:tc>
        <w:tc>
          <w:tcPr>
            <w:tcW w:w="3597" w:type="dxa"/>
            <w:gridSpan w:val="2"/>
            <w:tcBorders>
              <w:top w:val="single" w:sz="4" w:space="0" w:color="auto"/>
              <w:bottom w:val="single" w:sz="4" w:space="0" w:color="auto"/>
            </w:tcBorders>
          </w:tcPr>
          <w:p w14:paraId="2DB14B0C" w14:textId="645C8A13" w:rsidR="00906027" w:rsidRDefault="00906027" w:rsidP="00906027">
            <w:pPr>
              <w:spacing w:before="120" w:after="120"/>
              <w:rPr>
                <w:rFonts w:ascii="Arial" w:hAnsi="Arial" w:cs="Arial"/>
              </w:rPr>
            </w:pPr>
            <w:r>
              <w:rPr>
                <w:rFonts w:ascii="Arial" w:hAnsi="Arial" w:cs="Arial"/>
              </w:rPr>
              <w:t>Interview</w:t>
            </w:r>
          </w:p>
        </w:tc>
      </w:tr>
      <w:bookmarkEnd w:id="19"/>
      <w:tr w:rsidR="00DF1E85" w:rsidRPr="0066265F" w14:paraId="0418ACA2" w14:textId="77777777" w:rsidTr="00683D4B">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23DDF845"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2F28F7" w:rsidRPr="0066265F" w14:paraId="4DF07F0F" w14:textId="77777777" w:rsidTr="0068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2F28F7" w:rsidRPr="0066265F" w:rsidRDefault="002F28F7" w:rsidP="002F28F7">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53E8B48E" w14:textId="5FC9C180" w:rsidR="002F28F7" w:rsidRPr="0061017D" w:rsidRDefault="002F28F7" w:rsidP="002F28F7">
            <w:pPr>
              <w:spacing w:before="120" w:after="120" w:line="240" w:lineRule="auto"/>
              <w:rPr>
                <w:rFonts w:ascii="Arial" w:hAnsi="Arial" w:cs="Arial"/>
              </w:rPr>
            </w:pPr>
            <w:r w:rsidRPr="0061017D">
              <w:rPr>
                <w:rFonts w:ascii="Arial" w:hAnsi="Arial" w:cs="Arial"/>
              </w:rPr>
              <w:t>PRINCE Project Management Methodology experience</w:t>
            </w:r>
            <w:r w:rsidR="00C6114E">
              <w:rPr>
                <w:rFonts w:ascii="Arial" w:hAnsi="Arial" w:cs="Arial"/>
              </w:rPr>
              <w:t xml:space="preserve"> and/or structured project management experience</w:t>
            </w:r>
            <w:r w:rsidRPr="0061017D">
              <w:rPr>
                <w:rFonts w:ascii="Arial" w:hAnsi="Arial" w:cs="Arial"/>
              </w:rPr>
              <w:t>.</w:t>
            </w:r>
          </w:p>
          <w:p w14:paraId="0DA1A7C1" w14:textId="1D9DFB1F" w:rsidR="002F28F7" w:rsidRPr="0066265F" w:rsidRDefault="002F28F7" w:rsidP="002F28F7">
            <w:pPr>
              <w:spacing w:before="120" w:after="120"/>
              <w:rPr>
                <w:rFonts w:ascii="Arial" w:hAnsi="Arial" w:cs="Arial"/>
              </w:rPr>
            </w:pPr>
            <w:r w:rsidRPr="0061017D">
              <w:rPr>
                <w:rFonts w:ascii="Arial" w:hAnsi="Arial" w:cs="Arial"/>
              </w:rPr>
              <w:t>Management qualification – NVQ level 3 or equivalent</w:t>
            </w:r>
            <w:r w:rsidR="00C6114E">
              <w:rPr>
                <w:rFonts w:ascii="Arial" w:hAnsi="Arial" w:cs="Arial"/>
              </w:rPr>
              <w:t>.</w:t>
            </w:r>
          </w:p>
        </w:tc>
        <w:tc>
          <w:tcPr>
            <w:tcW w:w="3578" w:type="dxa"/>
            <w:tcBorders>
              <w:top w:val="single" w:sz="4" w:space="0" w:color="auto"/>
              <w:left w:val="single" w:sz="4" w:space="0" w:color="auto"/>
              <w:bottom w:val="single" w:sz="4" w:space="0" w:color="auto"/>
            </w:tcBorders>
          </w:tcPr>
          <w:p w14:paraId="0DAD5708" w14:textId="2F340C33" w:rsidR="002F28F7" w:rsidRPr="0066265F" w:rsidRDefault="002F28F7" w:rsidP="002F28F7">
            <w:pPr>
              <w:spacing w:before="120" w:after="120"/>
              <w:rPr>
                <w:rFonts w:ascii="Arial" w:hAnsi="Arial" w:cs="Arial"/>
              </w:rPr>
            </w:pPr>
            <w:r w:rsidRPr="00093D55">
              <w:rPr>
                <w:rFonts w:ascii="Arial" w:hAnsi="Arial" w:cs="Arial"/>
                <w:lang w:eastAsia="en-GB"/>
              </w:rPr>
              <w:t>Interview</w:t>
            </w:r>
            <w:r w:rsidR="0068512F">
              <w:rPr>
                <w:rFonts w:ascii="Arial" w:hAnsi="Arial" w:cs="Arial"/>
                <w:lang w:eastAsia="en-GB"/>
              </w:rPr>
              <w:t>/Certificate</w:t>
            </w:r>
          </w:p>
        </w:tc>
      </w:tr>
    </w:tbl>
    <w:p w14:paraId="762A7D68" w14:textId="77777777" w:rsidR="00016EFF" w:rsidRDefault="00016EFF" w:rsidP="00016EFF">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72"/>
        <w:gridCol w:w="5066"/>
      </w:tblGrid>
      <w:tr w:rsidR="00CD58B1" w:rsidRPr="0018028D" w14:paraId="4E1DD81B" w14:textId="77777777" w:rsidTr="00F26F94">
        <w:tc>
          <w:tcPr>
            <w:tcW w:w="4572" w:type="dxa"/>
          </w:tcPr>
          <w:p w14:paraId="0E4302ED" w14:textId="2E4C1DBB" w:rsidR="00CD58B1" w:rsidRPr="0018028D" w:rsidRDefault="00CD58B1" w:rsidP="00F26F94">
            <w:pPr>
              <w:spacing w:after="0"/>
              <w:rPr>
                <w:rFonts w:ascii="Arial" w:hAnsi="Arial" w:cs="Arial"/>
                <w:b/>
              </w:rPr>
            </w:pPr>
            <w:r w:rsidRPr="0018028D">
              <w:rPr>
                <w:rFonts w:ascii="Arial" w:hAnsi="Arial" w:cs="Arial"/>
                <w:b/>
              </w:rPr>
              <w:t xml:space="preserve">Date </w:t>
            </w:r>
            <w:r>
              <w:rPr>
                <w:rFonts w:ascii="Arial" w:hAnsi="Arial" w:cs="Arial"/>
                <w:b/>
              </w:rPr>
              <w:t>Person Specification</w:t>
            </w:r>
            <w:r w:rsidR="001169D2">
              <w:rPr>
                <w:rFonts w:ascii="Arial" w:hAnsi="Arial" w:cs="Arial"/>
                <w:b/>
              </w:rPr>
              <w:t xml:space="preserve"> prepared/</w:t>
            </w:r>
            <w:r w:rsidRPr="0018028D">
              <w:rPr>
                <w:rFonts w:ascii="Arial" w:hAnsi="Arial" w:cs="Arial"/>
                <w:b/>
              </w:rPr>
              <w:t>updated</w:t>
            </w:r>
            <w:r>
              <w:rPr>
                <w:rFonts w:ascii="Arial" w:hAnsi="Arial" w:cs="Arial"/>
                <w:b/>
              </w:rPr>
              <w:t>:</w:t>
            </w:r>
          </w:p>
        </w:tc>
        <w:tc>
          <w:tcPr>
            <w:tcW w:w="5066" w:type="dxa"/>
          </w:tcPr>
          <w:p w14:paraId="3BD3F9AB" w14:textId="77777777" w:rsidR="00CD58B1" w:rsidRPr="0018028D" w:rsidRDefault="00CD58B1" w:rsidP="00F26F94">
            <w:pPr>
              <w:spacing w:after="0"/>
              <w:rPr>
                <w:rFonts w:ascii="Arial" w:hAnsi="Arial" w:cs="Arial"/>
                <w:b/>
              </w:rPr>
            </w:pPr>
            <w:r>
              <w:rPr>
                <w:rFonts w:ascii="Arial" w:hAnsi="Arial" w:cs="Arial"/>
                <w:b/>
              </w:rPr>
              <w:t>June 2024</w:t>
            </w:r>
          </w:p>
        </w:tc>
      </w:tr>
      <w:tr w:rsidR="00CD58B1" w:rsidRPr="0018028D" w14:paraId="4E49888F" w14:textId="77777777" w:rsidTr="00F26F94">
        <w:tc>
          <w:tcPr>
            <w:tcW w:w="4572" w:type="dxa"/>
          </w:tcPr>
          <w:p w14:paraId="69F86C7B" w14:textId="586832AD" w:rsidR="00CD58B1" w:rsidRPr="0018028D" w:rsidRDefault="001169D2" w:rsidP="00F26F94">
            <w:pPr>
              <w:spacing w:after="0"/>
              <w:rPr>
                <w:rFonts w:ascii="Arial" w:hAnsi="Arial" w:cs="Arial"/>
                <w:b/>
              </w:rPr>
            </w:pPr>
            <w:r>
              <w:rPr>
                <w:rFonts w:ascii="Arial" w:hAnsi="Arial" w:cs="Arial"/>
                <w:b/>
              </w:rPr>
              <w:t>Person Specification</w:t>
            </w:r>
            <w:r w:rsidR="00CD58B1" w:rsidRPr="0018028D">
              <w:rPr>
                <w:rFonts w:ascii="Arial" w:hAnsi="Arial" w:cs="Arial"/>
                <w:b/>
              </w:rPr>
              <w:t xml:space="preserve"> prepared by</w:t>
            </w:r>
            <w:r w:rsidR="00CD58B1">
              <w:rPr>
                <w:rFonts w:ascii="Arial" w:hAnsi="Arial" w:cs="Arial"/>
                <w:b/>
              </w:rPr>
              <w:t>:</w:t>
            </w:r>
          </w:p>
        </w:tc>
        <w:tc>
          <w:tcPr>
            <w:tcW w:w="5066" w:type="dxa"/>
          </w:tcPr>
          <w:p w14:paraId="7A66A15E" w14:textId="77777777" w:rsidR="00CD58B1" w:rsidRPr="0018028D" w:rsidRDefault="00CD58B1" w:rsidP="00F26F94">
            <w:pPr>
              <w:spacing w:after="0"/>
              <w:rPr>
                <w:rFonts w:ascii="Arial" w:hAnsi="Arial" w:cs="Arial"/>
                <w:b/>
              </w:rPr>
            </w:pPr>
            <w:r>
              <w:rPr>
                <w:rFonts w:ascii="Arial" w:hAnsi="Arial" w:cs="Arial"/>
                <w:b/>
              </w:rPr>
              <w:t>Deputy Director, Corporate Resources</w:t>
            </w:r>
          </w:p>
        </w:tc>
      </w:tr>
    </w:tbl>
    <w:p w14:paraId="20467BE8" w14:textId="77777777" w:rsidR="003C7CC0" w:rsidRDefault="003C7CC0" w:rsidP="00016EFF">
      <w:pPr>
        <w:spacing w:after="0" w:line="240" w:lineRule="auto"/>
        <w:rPr>
          <w:rFonts w:ascii="Arial" w:hAnsi="Arial" w:cs="Arial"/>
          <w:b/>
        </w:rPr>
      </w:pPr>
    </w:p>
    <w:p w14:paraId="4D9A9C93" w14:textId="77777777" w:rsidR="00B61533" w:rsidRDefault="00B61533">
      <w:pPr>
        <w:spacing w:after="160" w:line="259" w:lineRule="auto"/>
        <w:rPr>
          <w:rFonts w:ascii="Arial" w:hAnsi="Arial" w:cs="Arial"/>
          <w:b/>
        </w:rPr>
      </w:pPr>
      <w:r>
        <w:rPr>
          <w:rFonts w:ascii="Arial" w:hAnsi="Arial" w:cs="Arial"/>
          <w:b/>
        </w:rPr>
        <w:br w:type="page"/>
      </w:r>
    </w:p>
    <w:p w14:paraId="0ABFF434" w14:textId="3AAB02E3"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 xml:space="preserve">Uphold the principles of fairness and the Equality Act in all undertakings as a Bolton Council employee, including providing a fair, accessible service irrespective of customer’s race, religion, gender, sexuality, </w:t>
      </w:r>
      <w:proofErr w:type="gramStart"/>
      <w:r w:rsidRPr="00C0162C">
        <w:rPr>
          <w:rFonts w:ascii="Arial" w:hAnsi="Arial" w:cs="Arial"/>
        </w:rPr>
        <w:t>disability</w:t>
      </w:r>
      <w:proofErr w:type="gramEnd"/>
      <w:r w:rsidRPr="00C0162C">
        <w:rPr>
          <w:rFonts w:ascii="Arial" w:hAnsi="Arial" w:cs="Arial"/>
        </w:rPr>
        <w:t xml:space="preserve">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 xml:space="preserve">Take responsibility for the health and safety of yourself and others who may be affected by your acts or omissions, and comply with all health and safety legislation, </w:t>
      </w:r>
      <w:proofErr w:type="gramStart"/>
      <w:r w:rsidRPr="00C0162C">
        <w:rPr>
          <w:rFonts w:ascii="Arial" w:hAnsi="Arial" w:cs="Arial"/>
        </w:rPr>
        <w:t>policy</w:t>
      </w:r>
      <w:proofErr w:type="gramEnd"/>
      <w:r w:rsidRPr="00C0162C">
        <w:rPr>
          <w:rFonts w:ascii="Arial" w:hAnsi="Arial" w:cs="Arial"/>
        </w:rPr>
        <w:t xml:space="preserve">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w:t>
      </w:r>
      <w:proofErr w:type="gramStart"/>
      <w:r w:rsidRPr="00C0162C">
        <w:rPr>
          <w:rFonts w:ascii="Arial" w:hAnsi="Arial" w:cs="Arial"/>
          <w:lang w:val="en-US"/>
        </w:rPr>
        <w:t>Use</w:t>
      </w:r>
      <w:proofErr w:type="gramEnd"/>
      <w:r w:rsidRPr="00C0162C">
        <w:rPr>
          <w:rFonts w:ascii="Arial" w:hAnsi="Arial" w:cs="Arial"/>
          <w:lang w:val="en-US"/>
        </w:rPr>
        <w:t xml:space="preserv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4F91BCB9">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2C623B82">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73F580FC">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062FD470">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F176" w14:textId="521EE91F"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1A00" w14:textId="645F9CED" w:rsidR="00D1782D" w:rsidRDefault="00D1782D">
    <w:pPr>
      <w:pStyle w:val="Header"/>
    </w:pPr>
    <w:r>
      <w:t>April 2022</w:t>
    </w:r>
  </w:p>
  <w:p w14:paraId="5C3DFE23" w14:textId="06E235CA"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331" w14:textId="754779F7"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1187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on, Andrew">
    <w15:presenceInfo w15:providerId="AD" w15:userId="S::Andrew.Williamson@bolton.gov.uk::6e8f266e-8f2a-40fe-823c-d079f9b7c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63D47"/>
    <w:rsid w:val="000B3B2E"/>
    <w:rsid w:val="001169D2"/>
    <w:rsid w:val="00151FCF"/>
    <w:rsid w:val="00162C95"/>
    <w:rsid w:val="00197E06"/>
    <w:rsid w:val="001D547E"/>
    <w:rsid w:val="00243BEC"/>
    <w:rsid w:val="00243DBF"/>
    <w:rsid w:val="0027443F"/>
    <w:rsid w:val="002C30BD"/>
    <w:rsid w:val="002F28F7"/>
    <w:rsid w:val="00333DC7"/>
    <w:rsid w:val="0034390A"/>
    <w:rsid w:val="00366FEB"/>
    <w:rsid w:val="003A5365"/>
    <w:rsid w:val="003C7CC0"/>
    <w:rsid w:val="003D2019"/>
    <w:rsid w:val="00447E6A"/>
    <w:rsid w:val="004B211A"/>
    <w:rsid w:val="004C4E03"/>
    <w:rsid w:val="00540855"/>
    <w:rsid w:val="00557C6D"/>
    <w:rsid w:val="00583234"/>
    <w:rsid w:val="00604191"/>
    <w:rsid w:val="00683D4B"/>
    <w:rsid w:val="0068512F"/>
    <w:rsid w:val="006A040A"/>
    <w:rsid w:val="006B1340"/>
    <w:rsid w:val="006B3C4B"/>
    <w:rsid w:val="006D2F07"/>
    <w:rsid w:val="007202DD"/>
    <w:rsid w:val="007E1065"/>
    <w:rsid w:val="00807452"/>
    <w:rsid w:val="00854AD2"/>
    <w:rsid w:val="00857EDC"/>
    <w:rsid w:val="00861CEF"/>
    <w:rsid w:val="008650DD"/>
    <w:rsid w:val="00906027"/>
    <w:rsid w:val="00960109"/>
    <w:rsid w:val="009D0666"/>
    <w:rsid w:val="009D1C42"/>
    <w:rsid w:val="009E0BD0"/>
    <w:rsid w:val="00A85589"/>
    <w:rsid w:val="00AC73E2"/>
    <w:rsid w:val="00B311AC"/>
    <w:rsid w:val="00B61533"/>
    <w:rsid w:val="00B920D6"/>
    <w:rsid w:val="00BC0F0D"/>
    <w:rsid w:val="00BF2863"/>
    <w:rsid w:val="00C47349"/>
    <w:rsid w:val="00C55DED"/>
    <w:rsid w:val="00C6114E"/>
    <w:rsid w:val="00C70FFC"/>
    <w:rsid w:val="00CA456C"/>
    <w:rsid w:val="00CD58B1"/>
    <w:rsid w:val="00D1782D"/>
    <w:rsid w:val="00D24469"/>
    <w:rsid w:val="00D818E6"/>
    <w:rsid w:val="00DB211F"/>
    <w:rsid w:val="00DF1E85"/>
    <w:rsid w:val="00E72C2C"/>
    <w:rsid w:val="00EF40E8"/>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Revision">
    <w:name w:val="Revision"/>
    <w:hidden/>
    <w:uiPriority w:val="99"/>
    <w:semiHidden/>
    <w:rsid w:val="00E72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25" Type="http://schemas.openxmlformats.org/officeDocument/2006/relationships/theme" Target="theme/theme1.xml"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microsoft.com/office/2011/relationships/people" Target="people.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dcterms:created xsi:type="dcterms:W3CDTF">2024-06-20T08:39:00Z</dcterms:created>
  <dcterms:modified xsi:type="dcterms:W3CDTF">2024-06-20T08:39:00Z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