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 Youth and Play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Driver / Caretaking role for the Youth and Play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C SCP4</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numPr>
                <w:ilvl w:val="0"/>
                <w:numId w:val="1"/>
              </w:numPr>
              <w:tabs>
                <w:tab w:val="clear" w:pos="720"/>
                <w:tab w:val="left" w:pos="252" w:leader="none"/>
              </w:tabs>
              <w:spacing w:lineRule="auto" w:line="264" w:before="120" w:after="120"/>
              <w:ind w:left="252" w:right="0" w:hanging="240"/>
              <w:rPr>
                <w:rFonts w:ascii="Arial" w:hAnsi="Arial" w:cs="Arial"/>
              </w:rPr>
            </w:pPr>
            <w:r>
              <w:rPr>
                <w:rFonts w:cs="Arial" w:ascii="Arial" w:hAnsi="Arial"/>
              </w:rPr>
              <w:t xml:space="preserve">To drive the minibus for the Youth and Play service when required. </w:t>
            </w:r>
          </w:p>
          <w:p>
            <w:pPr>
              <w:pStyle w:val="Normal"/>
              <w:numPr>
                <w:ilvl w:val="0"/>
                <w:numId w:val="1"/>
              </w:numPr>
              <w:tabs>
                <w:tab w:val="clear" w:pos="720"/>
                <w:tab w:val="left" w:pos="252" w:leader="none"/>
              </w:tabs>
              <w:spacing w:lineRule="auto" w:line="264" w:before="120" w:after="120"/>
              <w:ind w:left="252" w:right="0" w:hanging="240"/>
              <w:rPr>
                <w:rFonts w:ascii="Arial" w:hAnsi="Arial" w:cs="Arial"/>
              </w:rPr>
            </w:pPr>
            <w:r>
              <w:rPr>
                <w:rFonts w:cs="Arial" w:ascii="Arial" w:hAnsi="Arial"/>
              </w:rPr>
              <w:t>To deliver and set up the LGV mobile units</w:t>
            </w:r>
          </w:p>
          <w:p>
            <w:pPr>
              <w:pStyle w:val="Normal"/>
              <w:numPr>
                <w:ilvl w:val="0"/>
                <w:numId w:val="1"/>
              </w:numPr>
              <w:tabs>
                <w:tab w:val="clear" w:pos="720"/>
                <w:tab w:val="left" w:pos="252" w:leader="none"/>
              </w:tabs>
              <w:spacing w:lineRule="auto" w:line="264" w:before="120" w:after="120"/>
              <w:ind w:left="252" w:right="0" w:hanging="240"/>
              <w:rPr>
                <w:rFonts w:ascii="Arial" w:hAnsi="Arial" w:cs="Arial"/>
              </w:rPr>
            </w:pPr>
            <w:r>
              <w:rPr>
                <w:rFonts w:cs="Arial" w:ascii="Arial" w:hAnsi="Arial"/>
              </w:rPr>
              <w:t>To assist in and carrying out assessments.</w:t>
            </w:r>
          </w:p>
          <w:p>
            <w:pPr>
              <w:pStyle w:val="Normal"/>
              <w:numPr>
                <w:ilvl w:val="0"/>
                <w:numId w:val="1"/>
              </w:numPr>
              <w:tabs>
                <w:tab w:val="clear" w:pos="720"/>
                <w:tab w:val="left" w:pos="252" w:leader="none"/>
              </w:tabs>
              <w:spacing w:lineRule="auto" w:line="264" w:before="120" w:after="120"/>
              <w:ind w:left="252" w:right="0" w:hanging="240"/>
              <w:rPr>
                <w:rFonts w:ascii="Arial" w:hAnsi="Arial" w:cs="Arial"/>
                <w:bCs/>
              </w:rPr>
            </w:pPr>
            <w:r>
              <w:rPr>
                <w:rFonts w:cs="Arial" w:ascii="Arial" w:hAnsi="Arial"/>
                <w:bCs/>
              </w:rPr>
              <w:t xml:space="preserve">To assist site manager with site checks / deliveries / Building repairs </w:t>
            </w:r>
          </w:p>
          <w:p>
            <w:pPr>
              <w:pStyle w:val="Normal"/>
              <w:numPr>
                <w:ilvl w:val="0"/>
                <w:numId w:val="1"/>
              </w:numPr>
              <w:tabs>
                <w:tab w:val="clear" w:pos="720"/>
                <w:tab w:val="left" w:pos="252" w:leader="none"/>
              </w:tabs>
              <w:spacing w:lineRule="auto" w:line="264" w:before="120" w:after="120"/>
              <w:ind w:left="252" w:right="0" w:hanging="240"/>
              <w:rPr>
                <w:rFonts w:ascii="Arial" w:hAnsi="Arial" w:cs="Arial"/>
                <w:bCs/>
              </w:rPr>
            </w:pPr>
            <w:r>
              <w:rPr>
                <w:rFonts w:cs="Arial" w:ascii="Arial" w:hAnsi="Arial"/>
                <w:bCs/>
              </w:rPr>
              <w:t xml:space="preserve">To work flexible 6 out 7 days including early morning/ evening and weekends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Angela Kaye, Operations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Drive and escort children and young people across Youth and Play Service in minibus.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Deliver and set up the mobile units for events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Clean and maintain the vehicles.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Deliver goods/equipment to young people’s centres &amp; customers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 xml:space="preserve">Lift, load and unload heavy equipment whilst following Risk Assessments in place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Production and maintenance of inventories and check lists for the mobile units.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Support staff and service users whilst the mobile units are in use.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 xml:space="preserve">To support the site manager in tasks / maintenance of our buildings / grounds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pPr>
            <w:r>
              <w:rPr>
                <w:rFonts w:cs="Arial" w:ascii="Arial" w:hAnsi="Arial"/>
                <w:b/>
              </w:rPr>
              <w:t xml:space="preserve">Customer Care - </w:t>
            </w:r>
            <w:r>
              <w:rPr>
                <w:rFonts w:cs="Arial" w:ascii="Arial" w:hAnsi="Arial"/>
              </w:rPr>
              <w:t>To continually review, develop and improve systems, processes and services in support of the council’s pursuit of excellence in service delivery.  To recognise the value of its people as a resource.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pPr>
            <w:r>
              <w:rPr>
                <w:rFonts w:cs="Arial" w:ascii="Arial" w:hAnsi="Arial"/>
                <w:b/>
              </w:rPr>
              <w:t xml:space="preserve">Valuing Diversity - </w:t>
            </w:r>
            <w:r>
              <w:rPr>
                <w:rFonts w:cs="Arial" w:ascii="Arial" w:hAnsi="Arial"/>
              </w:rPr>
              <w:t>To be responsible for contributions to the achievement of the Authority’s Valuing Diversity Policy, both in your work and in your role as a Manager through the implementation of the supporting action plans.  To provide a supportive open environment where all employees have the opportunity to reach their full potential.  To ensure that the elected members are encouraged to share in and reflect policy in their work.</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pPr>
            <w:r>
              <w:rPr>
                <w:rFonts w:cs="Arial" w:ascii="Arial" w:hAnsi="Arial"/>
                <w:b/>
              </w:rPr>
              <w:t xml:space="preserve">Developing Self and Others </w:t>
            </w:r>
            <w:r>
              <w:rPr>
                <w:rFonts w:cs="Arial" w:ascii="Arial" w:hAnsi="Arial"/>
              </w:rPr>
              <w:t>-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keepNext w:val="true"/>
              <w:keepLines/>
              <w:widowControl w:val="false"/>
              <w:spacing w:lineRule="auto" w:line="240" w:before="0" w:after="0"/>
              <w:ind w:left="0" w:right="0" w:hanging="12"/>
              <w:rPr/>
            </w:pPr>
            <w:r>
              <w:rPr>
                <w:rFonts w:cs="Arial" w:ascii="Arial" w:hAnsi="Arial"/>
                <w:b/>
                <w:bCs/>
                <w:iCs/>
              </w:rPr>
              <w:t xml:space="preserve">Responding to Civil Contingencies - </w:t>
            </w:r>
            <w:r>
              <w:rPr>
                <w:rFonts w:cs="Arial" w:ascii="Arial" w:hAnsi="Arial"/>
                <w:bCs/>
                <w:iCs/>
              </w:rPr>
              <w:t>Bolton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pPr>
              <w:pStyle w:val="Normal"/>
              <w:spacing w:lineRule="auto" w:line="240" w:before="0" w:after="0"/>
              <w:rPr>
                <w:rFonts w:ascii="Arial" w:hAnsi="Arial" w:cs="Arial"/>
                <w:bCs/>
                <w:iCs/>
              </w:rPr>
            </w:pPr>
            <w:r>
              <w:rPr>
                <w:rFonts w:cs="Arial" w:ascii="Arial" w:hAnsi="Arial"/>
                <w:bCs/>
                <w:iCs/>
              </w:rPr>
              <w:t>N.B. Emergencies requiring activation of the Bolton Council Emergency Management Plan only occur very infrequently.  If you are asked to respond to an emergency, your personal circumstances at the time will be taken into account.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bCs/>
                <w:iCs/>
              </w:rPr>
            </w:pPr>
            <w:r>
              <w:rPr>
                <w:rFonts w:cs="Arial" w:ascii="Arial" w:hAnsi="Arial"/>
                <w:bCs/>
                <w:iCs/>
              </w:rPr>
              <w:t>This department is committed to safeguarding and promoting the welfare of children and young people and expects all staff and volunteers to share this commitment.  Successful candidates will be subject to an Enhanced Disclosure by the Criminal Records Bureau</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wear a uniform (if provided) and identification when working on scheme.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administer first aid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carry out other duties as may reasonably be required by the scope and nature of the post.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work flexibly prioritising afternoons, evenings and some weekend work. This post involves working flexibly over 5 days out of 7 in a normal week.</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Angela Kaye</w:t>
            </w:r>
          </w:p>
        </w:tc>
      </w:tr>
    </w:tbl>
    <w:p>
      <w:pPr>
        <w:pStyle w:val="Normal"/>
        <w:rPr>
          <w:b/>
          <w:b/>
          <w:bCs/>
          <w:sz w:val="40"/>
          <w:szCs w:val="40"/>
        </w:rPr>
      </w:pPr>
      <w:r>
        <w:rPr>
          <w:b/>
          <w:bCs/>
          <w:sz w:val="40"/>
          <w:szCs w:val="40"/>
        </w:rPr>
      </w:r>
    </w:p>
    <w:p>
      <w:pPr>
        <w:pStyle w:val="Normal"/>
        <w:spacing w:lineRule="auto" w:line="256" w:before="0" w:after="160"/>
        <w:rPr>
          <w:b/>
          <w:b/>
          <w:bCs/>
          <w:sz w:val="40"/>
          <w:szCs w:val="40"/>
        </w:rPr>
      </w:pPr>
      <w:r>
        <w:rPr>
          <w:b/>
          <w:bCs/>
          <w:sz w:val="40"/>
          <w:szCs w:val="40"/>
        </w:rPr>
      </w:r>
      <w:r>
        <w:br w:type="page"/>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Children’s services, youth and play service</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driver for the youth and play service</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Basic knowledge of IT systems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organisational skills with the ability to plan, develop and prioritise work in order to meet deadlines and changes in priority</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communication skills in order to present information verbally to a variety of audiences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 interview </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work effectively with other team members to help support and improve the work of the team</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lift heavy equipment</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 subject to medical </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create and maintain records and related paperwork including check lists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Willingness to undertake Midas training test and undertake any relevant training</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Valuing Diversity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helps to develop their potential.  Understand how Valuing Diversity can improve our ability to deliver better services &amp; reduce disadvantage.</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9.        </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Experience of maintenance painting general DIY skills </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Customer Care - Listen and respond to customer need, seek out innovative ways of consulting service users and engaging partners.  Network with others to develop services for the benefit of the service users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Developing Self and Others - Coach and mentor others.  Be willing to share learning and encourage others to do the same.  Listen to others and respond to their needs.  Apply a range of development activities to develop and train staff.  Endorse the principles of Investor in People.  Strives for improvement and take responsibility for own development.  Be self-confident and lead by example</w:t>
            </w:r>
          </w:p>
        </w:tc>
        <w:tc>
          <w:tcPr>
            <w:tcW w:w="3433" w:type="dxa"/>
            <w:tcBorders>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driving large commercial trailers and ability to manage trailers in tight spaces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Driving assessment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Evidence of Category D1 on licence</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Interview/Driving Licence</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Minimum of 2 years driving experience</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Interview/Driving Licence</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Evidence of a clean driving licence</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Interview/Driving Licence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has a minimum age requirement due to the nature of the position of [ 18 / 21 years]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 a standard] disclosure from the Disclosure &amp; Barring Service with check of relevant barred list(s)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2026</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309"/>
        </w:tabs>
        <w:ind w:left="1309" w:hanging="360"/>
      </w:pPr>
      <w:rPr>
        <w:rFonts w:ascii="Symbol" w:hAnsi="Symbol" w:cs="Symbol" w:hint="default"/>
        <w:b/>
        <w:rFonts w:cs="Symbol"/>
        <w:color w:val="auto"/>
      </w:rPr>
    </w:lvl>
    <w:lvl w:ilvl="1">
      <w:start w:val="1"/>
      <w:numFmt w:val="bullet"/>
      <w:lvlText w:val="o"/>
      <w:lvlJc w:val="left"/>
      <w:pPr>
        <w:tabs>
          <w:tab w:val="num" w:pos="1461"/>
        </w:tabs>
        <w:ind w:left="1461" w:hanging="360"/>
      </w:pPr>
      <w:rPr>
        <w:rFonts w:ascii="Courier New" w:hAnsi="Courier New" w:cs="Courier New" w:hint="default"/>
        <w:rFonts w:cs="Courier New"/>
      </w:rPr>
    </w:lvl>
    <w:lvl w:ilvl="2">
      <w:start w:val="1"/>
      <w:numFmt w:val="bullet"/>
      <w:lvlText w:val=""/>
      <w:lvlJc w:val="left"/>
      <w:pPr>
        <w:tabs>
          <w:tab w:val="num" w:pos="2181"/>
        </w:tabs>
        <w:ind w:left="2181" w:hanging="360"/>
      </w:pPr>
      <w:rPr>
        <w:rFonts w:ascii="Wingdings" w:hAnsi="Wingdings" w:cs="Wingdings" w:hint="default"/>
        <w:rFonts w:cs="Wingdings"/>
      </w:rPr>
    </w:lvl>
    <w:lvl w:ilvl="3">
      <w:start w:val="1"/>
      <w:numFmt w:val="bullet"/>
      <w:lvlText w:val=""/>
      <w:lvlJc w:val="left"/>
      <w:pPr>
        <w:tabs>
          <w:tab w:val="num" w:pos="2901"/>
        </w:tabs>
        <w:ind w:left="2901" w:hanging="360"/>
      </w:pPr>
      <w:rPr>
        <w:rFonts w:ascii="Symbol" w:hAnsi="Symbol" w:cs="Symbol" w:hint="default"/>
        <w:rFonts w:cs="Symbol"/>
      </w:rPr>
    </w:lvl>
    <w:lvl w:ilvl="4">
      <w:start w:val="1"/>
      <w:numFmt w:val="bullet"/>
      <w:lvlText w:val="o"/>
      <w:lvlJc w:val="left"/>
      <w:pPr>
        <w:tabs>
          <w:tab w:val="num" w:pos="3621"/>
        </w:tabs>
        <w:ind w:left="3621" w:hanging="360"/>
      </w:pPr>
      <w:rPr>
        <w:rFonts w:ascii="Courier New" w:hAnsi="Courier New" w:cs="Courier New" w:hint="default"/>
        <w:rFonts w:cs="Courier New"/>
      </w:rPr>
    </w:lvl>
    <w:lvl w:ilvl="5">
      <w:start w:val="1"/>
      <w:numFmt w:val="bullet"/>
      <w:lvlText w:val=""/>
      <w:lvlJc w:val="left"/>
      <w:pPr>
        <w:tabs>
          <w:tab w:val="num" w:pos="4341"/>
        </w:tabs>
        <w:ind w:left="4341" w:hanging="360"/>
      </w:pPr>
      <w:rPr>
        <w:rFonts w:ascii="Wingdings" w:hAnsi="Wingdings" w:cs="Wingdings" w:hint="default"/>
        <w:rFonts w:cs="Wingdings"/>
      </w:rPr>
    </w:lvl>
    <w:lvl w:ilvl="6">
      <w:start w:val="1"/>
      <w:numFmt w:val="bullet"/>
      <w:lvlText w:val=""/>
      <w:lvlJc w:val="left"/>
      <w:pPr>
        <w:tabs>
          <w:tab w:val="num" w:pos="5061"/>
        </w:tabs>
        <w:ind w:left="5061" w:hanging="360"/>
      </w:pPr>
      <w:rPr>
        <w:rFonts w:ascii="Symbol" w:hAnsi="Symbol" w:cs="Symbol" w:hint="default"/>
        <w:rFonts w:cs="Symbol"/>
      </w:rPr>
    </w:lvl>
    <w:lvl w:ilvl="7">
      <w:start w:val="1"/>
      <w:numFmt w:val="bullet"/>
      <w:lvlText w:val="o"/>
      <w:lvlJc w:val="left"/>
      <w:pPr>
        <w:tabs>
          <w:tab w:val="num" w:pos="5781"/>
        </w:tabs>
        <w:ind w:left="5781" w:hanging="360"/>
      </w:pPr>
      <w:rPr>
        <w:rFonts w:ascii="Courier New" w:hAnsi="Courier New" w:cs="Courier New" w:hint="default"/>
        <w:rFonts w:cs="Courier New"/>
      </w:rPr>
    </w:lvl>
    <w:lvl w:ilvl="8">
      <w:start w:val="1"/>
      <w:numFmt w:val="bullet"/>
      <w:lvlText w:val=""/>
      <w:lvlJc w:val="left"/>
      <w:pPr>
        <w:tabs>
          <w:tab w:val="num" w:pos="6501"/>
        </w:tabs>
        <w:ind w:left="6501"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b/>
      <w:color w:val="auto"/>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2026-04-22T12:46:00Z</dcterms:created>
  <dc:creator>Johnson, Andrew</dc:creator>
  <dc:description/>
  <dc:language>en-US</dc:language>
  <cp:lastModifiedBy>Duffy, Rachel</cp:lastModifiedBy>
  <cp:lastPrinted>1995-11-21T17:41:00Z</cp:lastPrinted>
  <dcterms:modified xsi:type="dcterms:W3CDTF">2026-05-22T12:10:00Z</dcterms:modified>
  <cp:revision>9</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0x010100B8BD5F9F301C364BACAA8C02D47677C8</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ies>
</file>