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r>
        <w:rPr/>
        <w:br/>
      </w:r>
    </w:p>
    <w:p>
      <w:pPr>
        <w:pStyle w:val="Heading1"/>
        <w:ind w:hanging="0" w:left="0"/>
        <w:rPr/>
      </w:pPr>
      <w:r>
        <w:rPr>
          <w:rFonts w:eastAsia="Calibri" w:cs="Calibri"/>
          <w:b/>
          <w:bCs/>
          <w:color w:val="auto"/>
          <w:sz w:val="40"/>
          <w:szCs w:val="40"/>
        </w:rPr>
        <w:t xml:space="preserve"> </w:t>
      </w:r>
      <w:r>
        <w:rPr>
          <w:b/>
          <w:bCs/>
          <w:color w:val="auto"/>
          <w:sz w:val="40"/>
          <w:szCs w:val="40"/>
        </w:rPr>
        <w:t>Job Description</w:t>
      </w:r>
      <w:r>
        <w:rPr>
          <w:b/>
          <w:bCs/>
          <w:sz w:val="40"/>
          <w:szCs w:val="40"/>
        </w:rPr>
        <w:t xml:space="preserve">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 xml:space="preserve">Music Centre and Resource Assistant </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Grade C</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 xml:space="preserve">To ensure the safe, secure and efficient running of the Music Centre, as well as the management, upkeep and coordination of instrument stock. </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Business Development Manager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rmal"/>
              <w:spacing w:lineRule="auto" w:line="240" w:before="0" w:after="0"/>
              <w:rPr>
                <w:rFonts w:ascii="Arial" w:hAnsi="Arial" w:cs="Arial"/>
                <w:bCs/>
              </w:rPr>
            </w:pPr>
            <w:r>
              <w:rPr>
                <w:rFonts w:cs="Arial" w:ascii="Arial" w:hAnsi="Arial"/>
                <w:bCs/>
              </w:rPr>
              <w:t xml:space="preserve">Responsible for manning the reception desk during evening music centre and Saturday mornings.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Ensure the safety and security of pupils, staff and visitors.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gridSpan w:val="2"/>
            <w:tcBorders/>
          </w:tcPr>
          <w:p>
            <w:pPr>
              <w:pStyle w:val="Normal"/>
              <w:spacing w:lineRule="auto" w:line="240" w:before="0" w:after="0"/>
              <w:rPr>
                <w:rFonts w:ascii="Arial" w:hAnsi="Arial" w:cs="Arial"/>
              </w:rPr>
            </w:pPr>
            <w:r>
              <w:rPr>
                <w:rFonts w:cs="Arial" w:ascii="Arial" w:hAnsi="Arial"/>
              </w:rPr>
              <w:t>To keep records of staff and contractors whilst in the building.</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rmal"/>
              <w:spacing w:lineRule="auto" w:line="240" w:before="0" w:after="0"/>
              <w:rPr>
                <w:rFonts w:ascii="Arial" w:hAnsi="Arial" w:cs="Arial"/>
              </w:rPr>
            </w:pPr>
            <w:r>
              <w:rPr>
                <w:rFonts w:cs="Arial" w:ascii="Arial" w:hAnsi="Arial"/>
              </w:rPr>
              <w:t>To be responsible for site security and to manage the secure opening and closing of buildings and sites, as and when required, ensuring that all users have left the facility, and the building is secured.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spacing w:lineRule="auto" w:line="240" w:before="0" w:after="0"/>
              <w:rPr>
                <w:rFonts w:ascii="Arial" w:hAnsi="Arial" w:cs="Arial"/>
              </w:rPr>
            </w:pPr>
            <w:r>
              <w:rPr>
                <w:rFonts w:cs="Arial" w:ascii="Arial" w:hAnsi="Arial"/>
              </w:rPr>
              <w:t>To oversee and participate with the set up and clearing away of furniture, equipment and other items when required for all centre activities.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rmal"/>
              <w:spacing w:lineRule="auto" w:line="240" w:before="0" w:after="0"/>
              <w:rPr>
                <w:rFonts w:ascii="Arial" w:hAnsi="Arial" w:cs="Arial"/>
              </w:rPr>
            </w:pPr>
            <w:r>
              <w:rPr>
                <w:rFonts w:cs="Arial" w:ascii="Arial" w:hAnsi="Arial"/>
              </w:rPr>
              <w:t>To report any health and safety issues to relevant internal and external teams/organisations.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gridSpan w:val="2"/>
            <w:tcBorders/>
          </w:tcPr>
          <w:p>
            <w:pPr>
              <w:pStyle w:val="Normal"/>
              <w:spacing w:lineRule="auto" w:line="240" w:before="0" w:after="0"/>
              <w:rPr>
                <w:rFonts w:ascii="Arial" w:hAnsi="Arial" w:cs="Arial"/>
              </w:rPr>
            </w:pPr>
            <w:r>
              <w:rPr>
                <w:rFonts w:cs="Arial" w:ascii="Arial" w:hAnsi="Arial"/>
              </w:rPr>
              <w:t>To create effective working relationships with partners in external buildings, for example schools, users, parents, carers etc,</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29" w:type="dxa"/>
            <w:gridSpan w:val="2"/>
            <w:tcBorders/>
          </w:tcPr>
          <w:p>
            <w:pPr>
              <w:pStyle w:val="Normal"/>
              <w:spacing w:lineRule="auto" w:line="240" w:before="0" w:after="0"/>
              <w:rPr>
                <w:rFonts w:ascii="Arial" w:hAnsi="Arial" w:cs="Arial"/>
              </w:rPr>
            </w:pPr>
            <w:r>
              <w:rPr>
                <w:rFonts w:cs="Arial" w:ascii="Arial" w:hAnsi="Arial"/>
              </w:rPr>
              <w:t>To act as Fire Marshall and Emergency Services Coordinator responsible for Fire Risk Assessments and First Aid, ensure full records are kept and that all other people (or their deputy in their absence) with responsibilities fulfil them appropriately.</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29" w:type="dxa"/>
            <w:gridSpan w:val="2"/>
            <w:tcBorders/>
          </w:tcPr>
          <w:p>
            <w:pPr>
              <w:pStyle w:val="Normal"/>
              <w:spacing w:lineRule="auto" w:line="240" w:before="0" w:after="0"/>
              <w:rPr>
                <w:rFonts w:ascii="Arial" w:hAnsi="Arial" w:cs="Arial"/>
              </w:rPr>
            </w:pPr>
            <w:r>
              <w:rPr>
                <w:rFonts w:cs="Arial" w:ascii="Arial" w:hAnsi="Arial"/>
              </w:rPr>
              <w:t>To maintain a full inventory of premises, assets and consumables, across the service, including planning for replacements on an appropriate timescale, keeping digital records and conducting effective asset and stock checks as necessary</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29" w:type="dxa"/>
            <w:gridSpan w:val="2"/>
            <w:tcBorders/>
          </w:tcPr>
          <w:p>
            <w:pPr>
              <w:pStyle w:val="Normal"/>
              <w:spacing w:lineRule="auto" w:line="240" w:before="0" w:after="0"/>
              <w:rPr>
                <w:rFonts w:ascii="Arial" w:hAnsi="Arial" w:cs="Arial"/>
              </w:rPr>
            </w:pPr>
            <w:r>
              <w:rPr>
                <w:rFonts w:cs="Arial" w:ascii="Arial" w:hAnsi="Arial"/>
              </w:rPr>
              <w:t>To manage the reception and other administrative duties that are part of the daily centre activities. To support the administration team where necessary</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11</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Oversee and coordinate BMS stock, including but not limited to, instruments and performance equipment essential to the service </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12</w:t>
            </w:r>
          </w:p>
        </w:tc>
        <w:tc>
          <w:tcPr>
            <w:tcW w:w="8829" w:type="dxa"/>
            <w:gridSpan w:val="2"/>
            <w:tcBorders/>
          </w:tcPr>
          <w:p>
            <w:pPr>
              <w:pStyle w:val="Normal"/>
              <w:spacing w:lineRule="auto" w:line="240" w:before="0" w:after="0"/>
              <w:rPr>
                <w:rFonts w:ascii="Arial" w:hAnsi="Arial" w:cs="Arial"/>
              </w:rPr>
            </w:pPr>
            <w:r>
              <w:rPr>
                <w:rFonts w:cs="Arial" w:ascii="Arial" w:hAnsi="Arial"/>
              </w:rPr>
              <w:t>Update and maintain system records with a high level of accuracy</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13</w:t>
            </w:r>
          </w:p>
        </w:tc>
        <w:tc>
          <w:tcPr>
            <w:tcW w:w="8829" w:type="dxa"/>
            <w:gridSpan w:val="2"/>
            <w:tcBorders/>
          </w:tcPr>
          <w:p>
            <w:pPr>
              <w:pStyle w:val="Normal"/>
              <w:spacing w:lineRule="auto" w:line="240" w:before="0" w:after="0"/>
              <w:rPr>
                <w:rFonts w:ascii="Arial" w:hAnsi="Arial" w:cs="Arial"/>
              </w:rPr>
            </w:pPr>
            <w:r>
              <w:rPr>
                <w:rFonts w:cs="Arial" w:ascii="Arial" w:hAnsi="Arial"/>
              </w:rPr>
              <w:t>Conduct regular stock audits to ensure accuracy, identify discrepancies between reported and actual quantities</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14</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Coordinate delivery of instruments to schools, booking porters where necessary, ensuring schools have the instruments they need in a timely manner. </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prepared/updated: August 2026</w:t>
            </w:r>
          </w:p>
        </w:tc>
        <w:tc>
          <w:tcPr>
            <w:tcW w:w="5065" w:type="dxa"/>
            <w:tcBorders/>
          </w:tcPr>
          <w:p>
            <w:pPr>
              <w:pStyle w:val="Normal"/>
              <w:snapToGrid w:val="false"/>
              <w:spacing w:lineRule="auto" w:line="240" w:before="0" w:after="0"/>
              <w:rPr>
                <w:rFonts w:ascii="Arial" w:hAnsi="Arial" w:cs="Arial"/>
                <w:b/>
              </w:rPr>
            </w:pPr>
            <w:r>
              <w:rPr>
                <w:rFonts w:cs="Arial" w:ascii="Arial" w:hAnsi="Arial"/>
                <w:b/>
              </w:rPr>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Job Description prepared by: Gemma Price</w:t>
            </w:r>
          </w:p>
        </w:tc>
        <w:tc>
          <w:tcPr>
            <w:tcW w:w="5065" w:type="dxa"/>
            <w:tcBorders/>
          </w:tcPr>
          <w:p>
            <w:pPr>
              <w:pStyle w:val="Normal"/>
              <w:snapToGrid w:val="false"/>
              <w:spacing w:lineRule="auto" w:line="240" w:before="0" w:after="0"/>
              <w:rPr>
                <w:rFonts w:ascii="Arial" w:hAnsi="Arial" w:cs="Arial"/>
                <w:b/>
              </w:rPr>
            </w:pPr>
            <w:r>
              <w:rPr>
                <w:rFonts w:cs="Arial" w:ascii="Arial" w:hAnsi="Arial"/>
                <w:b/>
              </w:rPr>
            </w:r>
          </w:p>
        </w:tc>
      </w:tr>
    </w:tbl>
    <w:p>
      <w:pPr>
        <w:pStyle w:val="Normal"/>
        <w:rPr/>
      </w:pPr>
      <w:r>
        <w:rPr/>
      </w:r>
    </w:p>
    <w:p>
      <w:pPr>
        <w:pStyle w:val="Heading2"/>
        <w:ind w:hanging="0" w:left="0"/>
        <w:rPr>
          <w:b/>
          <w:bCs/>
          <w:color w:val="auto"/>
          <w:sz w:val="40"/>
          <w:szCs w:val="40"/>
        </w:rPr>
      </w:pPr>
      <w:r>
        <w:rPr>
          <w:b/>
          <w:bCs/>
          <w:color w:val="auto"/>
          <w:sz w:val="40"/>
          <w:szCs w:val="40"/>
        </w:rPr>
      </w:r>
    </w:p>
    <w:p>
      <w:pPr>
        <w:pStyle w:val="Normal"/>
        <w:rPr>
          <w:b/>
          <w:bCs/>
          <w:color w:val="auto"/>
          <w:sz w:val="40"/>
          <w:szCs w:val="40"/>
        </w:rPr>
      </w:pPr>
      <w:r>
        <w:rPr>
          <w:b/>
          <w:bCs/>
          <w:color w:val="auto"/>
          <w:sz w:val="40"/>
          <w:szCs w:val="40"/>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2"/>
        <w:ind w:hanging="0" w:left="0"/>
        <w:rPr>
          <w:b/>
          <w:bCs/>
          <w:color w:val="auto"/>
          <w:sz w:val="40"/>
          <w:szCs w:val="40"/>
        </w:rPr>
      </w:pPr>
      <w:r>
        <w:rPr>
          <w:b/>
          <w:bCs/>
          <w:color w:val="auto"/>
          <w:sz w:val="40"/>
          <w:szCs w:val="40"/>
        </w:rPr>
      </w:r>
    </w:p>
    <w:p>
      <w:pPr>
        <w:pStyle w:val="Normal"/>
        <w:rPr>
          <w:b/>
          <w:bCs/>
          <w:color w:val="auto"/>
          <w:sz w:val="40"/>
          <w:szCs w:val="40"/>
        </w:rPr>
      </w:pPr>
      <w:r>
        <w:rPr>
          <w:b/>
          <w:bCs/>
          <w:color w:val="auto"/>
          <w:sz w:val="40"/>
          <w:szCs w:val="40"/>
        </w:rPr>
      </w:r>
    </w:p>
    <w:p>
      <w:pPr>
        <w:pStyle w:val="Heading2"/>
        <w:ind w:hanging="0" w:left="0"/>
        <w:rPr>
          <w:b/>
          <w:bCs/>
          <w:color w:val="auto"/>
          <w:sz w:val="40"/>
          <w:szCs w:val="40"/>
        </w:rPr>
      </w:pPr>
      <w:r>
        <w:rPr>
          <w:b/>
          <w:bCs/>
          <w:color w:val="auto"/>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31"/>
        <w:gridCol w:w="918"/>
        <w:gridCol w:w="135"/>
        <w:gridCol w:w="4082"/>
        <w:gridCol w:w="374"/>
        <w:gridCol w:w="19"/>
        <w:gridCol w:w="3423"/>
      </w:tblGrid>
      <w:tr>
        <w:trPr/>
        <w:tc>
          <w:tcPr>
            <w:tcW w:w="159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033" w:type="dxa"/>
            <w:gridSpan w:val="5"/>
            <w:tcBorders/>
          </w:tcPr>
          <w:p>
            <w:pPr>
              <w:pStyle w:val="Normal"/>
              <w:spacing w:lineRule="auto" w:line="240" w:before="60" w:after="60"/>
              <w:rPr>
                <w:rFonts w:ascii="Arial" w:hAnsi="Arial" w:cs="Arial"/>
                <w:b/>
                <w:caps/>
              </w:rPr>
            </w:pPr>
            <w:r>
              <w:rPr>
                <w:rFonts w:cs="Arial" w:ascii="Arial" w:hAnsi="Arial"/>
                <w:b/>
                <w:caps/>
              </w:rPr>
              <w:t>Children’s Services</w:t>
            </w:r>
          </w:p>
        </w:tc>
      </w:tr>
      <w:tr>
        <w:trPr/>
        <w:tc>
          <w:tcPr>
            <w:tcW w:w="159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3" w:type="dxa"/>
            <w:gridSpan w:val="5"/>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Music Centre and Resource assistant</w:t>
            </w:r>
          </w:p>
        </w:tc>
      </w:tr>
      <w:tr>
        <w:trPr/>
        <w:tc>
          <w:tcPr>
            <w:tcW w:w="159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3"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7"/>
            <w:tcBorders>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Impeccable organisational skills for managing large quantities of stock across multiple sites</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Keen eye for data entry and managing system records</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Good communication skills and customer service focus</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 xml:space="preserve">First Aid and Fire Warden experience or willingness to obtain. </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 xml:space="preserve">Experience of working with Microsoft Office Package and a willingness to learn to us other bespoke IT software. </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Experience of working in a busy, customer facing office</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lef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right w:val="single" w:sz="4" w:space="0" w:color="000000"/>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left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English and Maths Grade A-C or equivalent</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certificate</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Posts that are designated as Information Asset Owners will be expected to lead and foster a culture that values, protects and uses information for the public good.  They must know what information the asset holds, what enters and leaves it and why, being responsible for maintaining this overview within the Councils Information Asset Register. The IAO will also need to know who has access and why and ensure their use of the asset is monitored and used for service delivery and performance management, understand and address risks to the asset and provide assurance to the SIRO/ DSIRO. Ultimately, the IAO must ensure the asset is fully used for the public good, including responding to access requests, audits and transparency /open data requests.</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423" w:type="dxa"/>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A working knowledge of musical instruments- storage, handling and small repairs. </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Date Person Specification prepared/updated</w:t>
            </w:r>
          </w:p>
        </w:tc>
        <w:tc>
          <w:tcPr>
            <w:tcW w:w="3816" w:type="dxa"/>
            <w:gridSpan w:val="3"/>
            <w:tcBorders/>
          </w:tcPr>
          <w:p>
            <w:pPr>
              <w:pStyle w:val="Normal"/>
              <w:snapToGrid w:val="false"/>
              <w:spacing w:lineRule="auto" w:line="240" w:before="0" w:after="0"/>
              <w:rPr>
                <w:rFonts w:ascii="Arial" w:hAnsi="Arial" w:cs="Arial"/>
                <w:b/>
              </w:rPr>
            </w:pPr>
            <w:r>
              <w:rPr>
                <w:rFonts w:cs="Arial" w:ascii="Arial" w:hAnsi="Arial"/>
                <w:b/>
              </w:rPr>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 xml:space="preserve">Person Specification prepared by Gemma Price </w:t>
            </w:r>
          </w:p>
        </w:tc>
        <w:tc>
          <w:tcPr>
            <w:tcW w:w="3816" w:type="dxa"/>
            <w:gridSpan w:val="3"/>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0"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bCs/>
        <w:color w:val="FFFFFF"/>
        <w:sz w:val="24"/>
        <w:szCs w:val="24"/>
      </w:rPr>
    </w:pPr>
    <w:r>
      <w:rPr>
        <w:b/>
        <w:bCs/>
        <w:color w:val="FFFFFF"/>
        <w:sz w:val="24"/>
        <w:szCs w:val="2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 w:cs=""/>
      <w:color w:val="2F5496"/>
      <w:sz w:val="32"/>
      <w:szCs w:val="32"/>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sz w:val="26"/>
      <w:szCs w:val="26"/>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Calibri Light" w:hAnsi="Calibri Light" w:eastAsia="" w:cs=""/>
      <w:color w:val="2F5496"/>
      <w:sz w:val="32"/>
      <w:szCs w:val="32"/>
    </w:rPr>
  </w:style>
  <w:style w:type="character" w:styleId="Heading2Char">
    <w:name w:val="Heading 2 Char"/>
    <w:basedOn w:val="DefaultParagraphFont"/>
    <w:qFormat/>
    <w:rPr>
      <w:rFonts w:ascii="Calibri Light" w:hAnsi="Calibri Light" w:eastAsia="" w:cs=""/>
      <w:color w:val="2F5496"/>
      <w:sz w:val="26"/>
      <w:szCs w:val="2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