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6.jpeg" ContentType="image/jpeg"/>
  <Override PartName="/word/media/image5.jpeg" ContentType="image/jpeg"/>
  <Override PartName="/word/media/image11.png" ContentType="image/png"/>
  <Override PartName="/word/media/image8.png" ContentType="image/png"/>
  <Override PartName="/word/media/image10.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jpeg" ContentType="image/jpeg"/>
  <Override PartName="/word/media/image16.jpeg" ContentType="image/jpeg"/>
  <Override PartName="/word/header2.xml" ContentType="application/vnd.openxmlformats-officedocument.wordprocessingml.header+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Calibri"/>
          <w:b/>
          <w:b/>
        </w:rPr>
      </w:pPr>
      <w:r>
        <w:rPr>
          <w:rFonts w:cs="Calibri"/>
          <w:b/>
        </w:rPr>
        <w:drawing>
          <wp:anchor behindDoc="0" distT="0" distB="0" distL="0" distR="0" simplePos="0" locked="0" layoutInCell="1" allowOverlap="1" relativeHeight="12">
            <wp:simplePos x="0" y="0"/>
            <wp:positionH relativeFrom="column">
              <wp:posOffset>-297815</wp:posOffset>
            </wp:positionH>
            <wp:positionV relativeFrom="paragraph">
              <wp:posOffset>-346075</wp:posOffset>
            </wp:positionV>
            <wp:extent cx="2821940" cy="107823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3" r="-13" b="-33"/>
                    <a:stretch>
                      <a:fillRect/>
                    </a:stretch>
                  </pic:blipFill>
                  <pic:spPr bwMode="auto">
                    <a:xfrm>
                      <a:off x="0" y="0"/>
                      <a:ext cx="2821940" cy="1078230"/>
                    </a:xfrm>
                    <a:prstGeom prst="rect">
                      <a:avLst/>
                    </a:prstGeom>
                  </pic:spPr>
                </pic:pic>
              </a:graphicData>
            </a:graphic>
          </wp:anchor>
        </w:drawing>
      </w:r>
    </w:p>
    <w:p>
      <w:pPr>
        <w:pStyle w:val="Normal"/>
        <w:jc w:val="center"/>
        <w:rPr>
          <w:rFonts w:cs="Calibri"/>
          <w:b/>
          <w:b/>
        </w:rPr>
      </w:pPr>
      <w:r>
        <w:rPr>
          <w:rFonts w:cs="Calibri"/>
          <w:b/>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sz w:val="28"/>
          <w:szCs w:val="28"/>
          <w:u w:val="single"/>
        </w:rPr>
      </w:pPr>
      <w:r>
        <w:rPr>
          <w:rFonts w:cs="Calibri" w:ascii="Calibri" w:hAnsi="Calibri"/>
          <w:b/>
          <w:sz w:val="28"/>
          <w:szCs w:val="28"/>
          <w:u w:val="single"/>
        </w:rPr>
        <w:t xml:space="preserve">Teaching Assistant Level 2 with SEN </w:t>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sz w:val="28"/>
          <w:szCs w:val="28"/>
          <w:u w:val="single"/>
        </w:rPr>
      </w:pPr>
      <w:r>
        <w:rPr>
          <w:rFonts w:cs="Calibri" w:ascii="Calibri" w:hAnsi="Calibri"/>
          <w:b/>
          <w:sz w:val="28"/>
          <w:szCs w:val="28"/>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sz w:val="28"/>
          <w:szCs w:val="28"/>
          <w:u w:val="single"/>
        </w:rPr>
      </w:pPr>
      <w:r>
        <w:rPr>
          <w:rFonts w:cs="Calibri" w:ascii="Calibri" w:hAnsi="Calibri"/>
          <w:b/>
          <w:sz w:val="28"/>
          <w:szCs w:val="28"/>
          <w:u w:val="single"/>
        </w:rPr>
      </w:r>
    </w:p>
    <w:p>
      <w:pPr>
        <w:pStyle w:val="Footer"/>
        <w:numPr>
          <w:ilvl w:val="0"/>
          <w:numId w:val="0"/>
        </w:numPr>
        <w:tabs>
          <w:tab w:val="left" w:pos="600" w:leader="none"/>
          <w:tab w:val="center" w:pos="4513" w:leader="none"/>
          <w:tab w:val="right" w:pos="9026" w:leader="none"/>
        </w:tabs>
        <w:ind w:left="0" w:hanging="0"/>
        <w:rPr/>
      </w:pPr>
      <w:r>
        <w:rPr>
          <w:rFonts w:cs="Calibri" w:ascii="Calibri" w:hAnsi="Calibri"/>
          <w:b/>
        </w:rPr>
        <w:t>Salary:</w:t>
      </w:r>
      <w:r>
        <w:rPr>
          <w:rFonts w:cs="Calibri" w:ascii="Calibri" w:hAnsi="Calibri"/>
        </w:rPr>
        <w:t xml:space="preserve"> Grade D point 6-11 with SEN Allowance – pro rata</w:t>
      </w:r>
    </w:p>
    <w:p>
      <w:pPr>
        <w:pStyle w:val="Footer"/>
        <w:tabs>
          <w:tab w:val="left" w:pos="600" w:leader="none"/>
          <w:tab w:val="center" w:pos="4513" w:leader="none"/>
          <w:tab w:val="right" w:pos="9026" w:leader="none"/>
        </w:tabs>
        <w:rPr/>
      </w:pPr>
      <w:r>
        <w:rPr>
          <w:rFonts w:cs="Calibri" w:ascii="Calibri" w:hAnsi="Calibri"/>
          <w:b/>
        </w:rPr>
        <w:t>Hours:</w:t>
      </w:r>
      <w:r>
        <w:rPr>
          <w:rFonts w:cs="Calibri" w:ascii="Calibri" w:hAnsi="Calibri"/>
        </w:rPr>
        <w:t xml:space="preserve"> 30 hrs per week (Term Time +5)</w:t>
      </w:r>
    </w:p>
    <w:p>
      <w:pPr>
        <w:pStyle w:val="Footer"/>
        <w:tabs>
          <w:tab w:val="left" w:pos="600" w:leader="none"/>
          <w:tab w:val="center" w:pos="4513" w:leader="none"/>
          <w:tab w:val="right" w:pos="9026" w:leader="none"/>
        </w:tabs>
        <w:rPr>
          <w:rFonts w:ascii="Calibri" w:hAnsi="Calibri" w:cs="Calibri"/>
          <w:b/>
          <w:b/>
        </w:rPr>
      </w:pPr>
      <w:r>
        <w:rPr>
          <w:rFonts w:cs="Calibri" w:ascii="Calibri" w:hAnsi="Calibri"/>
          <w:b/>
        </w:rPr>
        <w:t>Fixed Term</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NoSpacing"/>
        <w:rPr/>
      </w:pPr>
      <w:r>
        <w:rPr>
          <w:rFonts w:cs="Calibri"/>
          <w:color w:val="000000"/>
          <w:u w:val="none" w:color="000000"/>
        </w:rPr>
        <w:t>The Governors of St James CE Primary School invite applications for the above post from suitably qualified or experienced people who enjoy working with children. The persons appointed will work for 30 hours/week (Monday to Friday) and will provide learning support in the classroom for children with EHCP’s</w:t>
      </w:r>
      <w:r>
        <w:rPr>
          <w:rFonts w:cs="Arial" w:ascii="Arial" w:hAnsi="Arial"/>
          <w:color w:val="000000"/>
          <w:sz w:val="24"/>
          <w:szCs w:val="24"/>
          <w:u w:val="none" w:color="000000"/>
        </w:rPr>
        <w:t xml:space="preserve">. </w:t>
      </w:r>
    </w:p>
    <w:p>
      <w:pPr>
        <w:pStyle w:val="Normal"/>
        <w:jc w:val="both"/>
        <w:rPr>
          <w:rFonts w:cs="Calibri"/>
          <w:sz w:val="22"/>
          <w:szCs w:val="22"/>
        </w:rPr>
      </w:pPr>
      <w:r>
        <w:rPr>
          <w:rFonts w:cs="Calibri"/>
          <w:sz w:val="22"/>
          <w:szCs w:val="22"/>
        </w:rPr>
      </w:r>
    </w:p>
    <w:p>
      <w:pPr>
        <w:pStyle w:val="Normal"/>
        <w:rPr>
          <w:rFonts w:cs="Calibri"/>
          <w:color w:val="000000"/>
          <w:sz w:val="22"/>
          <w:szCs w:val="22"/>
          <w:u w:val="none" w:color="000000"/>
        </w:rPr>
      </w:pPr>
      <w:r>
        <w:rPr>
          <w:rFonts w:cs="Calibri"/>
          <w:color w:val="000000"/>
          <w:sz w:val="22"/>
          <w:szCs w:val="22"/>
          <w:u w:val="none" w:color="000000"/>
        </w:rPr>
        <w:t>To fulfil this very rewarding and valuable role you will need:</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Experience of supporting young children with learning, social and emotional difficulties</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Patience, resilience and an ability to nurture</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A calm, organised and flexible approach to team working</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An ability to build positive relationships.</w:t>
      </w:r>
    </w:p>
    <w:p>
      <w:pPr>
        <w:pStyle w:val="Footer"/>
        <w:tabs>
          <w:tab w:val="left" w:pos="600" w:leader="none"/>
          <w:tab w:val="center" w:pos="4513" w:leader="none"/>
          <w:tab w:val="right" w:pos="9026" w:leader="none"/>
        </w:tabs>
        <w:ind w:left="360" w:right="0" w:hanging="0"/>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t>In return we can offer a school with:</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Well behaved, friendly and motivated children who love to learn;</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A friendly and skilled staff;</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Commitment to the professional development of staff;</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A welcoming, caring atmosphere where everyone is valued.</w:t>
      </w:r>
    </w:p>
    <w:p>
      <w:pPr>
        <w:pStyle w:val="Footer"/>
        <w:tabs>
          <w:tab w:val="left" w:pos="600" w:leader="none"/>
          <w:tab w:val="center" w:pos="4513" w:leader="none"/>
          <w:tab w:val="right" w:pos="9026" w:leader="none"/>
        </w:tabs>
        <w:ind w:left="360" w:right="0" w:hanging="0"/>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t>Application packs are available from the Greater Jobs website and completed applications should be returned to Mrs Kirsty Diggle (Finance/HR Officer) at Archbishop Temple Trust.</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Email: digglek@archbishoptempletrust.co.uk</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pPr>
      <w:r>
        <w:rPr>
          <w:rFonts w:cs="Calibri" w:ascii="Calibri" w:hAnsi="Calibri"/>
        </w:rPr>
        <w:t>Closing date: Wednesday 10</w:t>
      </w:r>
      <w:r>
        <w:rPr>
          <w:rFonts w:cs="Calibri" w:ascii="Calibri" w:hAnsi="Calibri"/>
          <w:vertAlign w:val="superscript"/>
        </w:rPr>
        <w:t>th</w:t>
      </w:r>
      <w:r>
        <w:rPr>
          <w:rFonts w:cs="Calibri" w:ascii="Calibri" w:hAnsi="Calibri"/>
        </w:rPr>
        <w:t xml:space="preserve"> June 2026 at 9am</w:t>
      </w:r>
    </w:p>
    <w:p>
      <w:pPr>
        <w:pStyle w:val="Footer"/>
        <w:tabs>
          <w:tab w:val="left" w:pos="600" w:leader="none"/>
          <w:tab w:val="center" w:pos="4513" w:leader="none"/>
          <w:tab w:val="right" w:pos="9026" w:leader="none"/>
        </w:tabs>
        <w:rPr/>
      </w:pPr>
      <w:r>
        <w:rPr>
          <w:rFonts w:cs="Calibri" w:ascii="Calibri" w:hAnsi="Calibri"/>
        </w:rPr>
        <w:t>Observations/Interviews: Wednesday 17</w:t>
      </w:r>
      <w:r>
        <w:rPr>
          <w:rFonts w:cs="Calibri" w:ascii="Calibri" w:hAnsi="Calibri"/>
          <w:vertAlign w:val="superscript"/>
        </w:rPr>
        <w:t>th</w:t>
      </w:r>
      <w:r>
        <w:rPr>
          <w:rFonts w:cs="Calibri" w:ascii="Calibri" w:hAnsi="Calibri"/>
        </w:rPr>
        <w:t xml:space="preserve"> June 2026</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pPr>
      <w:r>
        <w:rPr>
          <w:rFonts w:cs="Calibri" w:ascii="Calibri" w:hAnsi="Calibri"/>
          <w:i/>
        </w:rPr>
        <w:t>This school is committed to safeguarding and promoting the welfare of children and young people</w:t>
      </w:r>
      <w:r>
        <w:rPr>
          <w:i/>
          <w:iCs/>
          <w:color w:val="000000"/>
          <w:u w:val="none" w:color="000000"/>
        </w:rPr>
        <w:t xml:space="preserve"> </w:t>
      </w:r>
      <w:r>
        <w:rPr>
          <w:rFonts w:cs="Calibri" w:ascii="Calibri" w:hAnsi="Calibri"/>
          <w:i/>
        </w:rPr>
        <w:t>and expects all staff and volunteers to share this commitment. Successful candidates will be subject to an Enhanced Disclosure by the Disclosure and Barring service.</w:t>
      </w:r>
    </w:p>
    <w:p>
      <w:pPr>
        <w:pStyle w:val="Footer"/>
        <w:tabs>
          <w:tab w:val="left" w:pos="600" w:leader="none"/>
          <w:tab w:val="center" w:pos="4513" w:leader="none"/>
          <w:tab w:val="right" w:pos="9026" w:leader="none"/>
        </w:tabs>
        <w:rPr>
          <w:rFonts w:ascii="Calibri" w:hAnsi="Calibri" w:cs="Calibri"/>
          <w:i/>
          <w:i/>
        </w:rPr>
      </w:pPr>
      <w:r>
        <w:rPr>
          <w:rFonts w:cs="Calibri" w:ascii="Calibri" w:hAnsi="Calibri"/>
          <w:i/>
        </w:rPr>
      </w:r>
    </w:p>
    <w:p>
      <w:pPr>
        <w:pStyle w:val="Footer"/>
        <w:numPr>
          <w:ilvl w:val="0"/>
          <w:numId w:val="0"/>
        </w:numPr>
        <w:tabs>
          <w:tab w:val="left" w:pos="600" w:leader="none"/>
          <w:tab w:val="center" w:pos="4513" w:leader="none"/>
          <w:tab w:val="right" w:pos="9026" w:leader="none"/>
        </w:tabs>
        <w:ind w:left="0" w:hanging="0"/>
        <w:rPr>
          <w:rFonts w:ascii="Calibri" w:hAnsi="Calibri" w:cs="Calibri"/>
        </w:rPr>
      </w:pPr>
      <w:r>
        <w:rPr>
          <w:rFonts w:cs="Calibri" w:ascii="Calibri" w:hAnsi="Calibri"/>
        </w:rPr>
        <w:t>Visits to the school are welcomed. Please contact the school office on 01204 572587</w:t>
      </w:r>
    </w:p>
    <w:p>
      <w:pPr>
        <w:pStyle w:val="Normal"/>
        <w:rPr>
          <w:rFonts w:ascii="Century Gothic" w:hAnsi="Century Gothic" w:cs="Century Gothic"/>
          <w:sz w:val="22"/>
          <w:szCs w:val="22"/>
        </w:rPr>
      </w:pPr>
      <w:r>
        <w:rPr>
          <w:rFonts w:cs="Century Gothic" w:ascii="Century Gothic" w:hAnsi="Century Gothic"/>
          <w:sz w:val="22"/>
          <w:szCs w:val="22"/>
        </w:rPr>
      </w:r>
    </w:p>
    <w:p>
      <w:pPr>
        <w:pStyle w:val="Normal"/>
        <w:ind w:left="-993" w:right="-1056" w:hanging="0"/>
        <w:rPr>
          <w:rFonts w:ascii="Century Gothic" w:hAnsi="Century Gothic" w:cs="Century Gothic"/>
          <w:sz w:val="22"/>
          <w:szCs w:val="22"/>
        </w:rPr>
      </w:pPr>
      <w:r>
        <w:rPr>
          <w:rFonts w:cs="Century Gothic" w:ascii="Century Gothic" w:hAnsi="Century Gothic"/>
          <w:sz w:val="22"/>
          <w:szCs w:val="22"/>
        </w:rPr>
      </w:r>
    </w:p>
    <w:p>
      <w:pPr>
        <w:pStyle w:val="Normal"/>
        <w:rPr/>
      </w:pPr>
      <w:r>
        <w:rPr/>
        <w:drawing>
          <wp:anchor behindDoc="0" distT="0" distB="0" distL="0" distR="0" simplePos="0" locked="0" layoutInCell="1" allowOverlap="1" relativeHeight="14">
            <wp:simplePos x="0" y="0"/>
            <wp:positionH relativeFrom="margin">
              <wp:posOffset>-266700</wp:posOffset>
            </wp:positionH>
            <wp:positionV relativeFrom="paragraph">
              <wp:posOffset>-209550</wp:posOffset>
            </wp:positionV>
            <wp:extent cx="7205980" cy="1033399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6" t="-4" r="-6" b="-4"/>
                    <a:stretch>
                      <a:fillRect/>
                    </a:stretch>
                  </pic:blipFill>
                  <pic:spPr bwMode="auto">
                    <a:xfrm>
                      <a:off x="0" y="0"/>
                      <a:ext cx="7205980" cy="1033399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15">
            <wp:simplePos x="0" y="0"/>
            <wp:positionH relativeFrom="margin">
              <wp:posOffset>-200025</wp:posOffset>
            </wp:positionH>
            <wp:positionV relativeFrom="paragraph">
              <wp:posOffset>-190500</wp:posOffset>
            </wp:positionV>
            <wp:extent cx="7191375" cy="1017143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6" t="-4" r="-6" b="-4"/>
                    <a:stretch>
                      <a:fillRect/>
                    </a:stretch>
                  </pic:blipFill>
                  <pic:spPr bwMode="auto">
                    <a:xfrm>
                      <a:off x="0" y="0"/>
                      <a:ext cx="7191375" cy="10171430"/>
                    </a:xfrm>
                    <a:prstGeom prst="rect">
                      <a:avLst/>
                    </a:prstGeom>
                  </pic:spPr>
                </pic:pic>
              </a:graphicData>
            </a:graphic>
          </wp:anchor>
        </w:drawing>
      </w:r>
    </w:p>
    <w:p>
      <w:pPr>
        <w:pStyle w:val="Normal"/>
        <w:rPr/>
      </w:pPr>
      <w:r>
        <w:rPr/>
      </w:r>
      <w:r>
        <w:br w:type="page"/>
      </w:r>
    </w:p>
    <w:p>
      <w:pPr>
        <w:pStyle w:val="Normal"/>
        <w:rPr>
          <w:rFonts w:ascii="Arial" w:hAnsi="Arial" w:cs="Arial"/>
          <w:b/>
          <w:b/>
        </w:rPr>
      </w:pPr>
      <w:r>
        <w:rPr>
          <w:rFonts w:cs="Arial" w:ascii="Arial" w:hAnsi="Arial"/>
          <w:b/>
        </w:rPr>
        <w:drawing>
          <wp:anchor behindDoc="0" distT="0" distB="0" distL="0" distR="0" simplePos="0" locked="0" layoutInCell="1" allowOverlap="1" relativeHeight="16">
            <wp:simplePos x="0" y="0"/>
            <wp:positionH relativeFrom="column">
              <wp:posOffset>-152400</wp:posOffset>
            </wp:positionH>
            <wp:positionV relativeFrom="paragraph">
              <wp:posOffset>-219075</wp:posOffset>
            </wp:positionV>
            <wp:extent cx="7133590" cy="10266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6" t="-4" r="-6" b="-4"/>
                    <a:stretch>
                      <a:fillRect/>
                    </a:stretch>
                  </pic:blipFill>
                  <pic:spPr bwMode="auto">
                    <a:xfrm>
                      <a:off x="0" y="0"/>
                      <a:ext cx="7133590" cy="10266045"/>
                    </a:xfrm>
                    <a:prstGeom prst="rect">
                      <a:avLst/>
                    </a:prstGeom>
                  </pic:spPr>
                </pic:pic>
              </a:graphicData>
            </a:graphic>
          </wp:anchor>
        </w:drawing>
      </w:r>
    </w:p>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6"/>
        <w:gridCol w:w="7550"/>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St James CE Primary School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Grade B</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 xml:space="preserve">To provide administrative and organisational support for staff and the school under the direction or instruction of teaching and senior staff.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Senior Administrative Assistant/Chief Finance Officer</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Not Applicable</w:t>
            </w:r>
          </w:p>
        </w:tc>
      </w:tr>
      <w:tr>
        <w:trPr>
          <w:trHeight w:val="23" w:hRule="atLeast"/>
        </w:trPr>
        <w:tc>
          <w:tcPr>
            <w:tcW w:w="2086"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50"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general clerical, administrative financial support to the school.</w:t>
            </w:r>
          </w:p>
        </w:tc>
      </w:tr>
    </w:tbl>
    <w:p>
      <w:pPr>
        <w:pStyle w:val="Normal"/>
        <w:rPr/>
      </w:pPr>
      <w:r>
        <w:rPr/>
      </w:r>
    </w:p>
    <w:tbl>
      <w:tblPr>
        <w:tblW w:w="9637" w:type="dxa"/>
        <w:jc w:val="left"/>
        <w:tblInd w:w="0" w:type="dxa"/>
        <w:tblCellMar>
          <w:top w:w="0" w:type="dxa"/>
          <w:left w:w="108" w:type="dxa"/>
          <w:bottom w:w="0" w:type="dxa"/>
          <w:right w:w="108" w:type="dxa"/>
        </w:tblCellMar>
      </w:tblPr>
      <w:tblGrid>
        <w:gridCol w:w="661"/>
        <w:gridCol w:w="5752"/>
        <w:gridCol w:w="3224"/>
      </w:tblGrid>
      <w:tr>
        <w:trPr>
          <w:trHeight w:val="23" w:hRule="atLeast"/>
        </w:trPr>
        <w:tc>
          <w:tcPr>
            <w:tcW w:w="9637" w:type="dxa"/>
            <w:gridSpan w:val="3"/>
            <w:tcBorders/>
            <w:shd w:fill="auto" w:val="clear"/>
          </w:tcPr>
          <w:p>
            <w:pPr>
              <w:pStyle w:val="Normal"/>
              <w:rPr>
                <w:rFonts w:ascii="Century Gothic" w:hAnsi="Century Gothic" w:cs="Century Gothic"/>
                <w:kern w:val="0"/>
                <w:sz w:val="22"/>
                <w:szCs w:val="22"/>
              </w:rPr>
            </w:pPr>
            <w:r>
              <w:rPr>
                <w:rFonts w:cs="Century Gothic" w:ascii="Century Gothic" w:hAnsi="Century Gothic"/>
                <w:kern w:val="0"/>
                <w:sz w:val="22"/>
                <w:szCs w:val="22"/>
              </w:rPr>
              <w:t>Main Duties</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Organisation</w:t>
            </w:r>
          </w:p>
          <w:p>
            <w:pPr>
              <w:pStyle w:val="Normal"/>
              <w:rPr>
                <w:rFonts w:ascii="Arial" w:hAnsi="Arial" w:cs="Arial"/>
                <w:kern w:val="0"/>
                <w:sz w:val="22"/>
                <w:szCs w:val="22"/>
              </w:rPr>
            </w:pPr>
            <w:r>
              <w:rPr>
                <w:rFonts w:cs="Arial" w:ascii="Arial" w:hAnsi="Arial"/>
                <w:kern w:val="0"/>
                <w:sz w:val="22"/>
                <w:szCs w:val="22"/>
              </w:rPr>
              <w:t>Undertake reception duties, including answering the telephone and face to face enquiries and signing in visitors.</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Assist with pupil first aid/welfare duties, looking after sick pupils, liaising with parents and staff etc.</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Assisting with arrangements for visits by school nurse, photographer etc.</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Administration</w:t>
            </w:r>
          </w:p>
          <w:p>
            <w:pPr>
              <w:pStyle w:val="Normal"/>
              <w:rPr>
                <w:rFonts w:ascii="Arial" w:hAnsi="Arial" w:cs="Arial"/>
                <w:kern w:val="0"/>
                <w:sz w:val="22"/>
                <w:szCs w:val="22"/>
              </w:rPr>
            </w:pPr>
            <w:r>
              <w:rPr>
                <w:rFonts w:cs="Arial" w:ascii="Arial" w:hAnsi="Arial"/>
                <w:kern w:val="0"/>
                <w:sz w:val="22"/>
                <w:szCs w:val="22"/>
              </w:rPr>
              <w:t>Provide routine clerical support e.g. photocopying, filing, faxing, email and the completion of routine forms.</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Maintain manual and computerised records/management information systems as appropriate.</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typing, word-processing and other IT based tasks.</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routine administration e.g. distribution and collection of registers and the administration surrounding school meals etc.</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Resources</w:t>
            </w:r>
          </w:p>
          <w:p>
            <w:pPr>
              <w:pStyle w:val="Normal"/>
              <w:rPr>
                <w:rFonts w:ascii="Arial" w:hAnsi="Arial" w:cs="Arial"/>
                <w:kern w:val="0"/>
                <w:sz w:val="22"/>
                <w:szCs w:val="22"/>
              </w:rPr>
            </w:pPr>
            <w:r>
              <w:rPr>
                <w:rFonts w:cs="Arial" w:ascii="Arial" w:hAnsi="Arial"/>
                <w:kern w:val="0"/>
                <w:sz w:val="22"/>
                <w:szCs w:val="22"/>
              </w:rPr>
              <w:t>Operate office equipment e.g. photocopier, computer, fax machine.</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Arrange orderly and secure storage of supplies.</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routine financial administration, e.g. collect and record money.</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Responsibilities</w:t>
            </w:r>
          </w:p>
          <w:p>
            <w:pPr>
              <w:pStyle w:val="Normal"/>
              <w:rPr>
                <w:rFonts w:ascii="Arial" w:hAnsi="Arial" w:cs="Arial"/>
                <w:kern w:val="0"/>
                <w:sz w:val="22"/>
                <w:szCs w:val="22"/>
              </w:rPr>
            </w:pPr>
            <w:r>
              <w:rPr>
                <w:rFonts w:cs="Arial" w:ascii="Arial" w:hAnsi="Arial"/>
                <w:kern w:val="0"/>
                <w:sz w:val="22"/>
                <w:szCs w:val="22"/>
              </w:rPr>
              <w:t>Be aware of and comply with policies and procedures relating to child protection, safeguarding, health and safety and security, GDPR, confidentiality and data protection, reporting all concerns to an appropriate person.</w:t>
            </w:r>
          </w:p>
        </w:tc>
      </w:tr>
      <w:tr>
        <w:trPr>
          <w:trHeight w:val="23" w:hRule="atLeast"/>
        </w:trPr>
        <w:tc>
          <w:tcPr>
            <w:tcW w:w="661" w:type="dxa"/>
            <w:tcBorders/>
            <w:shd w:fill="auto"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Contribute to the overall ethos, work and aims of the school.</w:t>
            </w:r>
          </w:p>
        </w:tc>
      </w:tr>
      <w:tr>
        <w:trPr/>
        <w:tc>
          <w:tcPr>
            <w:tcW w:w="6413" w:type="dxa"/>
            <w:gridSpan w:val="2"/>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3"/>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6"/>
        <w:gridCol w:w="7550"/>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St James CE Primary School</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TEACHING ASSISTANT LEVEL 2 (SEN)</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GRADE D</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effective support for teaching and learning in school, SEN responsibilities as per the advertisement</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Line Manager/Head Teacher</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N/A</w:t>
            </w:r>
          </w:p>
        </w:tc>
      </w:tr>
      <w:tr>
        <w:trPr>
          <w:trHeight w:val="23" w:hRule="atLeast"/>
        </w:trPr>
        <w:tc>
          <w:tcPr>
            <w:tcW w:w="2086"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50"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support for teaching and learning activities</w:t>
            </w:r>
          </w:p>
          <w:p>
            <w:pPr>
              <w:pStyle w:val="Normal"/>
              <w:rPr>
                <w:rFonts w:ascii="Arial" w:hAnsi="Arial" w:cs="Arial"/>
                <w:kern w:val="0"/>
                <w:sz w:val="22"/>
                <w:szCs w:val="22"/>
              </w:rPr>
            </w:pPr>
            <w:r>
              <w:rPr>
                <w:rFonts w:cs="Arial" w:ascii="Arial" w:hAnsi="Arial"/>
                <w:kern w:val="0"/>
                <w:sz w:val="22"/>
                <w:szCs w:val="22"/>
              </w:rPr>
              <w:t>Contribute to children’s development and safeguarding</w:t>
            </w:r>
          </w:p>
          <w:p>
            <w:pPr>
              <w:pStyle w:val="Normal"/>
              <w:rPr>
                <w:rFonts w:ascii="Arial" w:hAnsi="Arial" w:cs="Arial"/>
                <w:kern w:val="0"/>
                <w:sz w:val="22"/>
                <w:szCs w:val="22"/>
              </w:rPr>
            </w:pPr>
            <w:r>
              <w:rPr>
                <w:rFonts w:cs="Arial" w:ascii="Arial" w:hAnsi="Arial"/>
                <w:kern w:val="0"/>
                <w:sz w:val="22"/>
                <w:szCs w:val="22"/>
              </w:rPr>
              <w:t>Provide support to develop the learning environment</w:t>
            </w:r>
          </w:p>
        </w:tc>
      </w:tr>
    </w:tbl>
    <w:p>
      <w:pPr>
        <w:pStyle w:val="Normal"/>
        <w:rPr/>
      </w:pPr>
      <w:r>
        <w:rPr/>
      </w:r>
    </w:p>
    <w:tbl>
      <w:tblPr>
        <w:tblW w:w="9636" w:type="dxa"/>
        <w:jc w:val="left"/>
        <w:tblInd w:w="0" w:type="dxa"/>
        <w:tblCellMar>
          <w:top w:w="0" w:type="dxa"/>
          <w:left w:w="108" w:type="dxa"/>
          <w:bottom w:w="0" w:type="dxa"/>
          <w:right w:w="108" w:type="dxa"/>
        </w:tblCellMar>
      </w:tblPr>
      <w:tblGrid>
        <w:gridCol w:w="661"/>
        <w:gridCol w:w="8975"/>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Main Duties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Provide support for learning activities across a range of key stages and in a range of environments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Support children’s development (e.g. physical, emotional, social, communication and intellectual development needs)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Help to keep children safe, including maintaining a safe environment, dealing with accidents, supporting safeguarding.</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Encourage children’s positive behaviour</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Contribute to positive relationships with children and adults through communication and interaction</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Provide effective support for colleagues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Support literacy and numeracy activities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Support the use of information and communication technology for teaching and learning</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Use information and communication technology to support pupils’ learning</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Observe and report on pupil performance</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Provide displays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Escort and supervise pupils on educational visits and out-of-school activities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Contribute to maintaining pupil records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Contribute to monitoring and maintaining curriculum resources</w:t>
            </w:r>
          </w:p>
        </w:tc>
      </w:tr>
      <w:tr>
        <w:trPr>
          <w:trHeight w:val="23" w:hRule="atLeast"/>
        </w:trPr>
        <w:tc>
          <w:tcPr>
            <w:tcW w:w="661" w:type="dxa"/>
            <w:tcBorders>
              <w:top w:val="single" w:sz="2" w:space="0" w:color="BFBFBF"/>
              <w:left w:val="single" w:sz="2" w:space="0" w:color="000000"/>
              <w:bottom w:val="single" w:sz="2" w:space="0" w:color="000000"/>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Invigilate tests and examinations</w:t>
            </w:r>
          </w:p>
        </w:tc>
      </w:tr>
    </w:tbl>
    <w:p>
      <w:pPr>
        <w:pStyle w:val="Normal"/>
        <w:rPr/>
      </w:pPr>
      <w:r>
        <w:rPr/>
      </w:r>
    </w:p>
    <w:p>
      <w:pPr>
        <w:pStyle w:val="Normal"/>
        <w:rPr/>
      </w:pPr>
      <w:r>
        <w:rPr/>
      </w:r>
    </w:p>
    <w:p>
      <w:pPr>
        <w:pStyle w:val="Normal"/>
        <w:rPr/>
      </w:pPr>
      <w:r>
        <w:rPr/>
      </w:r>
    </w:p>
    <w:tbl>
      <w:tblPr>
        <w:tblW w:w="9636" w:type="dxa"/>
        <w:jc w:val="left"/>
        <w:tblInd w:w="0" w:type="dxa"/>
        <w:tblCellMar>
          <w:top w:w="0" w:type="dxa"/>
          <w:left w:w="108" w:type="dxa"/>
          <w:bottom w:w="0" w:type="dxa"/>
          <w:right w:w="108" w:type="dxa"/>
        </w:tblCellMar>
      </w:tblPr>
      <w:tblGrid>
        <w:gridCol w:w="661"/>
        <w:gridCol w:w="8975"/>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Other duties for staff with responsibility for supporting play in settings</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Support children’s play and learning</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Support children and young people’s play</w:t>
            </w:r>
          </w:p>
        </w:tc>
      </w:tr>
      <w:tr>
        <w:trPr>
          <w:trHeight w:val="23" w:hRule="atLeast"/>
        </w:trPr>
        <w:tc>
          <w:tcPr>
            <w:tcW w:w="661" w:type="dxa"/>
            <w:tcBorders>
              <w:top w:val="single" w:sz="2" w:space="0" w:color="BFBFBF"/>
              <w:left w:val="single" w:sz="2" w:space="0" w:color="000000"/>
              <w:bottom w:val="single" w:sz="2" w:space="0" w:color="BFBFBF"/>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The post holder may reasonably be expected to undertake other duties commensurate with the level of responsibility that may be allocated, at the discretion of the Head Teacher and to meet the needs of the school</w:t>
            </w:r>
          </w:p>
        </w:tc>
      </w:tr>
      <w:tr>
        <w:trPr>
          <w:trHeight w:val="23" w:hRule="atLeast"/>
        </w:trPr>
        <w:tc>
          <w:tcPr>
            <w:tcW w:w="661" w:type="dxa"/>
            <w:tcBorders>
              <w:top w:val="single" w:sz="2" w:space="0" w:color="BFBFBF"/>
              <w:left w:val="single" w:sz="2" w:space="0" w:color="000000"/>
              <w:bottom w:val="single" w:sz="2" w:space="0" w:color="000000"/>
            </w:tcBorders>
            <w:shd w:fill="FFFFFF" w:val="clear"/>
          </w:tcPr>
          <w:p>
            <w:pPr>
              <w:pStyle w:val="ListParagraph"/>
              <w:numPr>
                <w:ilvl w:val="0"/>
                <w:numId w:val="3"/>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5" w:type="dxa"/>
            <w:tcBorders>
              <w:top w:val="single" w:sz="2" w:space="0" w:color="BFBFBF"/>
              <w:left w:val="single" w:sz="2" w:space="0" w:color="BFBFBF"/>
              <w:bottom w:val="single" w:sz="2" w:space="0" w:color="000000"/>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 xml:space="preserve">Intimate care when necessary </w:t>
            </w:r>
          </w:p>
        </w:tc>
      </w:tr>
    </w:tbl>
    <w:p>
      <w:pPr>
        <w:pStyle w:val="Normal"/>
        <w:rPr/>
      </w:pPr>
      <w:r>
        <w:rPr/>
      </w:r>
    </w:p>
    <w:p>
      <w:pPr>
        <w:pStyle w:val="Normal"/>
        <w:rPr/>
      </w:pPr>
      <w:r>
        <w:rPr/>
      </w:r>
    </w:p>
    <w:tbl>
      <w:tblPr>
        <w:tblW w:w="9636" w:type="dxa"/>
        <w:jc w:val="left"/>
        <w:tblInd w:w="0" w:type="dxa"/>
        <w:tblCellMar>
          <w:top w:w="0" w:type="dxa"/>
          <w:left w:w="108" w:type="dxa"/>
          <w:bottom w:w="0" w:type="dxa"/>
          <w:right w:w="108" w:type="dxa"/>
        </w:tblCellMar>
      </w:tblPr>
      <w:tblGrid>
        <w:gridCol w:w="3310"/>
        <w:gridCol w:w="6326"/>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310"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prepared by:</w:t>
            </w:r>
          </w:p>
        </w:tc>
        <w:tc>
          <w:tcPr>
            <w:tcW w:w="632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School’s HR</w:t>
            </w:r>
          </w:p>
        </w:tc>
      </w:tr>
      <w:tr>
        <w:trPr>
          <w:trHeight w:val="23" w:hRule="atLeast"/>
        </w:trPr>
        <w:tc>
          <w:tcPr>
            <w:tcW w:w="3310"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updated:</w:t>
            </w:r>
          </w:p>
        </w:tc>
        <w:tc>
          <w:tcPr>
            <w:tcW w:w="6326"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style="width:32.8pt;height:17.8pt" type="#shapetype_75"/>
                <w:control r:id="rId8" w:name="Date Field 1" w:shapeid="control_shape_0"/>
              </w:object>
            </w:r>
          </w:p>
        </w:tc>
      </w:tr>
    </w:tbl>
    <w:p>
      <w:pPr>
        <w:pStyle w:val="Normal"/>
        <w:rPr/>
      </w:pPr>
      <w:r>
        <w:rPr/>
      </w:r>
    </w:p>
    <w:p>
      <w:pPr>
        <w:pStyle w:val="Normal"/>
        <w:rPr/>
      </w:pPr>
      <w:r>
        <w:rPr/>
      </w:r>
    </w:p>
    <w:p>
      <w:pPr>
        <w:sectPr>
          <w:headerReference w:type="default" r:id="rId9"/>
          <w:footerReference w:type="default" r:id="rId10"/>
          <w:type w:val="nextPage"/>
          <w:pgSz w:w="11906" w:h="16838"/>
          <w:pgMar w:left="1134" w:right="1134" w:header="567" w:top="992" w:footer="567" w:bottom="992" w:gutter="0"/>
          <w:pgNumType w:fmt="decimal"/>
          <w:formProt w:val="false"/>
          <w:textDirection w:val="lrTb"/>
          <w:docGrid w:type="default" w:linePitch="360" w:charSpace="0"/>
        </w:sectPr>
        <w:pStyle w:val="Normal"/>
        <w:rPr/>
      </w:pPr>
      <w:r>
        <w:rPr/>
      </w:r>
    </w:p>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jc w:val="right"/>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1"/>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Person Specification</w:t>
            </w:r>
          </w:p>
        </w:tc>
      </w:tr>
    </w:tbl>
    <w:p>
      <w:pPr>
        <w:pStyle w:val="Normal"/>
        <w:rPr/>
      </w:pPr>
      <w:r>
        <w:rPr/>
      </w:r>
    </w:p>
    <w:tbl>
      <w:tblPr>
        <w:tblW w:w="9636" w:type="dxa"/>
        <w:jc w:val="left"/>
        <w:tblInd w:w="0" w:type="dxa"/>
        <w:tblCellMar>
          <w:top w:w="0" w:type="dxa"/>
          <w:left w:w="108" w:type="dxa"/>
          <w:bottom w:w="0" w:type="dxa"/>
          <w:right w:w="108" w:type="dxa"/>
        </w:tblCellMar>
      </w:tblPr>
      <w:tblGrid>
        <w:gridCol w:w="1647"/>
        <w:gridCol w:w="7989"/>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164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98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St James CE Primary School </w:t>
            </w:r>
          </w:p>
        </w:tc>
      </w:tr>
      <w:tr>
        <w:trPr>
          <w:trHeight w:val="23" w:hRule="atLeast"/>
        </w:trPr>
        <w:tc>
          <w:tcPr>
            <w:tcW w:w="164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98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TEACHING ASSISTANT LEVEL 2 (SEN)</w:t>
            </w:r>
          </w:p>
        </w:tc>
      </w:tr>
      <w:tr>
        <w:trPr>
          <w:trHeight w:val="23" w:hRule="atLeast"/>
        </w:trPr>
        <w:tc>
          <w:tcPr>
            <w:tcW w:w="1647"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989"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GRADE D</w:t>
            </w:r>
          </w:p>
        </w:tc>
      </w:tr>
    </w:tbl>
    <w:p>
      <w:pPr>
        <w:pStyle w:val="Normal"/>
        <w:rPr/>
      </w:pPr>
      <w:r>
        <w:rPr/>
      </w:r>
    </w:p>
    <w:p>
      <w:pPr>
        <w:pStyle w:val="Heading2"/>
        <w:rPr/>
      </w:pPr>
      <w:r>
        <w:rPr/>
        <w:t>Stage One</w:t>
      </w:r>
    </w:p>
    <w:p>
      <w:pPr>
        <w:pStyle w:val="Normal"/>
        <w:rPr/>
      </w:pPr>
      <w:r>
        <w:rPr/>
        <w:t>The minimum essential requirements for the above post are as follows. Please try to show in your application form, how best you meet these requirements. Disabled candidates are guaranteed an interview if they meet the essential criteria.</w:t>
      </w:r>
    </w:p>
    <w:p>
      <w:pPr>
        <w:pStyle w:val="Normal"/>
        <w:rPr/>
      </w:pPr>
      <w:r>
        <w:rPr/>
      </w:r>
    </w:p>
    <w:tbl>
      <w:tblPr>
        <w:tblW w:w="9859" w:type="dxa"/>
        <w:jc w:val="left"/>
        <w:tblInd w:w="0" w:type="dxa"/>
        <w:tblCellMar>
          <w:top w:w="0" w:type="dxa"/>
          <w:left w:w="108" w:type="dxa"/>
          <w:bottom w:w="0" w:type="dxa"/>
          <w:right w:w="108" w:type="dxa"/>
        </w:tblCellMar>
      </w:tblPr>
      <w:tblGrid>
        <w:gridCol w:w="674"/>
        <w:gridCol w:w="6238"/>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Ability to support the teacher in planning, delivering and evaluating learning activities to ensure effective teaching and learning.  Ability to give feedback in a constructive manner.</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 xml:space="preserve">Ability to listen and observe children/young people and share observational findings effectively.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 xml:space="preserve">Ability to keep children and young people safe during day-to-day work activities.  Ability to assess the balance between safety and risk, challenge and protection, and adjust own behaviour and accordingly.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Ability to praise and encourage children/young people according to their age, needs and abilities. Ability to deal sensitively with challenging behaviour (in line with setting/school policy and procedures).  Act as a role model for positive behaviour.</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 xml:space="preserve">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Ability to become an effective member of staff.  Ability to work effectively with colleagues and other practitioners.  Ability to take an active role in developing own skills and expertise.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 xml:space="preserve">Ability to help pupils, under the direction of the teacher, to participate in whole class, group and individual literacy and numeracy learning activities.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Ability to operate ICT resources safely and effectively as a learning resource.  Ability to access and use learning programmes and information.</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Ability to encourage and support pupils in using ICT during learning activities and feedback on their progress and response.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Value people equally, supporting an inclusive ethos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Excellent numeracy and literacy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 xml:space="preserve">Understanding of roles and responsibilities for supporting pupils’ learning and implications for the support you can provide.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Application Form/Interview </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Knowledge and understanding of children and young people’s development in relation to the ages covered by the setting/school</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Application Form/Interview </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Awareness of safeguarding principles and safe working practices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Application Form/Interview </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3"/>
                <w:szCs w:val="23"/>
              </w:rPr>
            </w:pPr>
            <w:r>
              <w:rPr>
                <w:kern w:val="0"/>
                <w:sz w:val="23"/>
                <w:szCs w:val="23"/>
              </w:rPr>
              <w:t>Displays commitment to the protection and safeguarding of children and young people.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Knowledge and understanding of importance of consistent behaviour management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 xml:space="preserve">Knowledge and understanding of the key features of effective communication.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Knowledge and understanding of appropriate software packages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Heading3"/>
              <w:spacing w:before="40" w:after="0"/>
              <w:rPr>
                <w:kern w:val="0"/>
                <w:sz w:val="22"/>
                <w:szCs w:val="22"/>
              </w:rPr>
            </w:pPr>
            <w:r>
              <w:rPr>
                <w:kern w:val="0"/>
                <w:sz w:val="22"/>
                <w:szCs w:val="22"/>
              </w:rPr>
              <w:t>Competencies</w:t>
            </w:r>
          </w:p>
          <w:p>
            <w:pPr>
              <w:pStyle w:val="Heading3"/>
              <w:rPr>
                <w:kern w:val="0"/>
                <w:sz w:val="22"/>
                <w:szCs w:val="22"/>
              </w:rPr>
            </w:pPr>
            <w:r>
              <w:rPr>
                <w:kern w:val="0"/>
                <w:sz w:val="22"/>
                <w:szCs w:val="22"/>
              </w:rPr>
              <w:t>Please note the school’s competencies, which are considered to be essential for all roles, are in the attached Core Competencies document.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Experience of working with and/or caring for children within specified age range/subject area</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pPr>
            <w:r>
              <w:rPr>
                <w:rFonts w:cs="Arial" w:ascii="Arial" w:hAnsi="Arial"/>
                <w:kern w:val="0"/>
                <w:sz w:val="22"/>
                <w:szCs w:val="22"/>
              </w:rPr>
              <w:t xml:space="preserve">Holder of, working towards or willing to work towards an NVQ Level 2, BTEC Level 2 </w:t>
            </w:r>
            <w:r>
              <w:rPr>
                <w:rFonts w:cs="Arial" w:ascii="Arial" w:hAnsi="Arial"/>
                <w:b/>
                <w:bCs/>
                <w:kern w:val="0"/>
                <w:sz w:val="22"/>
                <w:szCs w:val="22"/>
              </w:rPr>
              <w:t>or equivalent</w:t>
            </w:r>
            <w:r>
              <w:rPr>
                <w:rFonts w:cs="Arial" w:ascii="Arial" w:hAnsi="Arial"/>
                <w:kern w:val="0"/>
                <w:sz w:val="22"/>
                <w:szCs w:val="22"/>
              </w:rPr>
              <w:t xml:space="preserve"> in Teaching Assistant or Supporting Teaching and Learning in Schools</w:t>
            </w:r>
          </w:p>
          <w:p>
            <w:pPr>
              <w:pStyle w:val="Normal"/>
              <w:rPr>
                <w:rFonts w:ascii="Arial" w:hAnsi="Arial" w:cs="Arial"/>
                <w:kern w:val="0"/>
                <w:sz w:val="22"/>
                <w:szCs w:val="22"/>
              </w:rPr>
            </w:pPr>
            <w:r>
              <w:rPr>
                <w:rFonts w:cs="Arial" w:ascii="Arial" w:hAnsi="Arial"/>
                <w:kern w:val="0"/>
                <w:sz w:val="22"/>
                <w:szCs w:val="22"/>
              </w:rPr>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Work Related Circumstances</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spacing w:before="120" w:after="120"/>
              <w:rPr>
                <w:rFonts w:ascii="Arial" w:hAnsi="Arial" w:cs="Arial"/>
                <w:kern w:val="0"/>
                <w:sz w:val="22"/>
                <w:szCs w:val="22"/>
              </w:rPr>
            </w:pPr>
            <w:r>
              <w:rPr>
                <w:rFonts w:cs="Arial" w:ascii="Arial" w:hAnsi="Arial"/>
                <w:kern w:val="0"/>
                <w:sz w:val="22"/>
                <w:szCs w:val="22"/>
              </w:rPr>
              <w:t>To attend staff training days, twilight training sessions and relevant out of hours training and events.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This post is subject to an enhanced disclosure and a barred list check from the Disclosure &amp; Barring Service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rFonts w:cs="Arial"/>
        </w:rPr>
      </w:pPr>
      <w:r>
        <w:rPr>
          <w:rFonts w:cs="Arial"/>
        </w:rPr>
      </w:r>
    </w:p>
    <w:p>
      <w:pPr>
        <w:pStyle w:val="Heading2"/>
        <w:rPr/>
      </w:pPr>
      <w:r>
        <w:rPr/>
        <w:t>Stage Two</w:t>
      </w:r>
    </w:p>
    <w:p>
      <w:pPr>
        <w:pStyle w:val="Normal"/>
        <w:rPr>
          <w:rFonts w:cs="Arial"/>
        </w:rPr>
      </w:pPr>
      <w:r>
        <w:rPr>
          <w:rFonts w:cs="Arial"/>
        </w:rPr>
        <w:t>This will only be used in the event of a large number of applicants meeting the minimum essential requirements. Please try to show in your application form, how best you meet these requirements.</w:t>
      </w:r>
    </w:p>
    <w:p>
      <w:pPr>
        <w:pStyle w:val="Normal"/>
        <w:rPr>
          <w:rFonts w:cs="Arial"/>
        </w:rPr>
      </w:pPr>
      <w:r>
        <w:rPr>
          <w:rFonts w:cs="Arial"/>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Be familiar with and able to set in motion accident/emergency, safety, safeguarding and welfare procedures, according to school/setting policies and procedures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Ability to adapt learning activities to individual pupils’ needs and abilities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Ability to identify the purpose of learning displays and devise design and content accordingly.  Ability to create the display with due regard for safety and future maintenance, and to evaluate its effectiveness.  </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form/Interview</w:t>
            </w:r>
          </w:p>
        </w:tc>
      </w:tr>
    </w:tbl>
    <w:p>
      <w:pPr>
        <w:pStyle w:val="Normal"/>
        <w:rPr/>
      </w:pPr>
      <w:r>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Normal"/>
              <w:rPr>
                <w:kern w:val="0"/>
                <w:sz w:val="22"/>
                <w:szCs w:val="22"/>
              </w:rPr>
            </w:pPr>
            <w:r>
              <w:rPr>
                <w:kern w:val="0"/>
                <w:sz w:val="22"/>
                <w:szCs w:val="22"/>
              </w:rPr>
              <w:t>1.</w:t>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Holder of GCSE Mathematics and English qualification Grades A-C or 9-4 or the equivalent</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Application form/Certificate</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Normal"/>
              <w:tabs>
                <w:tab w:val="clear" w:pos="720"/>
                <w:tab w:val="left" w:pos="0" w:leader="none"/>
                <w:tab w:val="left" w:pos="240" w:leader="none"/>
              </w:tabs>
              <w:rPr>
                <w:rFonts w:cs="Arial"/>
                <w:b/>
                <w:b/>
                <w:kern w:val="0"/>
                <w:sz w:val="22"/>
                <w:szCs w:val="22"/>
              </w:rPr>
            </w:pPr>
            <w:r>
              <w:rPr>
                <w:rFonts w:cs="Arial"/>
                <w:b/>
                <w:kern w:val="0"/>
                <w:sz w:val="22"/>
                <w:szCs w:val="22"/>
              </w:rPr>
              <w:t>2.</w:t>
            </w:r>
          </w:p>
        </w:tc>
        <w:tc>
          <w:tcPr>
            <w:tcW w:w="6238" w:type="dxa"/>
            <w:tcBorders>
              <w:top w:val="single" w:sz="2" w:space="0" w:color="BFBFBF"/>
              <w:left w:val="single" w:sz="2" w:space="0" w:color="BFBFBF"/>
              <w:bottom w:val="single" w:sz="2" w:space="0" w:color="BFBFBF"/>
            </w:tcBorders>
            <w:shd w:fill="FFFFFF" w:val="clear"/>
          </w:tcPr>
          <w:p>
            <w:pPr>
              <w:pStyle w:val="Normal"/>
              <w:jc w:val="both"/>
              <w:rPr>
                <w:rFonts w:ascii="Arial" w:hAnsi="Arial" w:cs="Arial"/>
                <w:kern w:val="0"/>
                <w:sz w:val="22"/>
                <w:szCs w:val="22"/>
              </w:rPr>
            </w:pPr>
            <w:r>
              <w:rPr>
                <w:rFonts w:cs="Arial" w:ascii="Arial" w:hAnsi="Arial"/>
                <w:kern w:val="0"/>
                <w:sz w:val="22"/>
                <w:szCs w:val="22"/>
              </w:rPr>
              <w:t>Knowledge and understanding of ICT materials, sources of information and advice, and how to adapt the use of ICT for pupils of different ages, needs and abilities.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Normal"/>
              <w:tabs>
                <w:tab w:val="clear" w:pos="720"/>
                <w:tab w:val="left" w:pos="0" w:leader="none"/>
                <w:tab w:val="left" w:pos="240" w:leader="none"/>
              </w:tabs>
              <w:rPr>
                <w:rFonts w:cs="Arial"/>
                <w:b/>
                <w:b/>
                <w:kern w:val="0"/>
                <w:sz w:val="22"/>
                <w:szCs w:val="22"/>
              </w:rPr>
            </w:pPr>
            <w:r>
              <w:rPr>
                <w:rFonts w:cs="Arial"/>
                <w:b/>
                <w:kern w:val="0"/>
                <w:sz w:val="22"/>
                <w:szCs w:val="22"/>
              </w:rPr>
              <w:t>3.</w:t>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Knowledge and understanding of procedures and policies around confidentiality, data protection and sharing of information</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Normal"/>
              <w:tabs>
                <w:tab w:val="clear" w:pos="720"/>
                <w:tab w:val="left" w:pos="0" w:leader="none"/>
                <w:tab w:val="left" w:pos="240" w:leader="none"/>
              </w:tabs>
              <w:rPr>
                <w:rFonts w:cs="Arial"/>
                <w:b/>
                <w:b/>
                <w:kern w:val="0"/>
                <w:sz w:val="22"/>
                <w:szCs w:val="22"/>
              </w:rPr>
            </w:pPr>
            <w:r>
              <w:rPr>
                <w:rFonts w:cs="Arial"/>
                <w:b/>
                <w:kern w:val="0"/>
                <w:sz w:val="22"/>
                <w:szCs w:val="22"/>
              </w:rPr>
              <w:t>4.</w:t>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Knowledge and understanding of literacy and numeracy strategies and resources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Normal"/>
              <w:tabs>
                <w:tab w:val="clear" w:pos="720"/>
                <w:tab w:val="left" w:pos="0" w:leader="none"/>
                <w:tab w:val="left" w:pos="240" w:leader="none"/>
              </w:tabs>
              <w:rPr>
                <w:rFonts w:cs="Arial"/>
                <w:b/>
                <w:b/>
                <w:kern w:val="0"/>
                <w:sz w:val="22"/>
                <w:szCs w:val="22"/>
              </w:rPr>
            </w:pPr>
            <w:r>
              <w:rPr>
                <w:rFonts w:cs="Arial"/>
                <w:b/>
                <w:kern w:val="0"/>
                <w:sz w:val="22"/>
                <w:szCs w:val="22"/>
              </w:rPr>
              <w:t>5.</w:t>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Knowledge of the practical application of special educational needs strategies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Normal"/>
              <w:tabs>
                <w:tab w:val="clear" w:pos="720"/>
                <w:tab w:val="left" w:pos="0" w:leader="none"/>
                <w:tab w:val="left" w:pos="240" w:leader="none"/>
              </w:tabs>
              <w:rPr>
                <w:rFonts w:cs="Arial"/>
                <w:b/>
                <w:b/>
                <w:kern w:val="0"/>
                <w:sz w:val="22"/>
                <w:szCs w:val="22"/>
              </w:rPr>
            </w:pPr>
            <w:r>
              <w:rPr>
                <w:rFonts w:cs="Arial"/>
                <w:b/>
                <w:kern w:val="0"/>
                <w:sz w:val="22"/>
                <w:szCs w:val="22"/>
              </w:rPr>
              <w:t>6.</w:t>
            </w:r>
          </w:p>
        </w:tc>
        <w:tc>
          <w:tcPr>
            <w:tcW w:w="6238"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Knowledge and understanding of how to maintain the health, safety and well-being of pupils when outside the school setting</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636" w:type="dxa"/>
        <w:jc w:val="left"/>
        <w:tblInd w:w="0" w:type="dxa"/>
        <w:tblCellMar>
          <w:top w:w="0" w:type="dxa"/>
          <w:left w:w="108" w:type="dxa"/>
          <w:bottom w:w="0" w:type="dxa"/>
          <w:right w:w="108" w:type="dxa"/>
        </w:tblCellMar>
      </w:tblPr>
      <w:tblGrid>
        <w:gridCol w:w="3722"/>
        <w:gridCol w:w="5914"/>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722" w:type="dxa"/>
            <w:tcBorders>
              <w:top w:val="single" w:sz="2" w:space="0" w:color="BFBFBF"/>
              <w:left w:val="single" w:sz="2" w:space="0" w:color="000000"/>
              <w:bottom w:val="single" w:sz="2" w:space="0" w:color="BFBFBF"/>
            </w:tcBorders>
            <w:shd w:fill="FFFFFF" w:val="clear"/>
          </w:tcPr>
          <w:p>
            <w:pPr>
              <w:pStyle w:val="Normal"/>
              <w:rPr>
                <w:b/>
                <w:b/>
                <w:kern w:val="0"/>
                <w:sz w:val="22"/>
                <w:szCs w:val="22"/>
              </w:rPr>
            </w:pPr>
            <w:r>
              <w:rPr>
                <w:b/>
                <w:kern w:val="0"/>
                <w:sz w:val="22"/>
                <w:szCs w:val="22"/>
              </w:rPr>
              <w:t>Person Specification prepared by:</w:t>
            </w:r>
          </w:p>
        </w:tc>
        <w:tc>
          <w:tcPr>
            <w:tcW w:w="5914"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School’s HR</w:t>
            </w:r>
          </w:p>
        </w:tc>
      </w:tr>
      <w:tr>
        <w:trPr>
          <w:trHeight w:val="23" w:hRule="atLeast"/>
        </w:trPr>
        <w:tc>
          <w:tcPr>
            <w:tcW w:w="3722" w:type="dxa"/>
            <w:tcBorders>
              <w:top w:val="single" w:sz="2" w:space="0" w:color="BFBFBF"/>
              <w:left w:val="single" w:sz="2" w:space="0" w:color="000000"/>
              <w:bottom w:val="single" w:sz="2" w:space="0" w:color="000000"/>
            </w:tcBorders>
            <w:shd w:fill="FFFFFF" w:val="clear"/>
          </w:tcPr>
          <w:p>
            <w:pPr>
              <w:pStyle w:val="Normal"/>
              <w:rPr>
                <w:b/>
                <w:b/>
                <w:kern w:val="0"/>
                <w:sz w:val="22"/>
                <w:szCs w:val="22"/>
              </w:rPr>
            </w:pPr>
            <w:r>
              <w:rPr>
                <w:b/>
                <w:kern w:val="0"/>
                <w:sz w:val="22"/>
                <w:szCs w:val="22"/>
              </w:rPr>
              <w:t>Person Specification updated:</w:t>
            </w:r>
          </w:p>
        </w:tc>
        <w:tc>
          <w:tcPr>
            <w:tcW w:w="5914"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 id="control_shape_1" style="width:32.8pt;height:17.8pt" type="#shapetype_75"/>
                <w:control r:id="rId12" w:name="Date Field 2" w:shapeid="control_shape_1"/>
              </w:object>
            </w:r>
          </w:p>
        </w:tc>
      </w:tr>
    </w:tbl>
    <w:p>
      <w:pPr>
        <w:pStyle w:val="Normal"/>
        <w:rPr/>
      </w:pPr>
      <w:r>
        <w:rPr/>
      </w:r>
    </w:p>
    <w:p>
      <w:pPr>
        <w:pStyle w:val="Normal"/>
        <w:rPr/>
      </w:pPr>
      <w:r>
        <w:rPr/>
      </w:r>
    </w:p>
    <w:p>
      <w:pPr>
        <w:pStyle w:val="Normal"/>
        <w:rPr/>
      </w:pPr>
      <w:r>
        <w:rPr/>
      </w:r>
    </w:p>
    <w:p>
      <w:pPr>
        <w:sectPr>
          <w:headerReference w:type="default" r:id="rId13"/>
          <w:footerReference w:type="default" r:id="rId14"/>
          <w:type w:val="nextPage"/>
          <w:pgSz w:w="11906" w:h="16838"/>
          <w:pgMar w:left="1134" w:right="1134" w:header="567" w:top="992" w:footer="567" w:bottom="992" w:gutter="0"/>
          <w:pgNumType w:fmt="decimal"/>
          <w:formProt w:val="false"/>
          <w:textDirection w:val="lrTb"/>
          <w:docGrid w:type="default" w:linePitch="360" w:charSpace="0"/>
        </w:sectPr>
        <w:pStyle w:val="Normal"/>
        <w:rPr/>
      </w:pPr>
      <w:r>
        <w:rPr/>
      </w:r>
    </w:p>
    <w:p>
      <w:pPr>
        <w:pStyle w:val="Normal"/>
        <w:rPr>
          <w:rFonts w:ascii="Arial" w:hAnsi="Arial" w:cs="Arial"/>
          <w:b/>
          <w:b/>
        </w:rPr>
      </w:pPr>
      <w:r>
        <w:rPr>
          <w:rFonts w:cs="Arial" w:ascii="Arial" w:hAnsi="Arial"/>
          <w:b/>
        </w:rPr>
        <w:t>These core competencies are considered essential for all roles within Bolton Council. Please be prepared to be assessed on any of these during the interview process and, for the successful applicant, throughout the probationary period.</w:t>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Developing Self &amp; Others</w:t>
      </w:r>
    </w:p>
    <w:p>
      <w:pPr>
        <w:pStyle w:val="Normal"/>
        <w:rPr>
          <w:rFonts w:ascii="Arial" w:hAnsi="Arial" w:cs="Arial"/>
        </w:rPr>
      </w:pPr>
      <w:r>
        <w:rPr>
          <w:rFonts w:cs="Arial" w:ascii="Arial" w:hAnsi="Arial"/>
        </w:rPr>
        <w:t>Promote a learning environment to embed a learning culture.  Support others to develop their skills and knowledge to fulfil their potential. Actively pursue your own development. Support and promote the principles of Investors in People. </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t>Civil Contingencies</w:t>
      </w:r>
    </w:p>
    <w:p>
      <w:pPr>
        <w:pStyle w:val="Normal"/>
        <w:rPr>
          <w:rFonts w:ascii="Arial" w:hAnsi="Arial" w:cs="Arial"/>
        </w:rPr>
      </w:pPr>
      <w:r>
        <w:rPr>
          <w:rFonts w:cs="Arial" w:ascii="Arial" w:hAnsi="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pPr>
        <w:pStyle w:val="Normal"/>
        <w:keepLines/>
        <w:ind w:left="1069" w:right="0" w:hanging="0"/>
        <w:rPr>
          <w:rFonts w:ascii="Arial" w:hAnsi="Arial" w:cs="Arial"/>
        </w:rPr>
      </w:pPr>
      <w:r>
        <w:rPr>
          <w:rFonts w:cs="Arial" w:ascii="Arial" w:hAnsi="Arial"/>
        </w:rPr>
      </w:r>
    </w:p>
    <w:p>
      <w:pPr>
        <w:pStyle w:val="Normal"/>
        <w:keepLines/>
        <w:rPr>
          <w:rFonts w:ascii="Arial" w:hAnsi="Arial" w:cs="Arial"/>
          <w:b/>
          <w:b/>
        </w:rPr>
      </w:pPr>
      <w:r>
        <w:rPr>
          <w:rFonts w:cs="Arial" w:ascii="Arial" w:hAnsi="Arial"/>
          <w:b/>
        </w:rPr>
        <w:t>Equality &amp; Diversity</w:t>
      </w:r>
    </w:p>
    <w:p>
      <w:pPr>
        <w:pStyle w:val="Normal"/>
        <w:rPr>
          <w:rFonts w:ascii="Arial" w:hAnsi="Arial" w:cs="Arial"/>
        </w:rPr>
      </w:pPr>
      <w:r>
        <w:rPr>
          <w:rFonts w:cs="Arial" w:ascii="Arial" w:hAnsi="Arial"/>
        </w:rPr>
        <w:t>Uphold the principles of fairness and the Equality Act in all undertakings as a Bolton Council employee, including providing a fair, accessible service irrespective of customer’s race, religion, gender, sexuality, disability or age.</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Customer Care</w:t>
      </w:r>
    </w:p>
    <w:p>
      <w:pPr>
        <w:pStyle w:val="Normal"/>
        <w:rPr>
          <w:rFonts w:ascii="Arial" w:hAnsi="Arial" w:cs="Arial"/>
        </w:rPr>
      </w:pPr>
      <w:r>
        <w:rPr>
          <w:rFonts w:cs="Arial" w:ascii="Arial" w:hAnsi="Arial"/>
        </w:rPr>
        <w:t>The ability to fully understand, assess and resolve the needs of all customers including those who present with complex situations, in a manner that respects dignity and expresses a caring &amp; professional image.</w:t>
      </w:r>
    </w:p>
    <w:p>
      <w:pPr>
        <w:pStyle w:val="Normal"/>
        <w:rPr>
          <w:rFonts w:ascii="Arial" w:hAnsi="Arial" w:cs="Arial"/>
          <w:color w:val="0000FF"/>
          <w:u w:val="single"/>
        </w:rPr>
      </w:pPr>
      <w:r>
        <w:rPr>
          <w:rFonts w:cs="Arial" w:ascii="Arial" w:hAnsi="Arial"/>
          <w:color w:val="0000FF"/>
          <w:u w:val="single"/>
        </w:rPr>
      </w:r>
    </w:p>
    <w:p>
      <w:pPr>
        <w:pStyle w:val="Normal"/>
        <w:keepLines/>
        <w:rPr>
          <w:rFonts w:ascii="Arial" w:hAnsi="Arial" w:cs="Arial"/>
          <w:b/>
          <w:b/>
        </w:rPr>
      </w:pPr>
      <w:r>
        <w:rPr>
          <w:rFonts w:cs="Arial" w:ascii="Arial" w:hAnsi="Arial"/>
          <w:b/>
        </w:rPr>
        <w:t>Health &amp; Safety</w:t>
      </w:r>
    </w:p>
    <w:p>
      <w:pPr>
        <w:pStyle w:val="Normal"/>
        <w:rPr>
          <w:rFonts w:ascii="Arial" w:hAnsi="Arial" w:cs="Arial"/>
        </w:rPr>
      </w:pPr>
      <w:r>
        <w:rPr>
          <w:rFonts w:cs="Arial" w:ascii="Arial" w:hAnsi="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pPr>
        <w:pStyle w:val="Normal"/>
        <w:keepLines/>
        <w:rPr>
          <w:rFonts w:ascii="Arial" w:hAnsi="Arial" w:cs="Arial"/>
        </w:rPr>
      </w:pPr>
      <w:r>
        <w:rPr>
          <w:rFonts w:cs="Arial" w:ascii="Arial" w:hAnsi="Arial"/>
        </w:rPr>
      </w:r>
    </w:p>
    <w:p>
      <w:pPr>
        <w:pStyle w:val="Normal"/>
        <w:rPr>
          <w:rFonts w:ascii="Arial" w:hAnsi="Arial" w:cs="Arial"/>
          <w:b/>
          <w:b/>
          <w:bCs/>
        </w:rPr>
      </w:pPr>
      <w:r>
        <w:rPr>
          <w:rFonts w:cs="Arial" w:ascii="Arial" w:hAnsi="Arial"/>
          <w:b/>
          <w:bCs/>
        </w:rPr>
        <w:t>Data Protection and Confidentiality</w:t>
      </w:r>
    </w:p>
    <w:p>
      <w:pPr>
        <w:pStyle w:val="Normal"/>
        <w:rPr/>
      </w:pPr>
      <w:r>
        <w:rPr>
          <w:rFonts w:cs="Arial" w:ascii="Arial" w:hAnsi="Arial"/>
        </w:rPr>
        <w:t>Ensure</w:t>
      </w:r>
      <w:r>
        <w:rPr>
          <w:rFonts w:cs="Arial" w:ascii="Arial" w:hAnsi="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pPr>
        <w:pStyle w:val="Normal"/>
        <w:rPr>
          <w:rFonts w:ascii="Arial" w:hAnsi="Arial" w:cs="Arial"/>
        </w:rPr>
      </w:pPr>
      <w:r>
        <w:rPr>
          <w:rFonts w:cs="Arial" w:ascii="Arial" w:hAnsi="Arial"/>
        </w:rPr>
      </w:r>
    </w:p>
    <w:p>
      <w:pPr>
        <w:pStyle w:val="Normal"/>
        <w:rPr>
          <w:rFonts w:ascii="Arial" w:hAnsi="Arial" w:cs="Arial"/>
          <w:b/>
          <w:b/>
          <w:lang w:val="en-US"/>
        </w:rPr>
      </w:pPr>
      <w:r>
        <w:rPr>
          <w:rFonts w:cs="Arial" w:ascii="Arial" w:hAnsi="Arial"/>
          <w:b/>
          <w:lang w:val="en-US"/>
        </w:rPr>
        <w:t>Fluency Duty</w:t>
      </w:r>
    </w:p>
    <w:p>
      <w:pPr>
        <w:pStyle w:val="Normal"/>
        <w:rPr/>
      </w:pPr>
      <w:r>
        <w:rPr>
          <w:rFonts w:cs="Arial" w:ascii="Arial" w:hAnsi="Arial"/>
        </w:rPr>
        <w:t>Should you be required, as a regular and intrinsic part of your role, to speak to members of the public in English, you must be able to converse at ease with customers and provide advice in accurate spoken English, as required by</w:t>
      </w:r>
      <w:r>
        <w:rPr>
          <w:rFonts w:cs="Arial" w:ascii="Arial" w:hAnsi="Arial"/>
          <w:i/>
        </w:rPr>
        <w:t xml:space="preserve"> </w:t>
      </w:r>
      <w:r>
        <w:rPr>
          <w:rFonts w:cs="Arial" w:ascii="Arial" w:hAnsi="Arial"/>
        </w:rPr>
        <w:t>The Immigration Act 2016.</w:t>
      </w:r>
    </w:p>
    <w:p>
      <w:pPr>
        <w:pStyle w:val="Normal"/>
        <w:rPr>
          <w:rFonts w:ascii="Arial" w:hAnsi="Arial" w:cs="Arial"/>
          <w:lang w:val="en-US"/>
        </w:rPr>
      </w:pPr>
      <w:r>
        <w:rPr>
          <w:rFonts w:cs="Arial" w:ascii="Arial" w:hAnsi="Arial"/>
          <w:lang w:val="en-US"/>
        </w:rPr>
      </w:r>
    </w:p>
    <w:p>
      <w:pPr>
        <w:pStyle w:val="Normal"/>
        <w:rPr>
          <w:rFonts w:ascii="Arial" w:hAnsi="Arial" w:cs="Arial"/>
          <w:b/>
          <w:b/>
        </w:rPr>
      </w:pPr>
      <w:r>
        <w:rPr>
          <w:rFonts w:cs="Arial" w:ascii="Arial" w:hAnsi="Arial"/>
          <w:b/>
        </w:rPr>
        <w:t>Working Hours</w:t>
      </w:r>
    </w:p>
    <w:p>
      <w:pPr>
        <w:pStyle w:val="Normal"/>
        <w:rPr>
          <w:rFonts w:ascii="Arial" w:hAnsi="Arial" w:cs="Arial"/>
        </w:rPr>
      </w:pPr>
      <w:r>
        <w:rPr>
          <w:rFonts w:cs="Arial" w:ascii="Arial" w:hAnsi="Arial"/>
        </w:rPr>
        <w:t>The nature and demands of the role are not always predictable and there will be an expectation that work will be required outside of normal hours from time to time.</w:t>
      </w:r>
    </w:p>
    <w:p>
      <w:pPr>
        <w:pStyle w:val="Normal"/>
        <w:rPr>
          <w:rFonts w:ascii="Arial" w:hAnsi="Arial" w:cs="Arial"/>
        </w:rPr>
      </w:pPr>
      <w:r>
        <w:rPr>
          <w:rFonts w:cs="Arial" w:ascii="Arial" w:hAnsi="Arial"/>
        </w:rPr>
      </w:r>
    </w:p>
    <w:p>
      <w:pPr>
        <w:pStyle w:val="Normal"/>
        <w:rPr>
          <w:rFonts w:ascii="Arial" w:hAnsi="Arial" w:cs="Arial"/>
          <w:b/>
          <w:b/>
          <w:bCs/>
          <w:iCs/>
        </w:rPr>
      </w:pPr>
      <w:r>
        <w:rPr>
          <w:rFonts w:cs="Arial" w:ascii="Arial" w:hAnsi="Arial"/>
          <w:b/>
          <w:bCs/>
          <w:iCs/>
        </w:rPr>
        <w:t>Safeguarding</w:t>
      </w:r>
    </w:p>
    <w:p>
      <w:pPr>
        <w:pStyle w:val="Normal"/>
        <w:rPr>
          <w:rFonts w:ascii="Arial" w:hAnsi="Arial" w:cs="Arial"/>
          <w:bCs/>
          <w:iCs/>
        </w:rPr>
      </w:pPr>
      <w:r>
        <w:rPr>
          <w:rFonts w:cs="Arial" w:ascii="Arial" w:hAnsi="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pPr>
        <w:pStyle w:val="Normal"/>
        <w:rPr/>
      </w:pPr>
      <w:r>
        <w:rPr>
          <w:rFonts w:cs="Arial" w:ascii="Arial" w:hAnsi="Arial"/>
          <w:b/>
          <w:bCs/>
          <w:color w:val="10191C"/>
          <w:shd w:fill="FFFFFF" w:val="clear"/>
        </w:rPr>
        <w:t>The values of an organisation are those key principles by which people are expected to work to day to day. They’re our culture and help define what is expected of each and every one of us</w:t>
      </w:r>
      <w:r>
        <w:rPr>
          <w:rFonts w:cs="Arial" w:ascii="Arial" w:hAnsi="Arial"/>
          <w:color w:val="10191C"/>
          <w:shd w:fill="FFFFFF" w:val="clear"/>
        </w:rPr>
        <w:t>.</w:t>
      </w:r>
    </w:p>
    <w:p>
      <w:pPr>
        <w:pStyle w:val="Normal"/>
        <w:rPr/>
      </w:pPr>
      <w:r>
        <w:rPr/>
        <w:drawing>
          <wp:inline distT="0" distB="0" distL="0" distR="0">
            <wp:extent cx="3265805" cy="89979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5"/>
                    <a:srcRect l="-11" t="-40" r="-11" b="-40"/>
                    <a:stretch>
                      <a:fillRect/>
                    </a:stretch>
                  </pic:blipFill>
                  <pic:spPr bwMode="auto">
                    <a:xfrm>
                      <a:off x="0" y="0"/>
                      <a:ext cx="3265805" cy="899795"/>
                    </a:xfrm>
                    <a:prstGeom prst="rect">
                      <a:avLst/>
                    </a:prstGeom>
                  </pic:spPr>
                </pic:pic>
              </a:graphicData>
            </a:graphic>
          </wp:inline>
        </w:drawing>
      </w:r>
      <w:r>
        <w:rPr/>
        <w:drawing>
          <wp:inline distT="0" distB="0" distL="0" distR="0">
            <wp:extent cx="3221355" cy="78930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6"/>
                    <a:srcRect l="-11" t="-45" r="-11" b="-45"/>
                    <a:stretch>
                      <a:fillRect/>
                    </a:stretch>
                  </pic:blipFill>
                  <pic:spPr bwMode="auto">
                    <a:xfrm>
                      <a:off x="0" y="0"/>
                      <a:ext cx="3221355" cy="789305"/>
                    </a:xfrm>
                    <a:prstGeom prst="rect">
                      <a:avLst/>
                    </a:prstGeom>
                  </pic:spPr>
                </pic:pic>
              </a:graphicData>
            </a:graphic>
          </wp:inline>
        </w:drawing>
      </w:r>
      <w:r>
        <w:rPr/>
        <w:drawing>
          <wp:inline distT="0" distB="0" distL="0" distR="0">
            <wp:extent cx="3239770" cy="80137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7"/>
                    <a:srcRect l="-11" t="-45" r="-11" b="-45"/>
                    <a:stretch>
                      <a:fillRect/>
                    </a:stretch>
                  </pic:blipFill>
                  <pic:spPr bwMode="auto">
                    <a:xfrm>
                      <a:off x="0" y="0"/>
                      <a:ext cx="3239770" cy="801370"/>
                    </a:xfrm>
                    <a:prstGeom prst="rect">
                      <a:avLst/>
                    </a:prstGeom>
                  </pic:spPr>
                </pic:pic>
              </a:graphicData>
            </a:graphic>
          </wp:inline>
        </w:drawing>
      </w:r>
      <w:r>
        <w:rPr/>
        <w:drawing>
          <wp:inline distT="0" distB="0" distL="0" distR="0">
            <wp:extent cx="3274060" cy="87122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8"/>
                    <a:srcRect l="-4" t="-14" r="-4" b="-14"/>
                    <a:stretch>
                      <a:fillRect/>
                    </a:stretch>
                  </pic:blipFill>
                  <pic:spPr bwMode="auto">
                    <a:xfrm>
                      <a:off x="0" y="0"/>
                      <a:ext cx="3274060" cy="871220"/>
                    </a:xfrm>
                    <a:prstGeom prst="rect">
                      <a:avLst/>
                    </a:prstGeom>
                  </pic:spPr>
                </pic:pic>
              </a:graphicData>
            </a:graphic>
          </wp:inline>
        </w:drawing>
      </w:r>
    </w:p>
    <w:p>
      <w:pPr>
        <w:pStyle w:val="Normal"/>
        <w:rPr>
          <w:rFonts w:ascii="Arial" w:hAnsi="Arial" w:cs="Arial"/>
          <w:bCs/>
          <w:iCs/>
        </w:rPr>
      </w:pPr>
      <w:r>
        <w:rPr/>
        <w:drawing>
          <wp:inline distT="0" distB="0" distL="0" distR="0">
            <wp:extent cx="3396615" cy="83566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9"/>
                    <a:srcRect l="-11" t="-43" r="-11" b="-43"/>
                    <a:stretch>
                      <a:fillRect/>
                    </a:stretch>
                  </pic:blipFill>
                  <pic:spPr bwMode="auto">
                    <a:xfrm>
                      <a:off x="0" y="0"/>
                      <a:ext cx="3396615" cy="835660"/>
                    </a:xfrm>
                    <a:prstGeom prst="rect">
                      <a:avLst/>
                    </a:prstGeom>
                  </pic:spPr>
                </pic:pic>
              </a:graphicData>
            </a:graphic>
          </wp:inline>
        </w:drawing>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r>
        <w:br w:type="page"/>
      </w:r>
    </w:p>
    <w:p>
      <w:pPr>
        <w:pStyle w:val="Normal"/>
        <w:rPr/>
      </w:pPr>
      <w:r>
        <w:rPr/>
        <w:drawing>
          <wp:anchor behindDoc="0" distT="0" distB="0" distL="0" distR="0" simplePos="0" locked="0" layoutInCell="1" allowOverlap="1" relativeHeight="13">
            <wp:simplePos x="0" y="0"/>
            <wp:positionH relativeFrom="column">
              <wp:posOffset>1270</wp:posOffset>
            </wp:positionH>
            <wp:positionV relativeFrom="paragraph">
              <wp:posOffset>-247015</wp:posOffset>
            </wp:positionV>
            <wp:extent cx="2821940" cy="1078230"/>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0"/>
                    <a:srcRect l="-13" t="-33" r="-13" b="-33"/>
                    <a:stretch>
                      <a:fillRect/>
                    </a:stretch>
                  </pic:blipFill>
                  <pic:spPr bwMode="auto">
                    <a:xfrm>
                      <a:off x="0" y="0"/>
                      <a:ext cx="2821940" cy="1078230"/>
                    </a:xfrm>
                    <a:prstGeom prst="rect">
                      <a:avLst/>
                    </a:prstGeom>
                  </pic:spPr>
                </pic:pic>
              </a:graphicData>
            </a:graphic>
          </wp:anchor>
        </w:drawing>
      </w:r>
    </w:p>
    <w:p>
      <w:pPr>
        <w:pStyle w:val="Normal"/>
        <w:ind w:left="709" w:right="-11" w:hanging="0"/>
        <w:jc w:val="both"/>
        <w:rPr>
          <w:i/>
          <w:i/>
          <w:iCs/>
        </w:rPr>
      </w:pPr>
      <w:r>
        <w:rPr>
          <w:i/>
          <w:iCs/>
        </w:rPr>
      </w:r>
    </w:p>
    <w:p>
      <w:pPr>
        <w:pStyle w:val="Normal"/>
        <w:tabs>
          <w:tab w:val="clear" w:pos="720"/>
          <w:tab w:val="left" w:pos="2175" w:leader="none"/>
        </w:tabs>
        <w:ind w:left="720" w:right="0" w:hanging="0"/>
        <w:rPr>
          <w:lang w:val="en-US"/>
        </w:rPr>
      </w:pPr>
      <w:r>
        <w:rPr>
          <w:lang w:val="en-US"/>
        </w:rPr>
        <w:tab/>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t>How to apply</w:t>
      </w:r>
    </w:p>
    <w:p>
      <w:pPr>
        <w:pStyle w:val="Normal"/>
        <w:ind w:left="720" w:right="0" w:hanging="0"/>
        <w:jc w:val="both"/>
        <w:rPr>
          <w:rFonts w:cs="Calibri"/>
        </w:rPr>
      </w:pPr>
      <w:r>
        <w:rPr>
          <w:rFonts w:cs="Calibri"/>
        </w:rPr>
        <w:t xml:space="preserve">We hope that you have enjoyed reading about the Archbishop Temple Trust and our school and that you will feel able to apply for this post. </w:t>
      </w:r>
    </w:p>
    <w:p>
      <w:pPr>
        <w:pStyle w:val="Normal"/>
        <w:ind w:left="720" w:right="0" w:hanging="0"/>
        <w:jc w:val="both"/>
        <w:rPr>
          <w:rFonts w:cs="Calibri"/>
        </w:rPr>
      </w:pPr>
      <w:r>
        <w:rPr>
          <w:rFonts w:cs="Calibri"/>
        </w:rPr>
      </w:r>
    </w:p>
    <w:p>
      <w:pPr>
        <w:pStyle w:val="Normal"/>
        <w:ind w:left="720" w:right="0" w:hanging="0"/>
        <w:jc w:val="both"/>
        <w:rPr/>
      </w:pPr>
      <w:r>
        <w:rPr>
          <w:rFonts w:cs="Calibri"/>
        </w:rPr>
        <w:t>Please complete the</w:t>
      </w:r>
      <w:r>
        <w:rPr>
          <w:rFonts w:cs="Calibri"/>
          <w:b/>
        </w:rPr>
        <w:t xml:space="preserve"> downloadable</w:t>
      </w:r>
      <w:r>
        <w:rPr>
          <w:rFonts w:cs="Calibri"/>
        </w:rPr>
        <w:t xml:space="preserve"> </w:t>
      </w:r>
      <w:r>
        <w:rPr>
          <w:rFonts w:cs="Calibri"/>
          <w:b/>
        </w:rPr>
        <w:t xml:space="preserve">application form. </w:t>
      </w:r>
      <w:r>
        <w:rPr>
          <w:rFonts w:cs="Calibri"/>
        </w:rPr>
        <w:t xml:space="preserve">Please do not send CVs or open references as part of your application as these will not be considered.  </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It is important </w:t>
      </w:r>
      <w:r>
        <w:rPr>
          <w:rFonts w:eastAsia="Times New Roman" w:cs="Calibri"/>
        </w:rPr>
        <w:t xml:space="preserve">that you provide a </w:t>
      </w:r>
      <w:r>
        <w:rPr>
          <w:rFonts w:eastAsia="Times New Roman" w:cs="Calibri"/>
          <w:u w:val="single"/>
        </w:rPr>
        <w:t>complete</w:t>
      </w:r>
      <w:r>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Pr>
          <w:rFonts w:cs="Calibri"/>
        </w:rPr>
        <w:t xml:space="preserve">Copies of your qualifications will be required at the interview stage; please do not send these with your application.  </w:t>
      </w:r>
    </w:p>
    <w:p>
      <w:pPr>
        <w:pStyle w:val="Normal"/>
        <w:ind w:left="720" w:right="0" w:hanging="0"/>
        <w:jc w:val="both"/>
        <w:rPr>
          <w:rFonts w:eastAsia="Times New Roman" w:cs="Calibri"/>
          <w:b/>
          <w:b/>
        </w:rPr>
      </w:pPr>
      <w:r>
        <w:rPr>
          <w:rFonts w:eastAsia="Times New Roman" w:cs="Calibri"/>
          <w:b/>
        </w:rPr>
      </w:r>
    </w:p>
    <w:p>
      <w:pPr>
        <w:pStyle w:val="Normal"/>
        <w:ind w:left="720" w:right="0" w:hanging="0"/>
        <w:jc w:val="both"/>
        <w:rPr/>
      </w:pPr>
      <w:r>
        <w:rPr>
          <w:rFonts w:cs="Calibri"/>
        </w:rPr>
        <w:t xml:space="preserve">Please also write </w:t>
      </w:r>
      <w:r>
        <w:rPr>
          <w:rFonts w:cs="Calibri"/>
          <w:b/>
        </w:rPr>
        <w:t>a letter of no more than two sides of A4</w:t>
      </w:r>
      <w:r>
        <w:rPr>
          <w:rFonts w:cs="Calibri"/>
        </w:rPr>
        <w:t xml:space="preserve"> to explain why you want to work within our Trust, why you are the best candidate for the post and what you would contribute to our schools, with examples from your recent work if possible.</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Please let us have both the supporting letter and the application form by </w:t>
      </w:r>
      <w:r>
        <w:rPr>
          <w:rFonts w:cs="Calibri"/>
          <w:b/>
        </w:rPr>
        <w:t>9am</w:t>
      </w:r>
      <w:r>
        <w:rPr>
          <w:rFonts w:cs="Calibri"/>
        </w:rPr>
        <w:t xml:space="preserve"> on </w:t>
      </w:r>
      <w:r>
        <w:rPr>
          <w:rFonts w:cs="Calibri"/>
          <w:b/>
        </w:rPr>
        <w:t>Wednesday 10</w:t>
      </w:r>
      <w:r>
        <w:rPr>
          <w:rFonts w:cs="Calibri"/>
          <w:b/>
          <w:vertAlign w:val="superscript"/>
        </w:rPr>
        <w:t>th</w:t>
      </w:r>
      <w:r>
        <w:rPr>
          <w:rFonts w:cs="Calibri"/>
          <w:b/>
        </w:rPr>
        <w:t xml:space="preserve">  June 2026 </w:t>
      </w:r>
      <w:r>
        <w:rPr>
          <w:rFonts w:cs="Calibri"/>
        </w:rPr>
        <w:t>as we will not be able to consider applications received after that.</w:t>
      </w:r>
    </w:p>
    <w:p>
      <w:pPr>
        <w:pStyle w:val="Normal"/>
        <w:jc w:val="both"/>
        <w:rPr>
          <w:rFonts w:cs="Calibri"/>
        </w:rPr>
      </w:pPr>
      <w:r>
        <w:rPr>
          <w:rFonts w:cs="Calibri"/>
        </w:rPr>
      </w:r>
    </w:p>
    <w:p>
      <w:pPr>
        <w:pStyle w:val="Normal"/>
        <w:ind w:left="720" w:right="0" w:hanging="0"/>
        <w:jc w:val="both"/>
        <w:rPr>
          <w:rFonts w:eastAsia="Times New Roman" w:cs="Calibri"/>
        </w:rPr>
      </w:pPr>
      <w:r>
        <w:rPr>
          <w:rFonts w:eastAsia="Times New Roman" w:cs="Calibri"/>
        </w:rPr>
        <w:t>In accordance with the Data Protection Act, the details provided in the application form will be used for selection and interview procedures, and for employment records if your application is successful.</w:t>
      </w:r>
    </w:p>
    <w:p>
      <w:pPr>
        <w:pStyle w:val="Normal"/>
        <w:jc w:val="both"/>
        <w:rPr>
          <w:rFonts w:eastAsia="Calibri" w:cs="Calibri"/>
          <w:iCs/>
          <w:color w:val="000000"/>
          <w:spacing w:val="1"/>
        </w:rPr>
      </w:pPr>
      <w:r>
        <w:rPr>
          <w:rFonts w:eastAsia="Calibri" w:cs="Calibri"/>
          <w:iCs/>
          <w:color w:val="000000"/>
          <w:spacing w:val="1"/>
        </w:rPr>
        <w:t xml:space="preserve">              </w:t>
      </w:r>
    </w:p>
    <w:p>
      <w:pPr>
        <w:pStyle w:val="Normal"/>
        <w:tabs>
          <w:tab w:val="clear" w:pos="720"/>
          <w:tab w:val="left" w:pos="709" w:leader="none"/>
        </w:tabs>
        <w:ind w:left="709" w:right="0" w:hanging="0"/>
        <w:jc w:val="both"/>
        <w:rPr>
          <w:iCs/>
          <w:color w:val="000000"/>
          <w:spacing w:val="1"/>
        </w:rPr>
      </w:pPr>
      <w:r>
        <w:rPr>
          <w:iCs/>
          <w:color w:val="000000"/>
          <w:spacing w:val="1"/>
        </w:rPr>
        <w:t>If you are disabled, please give details of how we can ensure that you are offered a fair selection and interview process.</w:t>
      </w:r>
    </w:p>
    <w:p>
      <w:pPr>
        <w:pStyle w:val="Normal"/>
        <w:jc w:val="both"/>
        <w:rPr/>
      </w:pPr>
      <w:r>
        <w:rPr/>
      </w:r>
    </w:p>
    <w:p>
      <w:pPr>
        <w:pStyle w:val="Normal"/>
        <w:ind w:left="720" w:right="0" w:hanging="0"/>
        <w:jc w:val="both"/>
        <w:rPr>
          <w:rFonts w:eastAsia="Times New Roman" w:cs="Calibri"/>
        </w:rPr>
      </w:pPr>
      <w:r>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jc w:val="both"/>
        <w:rPr>
          <w:rFonts w:cs="Calibri"/>
          <w:b/>
          <w:b/>
          <w:lang w:eastAsia="en-GB"/>
        </w:rPr>
      </w:pPr>
      <w:r>
        <w:rPr>
          <w:rFonts w:cs="Calibri"/>
          <w:b/>
          <w:lang w:eastAsia="en-GB"/>
        </w:rPr>
        <w:drawing>
          <wp:anchor behindDoc="0" distT="0" distB="0" distL="0" distR="0" simplePos="0" locked="0" layoutInCell="1" allowOverlap="1" relativeHeight="21">
            <wp:simplePos x="0" y="0"/>
            <wp:positionH relativeFrom="column">
              <wp:posOffset>1987550</wp:posOffset>
            </wp:positionH>
            <wp:positionV relativeFrom="paragraph">
              <wp:posOffset>-457835</wp:posOffset>
            </wp:positionV>
            <wp:extent cx="2785745" cy="100076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1"/>
                    <a:srcRect l="-13" t="-36" r="-13" b="-36"/>
                    <a:stretch>
                      <a:fillRect/>
                    </a:stretch>
                  </pic:blipFill>
                  <pic:spPr bwMode="auto">
                    <a:xfrm>
                      <a:off x="0" y="0"/>
                      <a:ext cx="2785745" cy="1000760"/>
                    </a:xfrm>
                    <a:prstGeom prst="rect">
                      <a:avLst/>
                    </a:prstGeom>
                  </pic:spPr>
                </pic:pic>
              </a:graphicData>
            </a:graphic>
          </wp:anchor>
        </w:drawing>
      </w:r>
    </w:p>
    <w:p>
      <w:pPr>
        <w:pStyle w:val="Normal"/>
        <w:jc w:val="both"/>
        <w:rPr>
          <w:rFonts w:cs="Calibri"/>
          <w:lang w:eastAsia="en-GB"/>
        </w:rPr>
      </w:pPr>
      <w:r>
        <w:rPr>
          <w:rFonts w:cs="Calibri"/>
          <w:lang w:eastAsia="en-GB"/>
        </w:rPr>
      </w:r>
    </w:p>
    <w:p>
      <w:pPr>
        <w:pStyle w:val="Normal"/>
        <w:rPr>
          <w:rFonts w:cs="Calibri"/>
          <w:lang w:eastAsia="en-GB"/>
        </w:rPr>
      </w:pPr>
      <w:r>
        <w:rPr>
          <w:rFonts w:cs="Calibri"/>
          <w:lang w:eastAsia="en-GB"/>
        </w:rPr>
      </w:r>
    </w:p>
    <w:tbl>
      <w:tblPr>
        <w:tblW w:w="10465" w:type="dxa"/>
        <w:jc w:val="left"/>
        <w:tblInd w:w="0" w:type="dxa"/>
        <w:tblCellMar>
          <w:top w:w="0" w:type="dxa"/>
          <w:left w:w="108" w:type="dxa"/>
          <w:bottom w:w="0" w:type="dxa"/>
          <w:right w:w="108" w:type="dxa"/>
        </w:tblCellMar>
      </w:tblPr>
      <w:tblGrid>
        <w:gridCol w:w="2614"/>
        <w:gridCol w:w="2614"/>
        <w:gridCol w:w="2614"/>
        <w:gridCol w:w="2623"/>
      </w:tblGrid>
      <w:tr>
        <w:trPr/>
        <w:tc>
          <w:tcPr>
            <w:tcW w:w="2614" w:type="dxa"/>
            <w:tcBorders>
              <w:top w:val="single" w:sz="4" w:space="0" w:color="000000"/>
              <w:left w:val="single" w:sz="4" w:space="0" w:color="000000"/>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Dream</w:t>
            </w:r>
          </w:p>
        </w:tc>
        <w:tc>
          <w:tcPr>
            <w:tcW w:w="2614" w:type="dxa"/>
            <w:tcBorders>
              <w:top w:val="single" w:sz="4" w:space="0" w:color="000000"/>
              <w:left w:val="single" w:sz="12" w:space="0" w:color="FFFFFF"/>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Believe</w:t>
            </w:r>
          </w:p>
        </w:tc>
        <w:tc>
          <w:tcPr>
            <w:tcW w:w="2614" w:type="dxa"/>
            <w:tcBorders>
              <w:top w:val="single" w:sz="4" w:space="0" w:color="000000"/>
              <w:left w:val="single" w:sz="12" w:space="0" w:color="FFFFFF"/>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Learn</w:t>
            </w:r>
          </w:p>
        </w:tc>
        <w:tc>
          <w:tcPr>
            <w:tcW w:w="2623" w:type="dxa"/>
            <w:tcBorders>
              <w:top w:val="single" w:sz="4" w:space="0" w:color="000000"/>
              <w:left w:val="single" w:sz="12" w:space="0" w:color="FFFFFF"/>
              <w:bottom w:val="single" w:sz="12" w:space="0" w:color="FFFFFF"/>
              <w:right w:val="single" w:sz="4" w:space="0" w:color="000000"/>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Achieve</w:t>
            </w:r>
          </w:p>
        </w:tc>
      </w:tr>
    </w:tbl>
    <w:p>
      <w:pPr>
        <w:pStyle w:val="Normal"/>
        <w:rPr>
          <w:rFonts w:cs="Calibri"/>
        </w:rPr>
      </w:pPr>
      <w:r>
        <w:rPr>
          <w:rFonts w:cs="Calibri"/>
        </w:rPr>
      </w:r>
    </w:p>
    <w:p>
      <w:pPr>
        <w:pStyle w:val="Normal"/>
        <w:rPr>
          <w:rFonts w:cs="Calibri"/>
        </w:rPr>
      </w:pPr>
      <w:r>
        <w:rPr>
          <w:rFonts w:cs="Calibri"/>
        </w:rPr>
        <w:t>My name is Chris Booth and I am the very proud Principal of our special ‘St James Family’. Each day is an absolute pleasure, working with the staff and parents who are committed to make a difference to the lives of the pupils with whom we work.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pPr>
        <w:pStyle w:val="Normal"/>
        <w:rPr>
          <w:rFonts w:cs="Calibri"/>
        </w:rPr>
      </w:pPr>
      <w:r>
        <w:rPr>
          <w:rFonts w:cs="Calibri"/>
        </w:rPr>
      </w:r>
    </w:p>
    <w:p>
      <w:pPr>
        <w:pStyle w:val="Normal"/>
        <w:rPr>
          <w:rFonts w:cs="Calibri"/>
        </w:rPr>
      </w:pPr>
      <w:r>
        <w:drawing>
          <wp:anchor behindDoc="0" distT="0" distB="0" distL="114300" distR="114300" simplePos="0" locked="0" layoutInCell="1" allowOverlap="1" relativeHeight="20">
            <wp:simplePos x="0" y="0"/>
            <wp:positionH relativeFrom="margin">
              <wp:posOffset>5266690</wp:posOffset>
            </wp:positionH>
            <wp:positionV relativeFrom="paragraph">
              <wp:posOffset>114300</wp:posOffset>
            </wp:positionV>
            <wp:extent cx="1209040" cy="1612265"/>
            <wp:effectExtent l="0" t="0" r="0" b="0"/>
            <wp:wrapSquare wrapText="bothSides"/>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2"/>
                    <a:srcRect l="-32" t="-24" r="-32" b="-24"/>
                    <a:stretch>
                      <a:fillRect/>
                    </a:stretch>
                  </pic:blipFill>
                  <pic:spPr bwMode="auto">
                    <a:xfrm>
                      <a:off x="0" y="0"/>
                      <a:ext cx="1209040" cy="1612265"/>
                    </a:xfrm>
                    <a:prstGeom prst="rect">
                      <a:avLst/>
                    </a:prstGeom>
                  </pic:spPr>
                </pic:pic>
              </a:graphicData>
            </a:graphic>
          </wp:anchor>
        </w:drawing>
      </w:r>
      <w:r>
        <w:rPr>
          <w:rFonts w:cs="Calibri"/>
        </w:rPr>
        <w:t>S</w:t>
      </w:r>
      <w:r>
        <w:rPr>
          <w:rFonts w:cs="Calibri"/>
        </w:rPr>
        <w:t xml:space="preserve">t James is situated in a very vulnerable catchment area, with above-average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pPr>
        <w:pStyle w:val="Normal"/>
        <w:rPr>
          <w:rFonts w:cs="Calibri"/>
        </w:rPr>
      </w:pPr>
      <w:r>
        <w:rPr>
          <w:rFonts w:cs="Calibri"/>
        </w:rPr>
      </w:r>
    </w:p>
    <w:p>
      <w:pPr>
        <w:pStyle w:val="Normal"/>
        <w:rPr>
          <w:rFonts w:cs="Calibri"/>
        </w:rPr>
      </w:pPr>
      <w:r>
        <w:drawing>
          <wp:anchor behindDoc="0" distT="0" distB="0" distL="114300" distR="114300" simplePos="0" locked="0" layoutInCell="1" allowOverlap="1" relativeHeight="19">
            <wp:simplePos x="0" y="0"/>
            <wp:positionH relativeFrom="column">
              <wp:posOffset>209550</wp:posOffset>
            </wp:positionH>
            <wp:positionV relativeFrom="paragraph">
              <wp:posOffset>5080</wp:posOffset>
            </wp:positionV>
            <wp:extent cx="1561465" cy="1170940"/>
            <wp:effectExtent l="0" t="0" r="0" b="0"/>
            <wp:wrapSquare wrapText="bothSides"/>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3"/>
                    <a:srcRect l="-10" t="-13" r="-10" b="-13"/>
                    <a:stretch>
                      <a:fillRect/>
                    </a:stretch>
                  </pic:blipFill>
                  <pic:spPr bwMode="auto">
                    <a:xfrm>
                      <a:off x="0" y="0"/>
                      <a:ext cx="1561465" cy="1170940"/>
                    </a:xfrm>
                    <a:prstGeom prst="rect">
                      <a:avLst/>
                    </a:prstGeom>
                  </pic:spPr>
                </pic:pic>
              </a:graphicData>
            </a:graphic>
          </wp:anchor>
        </w:drawing>
      </w:r>
      <w:r>
        <w:rPr>
          <w:rFonts w:cs="Calibri"/>
        </w:rPr>
        <w:t>W</w:t>
      </w:r>
      <w:r>
        <w:rPr>
          <w:rFonts w:cs="Calibri"/>
        </w:rPr>
        <w:t xml:space="preserve">orking within the Archbishop Temple 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 </w:t>
      </w:r>
    </w:p>
    <w:p>
      <w:pPr>
        <w:pStyle w:val="Normal"/>
        <w:rPr>
          <w:rFonts w:cs="Calibri"/>
        </w:rPr>
      </w:pPr>
      <w:r>
        <w:rPr>
          <w:rFonts w:cs="Calibri"/>
        </w:rPr>
        <w:drawing>
          <wp:anchor behindDoc="0" distT="0" distB="0" distL="114300" distR="114300" simplePos="0" locked="0" layoutInCell="1" allowOverlap="1" relativeHeight="18">
            <wp:simplePos x="0" y="0"/>
            <wp:positionH relativeFrom="column">
              <wp:posOffset>4762500</wp:posOffset>
            </wp:positionH>
            <wp:positionV relativeFrom="paragraph">
              <wp:posOffset>85090</wp:posOffset>
            </wp:positionV>
            <wp:extent cx="1586865" cy="1189990"/>
            <wp:effectExtent l="0" t="0" r="0" b="0"/>
            <wp:wrapSquare wrapText="bothSides"/>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4"/>
                    <a:srcRect l="-10" t="-13" r="-10" b="-13"/>
                    <a:stretch>
                      <a:fillRect/>
                    </a:stretch>
                  </pic:blipFill>
                  <pic:spPr bwMode="auto">
                    <a:xfrm>
                      <a:off x="0" y="0"/>
                      <a:ext cx="1586865" cy="1189990"/>
                    </a:xfrm>
                    <a:prstGeom prst="rect">
                      <a:avLst/>
                    </a:prstGeom>
                  </pic:spPr>
                </pic:pic>
              </a:graphicData>
            </a:graphic>
          </wp:anchor>
        </w:drawing>
      </w:r>
    </w:p>
    <w:p>
      <w:pPr>
        <w:pStyle w:val="Normal"/>
        <w:rPr>
          <w:rFonts w:cs="Calibri"/>
        </w:rPr>
      </w:pPr>
      <w:r>
        <w:rPr>
          <w:rFonts w:cs="Calibri"/>
        </w:rPr>
        <w:t xml:space="preserve">Thank you for considering our school and MAT to either start or further your career in education. I look forward to hearing from you. </w:t>
      </w:r>
    </w:p>
    <w:p>
      <w:pPr>
        <w:pStyle w:val="Normal"/>
        <w:rPr>
          <w:rFonts w:cs="Calibri"/>
        </w:rPr>
      </w:pPr>
      <w:r>
        <w:rPr>
          <w:rFonts w:cs="Calibri"/>
        </w:rPr>
        <w:drawing>
          <wp:anchor behindDoc="0" distT="0" distB="0" distL="114300" distR="114300" simplePos="0" locked="0" layoutInCell="1" allowOverlap="1" relativeHeight="17">
            <wp:simplePos x="0" y="0"/>
            <wp:positionH relativeFrom="margin">
              <wp:posOffset>137795</wp:posOffset>
            </wp:positionH>
            <wp:positionV relativeFrom="paragraph">
              <wp:posOffset>46990</wp:posOffset>
            </wp:positionV>
            <wp:extent cx="1932940" cy="1449070"/>
            <wp:effectExtent l="0" t="0" r="0" b="0"/>
            <wp:wrapSquare wrapText="bothSides"/>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5"/>
                    <a:srcRect l="-8" t="-11" r="-8" b="-11"/>
                    <a:stretch>
                      <a:fillRect/>
                    </a:stretch>
                  </pic:blipFill>
                  <pic:spPr bwMode="auto">
                    <a:xfrm>
                      <a:off x="0" y="0"/>
                      <a:ext cx="1932940" cy="1449070"/>
                    </a:xfrm>
                    <a:prstGeom prst="rect">
                      <a:avLst/>
                    </a:prstGeom>
                  </pic:spPr>
                </pic:pic>
              </a:graphicData>
            </a:graphic>
          </wp:anchor>
        </w:drawing>
      </w:r>
    </w:p>
    <w:p>
      <w:pPr>
        <w:pStyle w:val="Normal"/>
        <w:rPr>
          <w:rFonts w:cs="Calibri"/>
        </w:rPr>
      </w:pPr>
      <w:r>
        <w:rPr>
          <w:rFonts w:cs="Calibri"/>
        </w:rPr>
        <w:t>Mr Chris Booth</w:t>
      </w:r>
    </w:p>
    <w:p>
      <w:pPr>
        <w:pStyle w:val="Normal"/>
        <w:rPr>
          <w:rFonts w:cs="Calibri"/>
        </w:rPr>
      </w:pPr>
      <w:r>
        <w:rPr>
          <w:rFonts w:cs="Calibri"/>
        </w:rPr>
        <w:t>Headteacher</w:t>
      </w:r>
    </w:p>
    <w:p>
      <w:pPr>
        <w:pStyle w:val="Normal"/>
        <w:shd w:fill="FFFFFF" w:val="clear"/>
        <w:ind w:left="720" w:right="0" w:hanging="0"/>
        <w:jc w:val="center"/>
        <w:rPr>
          <w:rFonts w:cs="Calibri"/>
          <w:b/>
          <w:b/>
        </w:rPr>
      </w:pPr>
      <w:r>
        <w:rPr>
          <w:rFonts w:cs="Calibri"/>
          <w:b/>
        </w:rPr>
      </w:r>
    </w:p>
    <w:p>
      <w:pPr>
        <w:pStyle w:val="Normal"/>
        <w:rPr/>
      </w:pPr>
      <w:r>
        <w:rPr/>
        <w:tab/>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sectPr>
      <w:headerReference w:type="default" r:id="rId26"/>
      <w:footerReference w:type="default" r:id="rId27"/>
      <w:type w:val="nextPage"/>
      <w:pgSz w:w="11906" w:h="16838"/>
      <w:pgMar w:left="720" w:right="720" w:header="708" w:top="765"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Century Gothic">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rFonts w:eastAsia="Century Gothic"/>
        <w:sz w:val="20"/>
      </w:rPr>
      <w:t xml:space="preserve">     </w:t>
    </w:r>
    <w:r>
      <w:rPr>
        <w:sz w:val="20"/>
      </w:rPr>
      <w:tab/>
    </w:r>
    <w:r>
      <w:rPr>
        <w:sz w:val="20"/>
      </w:rPr>
      <w:fldChar w:fldCharType="begin"/>
    </w:r>
    <w:r>
      <w:rPr>
        <w:sz w:val="20"/>
      </w:rPr>
      <w:instrText> PAGE </w:instrText>
    </w:r>
    <w:r>
      <w:rPr>
        <w:sz w:val="20"/>
      </w:rPr>
      <w:fldChar w:fldCharType="separate"/>
    </w:r>
    <w:r>
      <w:rPr>
        <w:sz w:val="20"/>
      </w:rPr>
      <w:t>11</w:t>
    </w:r>
    <w:r>
      <w:rPr>
        <w:sz w:val="20"/>
      </w:rPr>
      <w:fldChar w:fldCharType="end"/>
    </w:r>
    <w:r>
      <w:rPr>
        <w:sz w:val="20"/>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rFonts w:eastAsia="Calibri" w:cs="Calibri"/>
        <w:sz w:val="20"/>
      </w:rPr>
      <w:t xml:space="preserve">     </w:t>
    </w:r>
    <w:r>
      <w:rPr>
        <w:sz w:val="20"/>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
      <w:color w:val="auto"/>
      <w:kern w:val="2"/>
      <w:sz w:val="24"/>
      <w:szCs w:val="24"/>
      <w:lang w:val="en-GB" w:eastAsia="en-US" w:bidi="ar-SA"/>
    </w:rPr>
  </w:style>
  <w:style w:type="paragraph" w:styleId="Heading1">
    <w:name w:val="Heading 1"/>
    <w:basedOn w:val="Normal"/>
    <w:next w:val="Normal"/>
    <w:qFormat/>
    <w:pPr>
      <w:keepNext w:val="true"/>
      <w:keepLines/>
      <w:numPr>
        <w:ilvl w:val="0"/>
        <w:numId w:val="1"/>
      </w:numPr>
      <w:spacing w:lineRule="auto" w:line="256" w:before="240" w:after="0"/>
      <w:outlineLvl w:val="0"/>
    </w:pPr>
    <w:rPr>
      <w:rFonts w:ascii="Calibri Light" w:hAnsi="Calibri Light" w:eastAsia="" w:cs=""/>
      <w:color w:val="2F5496"/>
      <w:kern w:val="0"/>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kern w:val="0"/>
      <w:sz w:val="26"/>
      <w:szCs w:val="26"/>
    </w:rPr>
  </w:style>
  <w:style w:type="paragraph" w:styleId="Heading3">
    <w:name w:val="Heading 3"/>
    <w:basedOn w:val="Normal"/>
    <w:next w:val="Normal"/>
    <w:qFormat/>
    <w:pPr>
      <w:keepNext w:val="true"/>
      <w:keepLines/>
      <w:numPr>
        <w:ilvl w:val="2"/>
        <w:numId w:val="1"/>
      </w:numPr>
      <w:spacing w:lineRule="auto" w:line="256" w:before="40" w:after="0"/>
      <w:outlineLvl w:val="2"/>
    </w:pPr>
    <w:rPr>
      <w:rFonts w:ascii="Calibri Light" w:hAnsi="Calibri Light" w:eastAsia="" w:cs=""/>
      <w:color w:val="1F3763"/>
      <w:kern w:val="0"/>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FooterChar">
    <w:name w:val="Footer Char"/>
    <w:basedOn w:val="DefaultParagraphFont"/>
    <w:qFormat/>
    <w:rPr>
      <w:rFonts w:ascii="Century Gothic" w:hAnsi="Century Gothic" w:cs="Century Gothic"/>
      <w:kern w:val="0"/>
      <w:sz w:val="22"/>
      <w:szCs w:val="22"/>
    </w:rPr>
  </w:style>
  <w:style w:type="character" w:styleId="Heading1Char">
    <w:name w:val="Heading 1 Char"/>
    <w:basedOn w:val="DefaultParagraphFont"/>
    <w:qFormat/>
    <w:rPr>
      <w:rFonts w:ascii="Calibri Light" w:hAnsi="Calibri Light" w:eastAsia="" w:cs=""/>
      <w:color w:val="2F5496"/>
      <w:kern w:val="0"/>
      <w:sz w:val="32"/>
      <w:szCs w:val="32"/>
    </w:rPr>
  </w:style>
  <w:style w:type="character" w:styleId="Heading2Char">
    <w:name w:val="Heading 2 Char"/>
    <w:basedOn w:val="DefaultParagraphFont"/>
    <w:qFormat/>
    <w:rPr>
      <w:rFonts w:ascii="Calibri Light" w:hAnsi="Calibri Light" w:eastAsia="" w:cs=""/>
      <w:color w:val="2F5496"/>
      <w:kern w:val="0"/>
      <w:sz w:val="26"/>
      <w:szCs w:val="26"/>
    </w:rPr>
  </w:style>
  <w:style w:type="character" w:styleId="Heading3Char">
    <w:name w:val="Heading 3 Char"/>
    <w:basedOn w:val="DefaultParagraphFont"/>
    <w:qFormat/>
    <w:rPr>
      <w:rFonts w:ascii="Calibri Light" w:hAnsi="Calibri Light" w:eastAsia="" w:cs=""/>
      <w:color w:val="1F3763"/>
      <w:kern w:val="0"/>
    </w:rPr>
  </w:style>
  <w:style w:type="character" w:styleId="HeaderChar">
    <w:name w:val="Header Char"/>
    <w:basedOn w:val="DefaultParagraphFont"/>
    <w:qFormat/>
    <w:rPr>
      <w:kern w:val="0"/>
      <w:sz w:val="22"/>
      <w:szCs w:val="22"/>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Footer">
    <w:name w:val="Footer"/>
    <w:basedOn w:val="Normal"/>
    <w:pPr>
      <w:tabs>
        <w:tab w:val="clear" w:pos="720"/>
        <w:tab w:val="center" w:pos="4513" w:leader="none"/>
        <w:tab w:val="right" w:pos="9026" w:leader="none"/>
      </w:tabs>
    </w:pPr>
    <w:rPr>
      <w:rFonts w:ascii="Century Gothic" w:hAnsi="Century Gothic" w:cs="Century Gothic"/>
      <w:kern w:val="0"/>
      <w:sz w:val="22"/>
      <w:szCs w:val="22"/>
    </w:rPr>
  </w:style>
  <w:style w:type="paragraph" w:styleId="ListParagraph">
    <w:name w:val="List Paragraph"/>
    <w:basedOn w:val="Normal"/>
    <w:qFormat/>
    <w:pPr>
      <w:spacing w:lineRule="auto" w:line="256" w:before="0" w:after="160"/>
      <w:ind w:left="720" w:right="0" w:hanging="0"/>
      <w:contextualSpacing/>
    </w:pPr>
    <w:rPr>
      <w:rFonts w:ascii="Century Gothic" w:hAnsi="Century Gothic" w:cs="Century Gothic"/>
      <w:kern w:val="0"/>
      <w:sz w:val="22"/>
      <w:szCs w:val="22"/>
    </w:rPr>
  </w:style>
  <w:style w:type="paragraph" w:styleId="Header">
    <w:name w:val="Header"/>
    <w:basedOn w:val="Normal"/>
    <w:pPr>
      <w:tabs>
        <w:tab w:val="clear" w:pos="720"/>
        <w:tab w:val="center" w:pos="4513" w:leader="none"/>
        <w:tab w:val="right" w:pos="9026" w:leader="none"/>
      </w:tabs>
    </w:pPr>
    <w:rPr>
      <w:kern w:val="0"/>
      <w:sz w:val="22"/>
      <w:szCs w:val="22"/>
    </w:rPr>
  </w:style>
  <w:style w:type="paragraph" w:styleId="NoSpacing">
    <w:name w:val="No Spacing"/>
    <w:qFormat/>
    <w:pPr>
      <w:widowControl/>
      <w:suppressAutoHyphens w:val="true"/>
      <w:bidi w:val="0"/>
      <w:spacing w:before="0" w:after="0"/>
      <w:jc w:val="left"/>
    </w:pPr>
    <w:rPr>
      <w:rFonts w:ascii="Calibri" w:hAnsi="Calibri" w:eastAsia="Calibri" w:cs=""/>
      <w:color w:val="auto"/>
      <w:kern w:val="0"/>
      <w:sz w:val="22"/>
      <w:szCs w:val="22"/>
      <w:lang w:val="en-GB" w:eastAsia="en-US"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control" Target="activeX/activeX1.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7.jpeg"/><Relationship Id="rId12" Type="http://schemas.openxmlformats.org/officeDocument/2006/relationships/control" Target="activeX/activeX2.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docProps/app.xml><?xml version="1.0" encoding="utf-8"?>
<Properties xmlns="http://schemas.openxmlformats.org/officeDocument/2006/extended-properties" xmlns:vt="http://schemas.openxmlformats.org/officeDocument/2006/docPropsVTypes">
  <Template>Normal</Template>
  <TotalTime>4</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2026-05-22T13:01:00Z</dcterms:created>
  <dc:creator>Nikki Patel</dc:creator>
  <dc:description/>
  <dc:language>en-US</dc:language>
  <cp:lastModifiedBy>Kirsty Diggle</cp:lastModifiedBy>
  <cp:lastPrinted>1995-11-21T17:41:00Z</cp:lastPrinted>
  <dcterms:modified xsi:type="dcterms:W3CDTF">2026-05-22T13:05:00Z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0x01010007EDF216CA1C1D438C91BA6F933AE925</vt:lpwstr>
  </property>
  <property fmtid="{D5CDD505-2E9C-101B-9397-08002B2CF9AE}" pid="4" name="DocSecurity">
    <vt:i4>0</vt:i4>
  </property>
  <property fmtid="{D5CDD505-2E9C-101B-9397-08002B2CF9AE}" pid="5" name="GUID">
    <vt:lpwstr>bc4d18a7-84b8-4715-a013-c427885e9d1d</vt:lpwstr>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xd_Signature">
    <vt:bool>0</vt:bool>
  </property>
</Properties>
</file>