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br/>
      </w:r>
    </w:p>
    <w:p>
      <w:pPr>
        <w:pStyle w:val="Heading1"/>
        <w:rPr/>
      </w:pPr>
      <w:r>
        <w:rPr>
          <w:rFonts w:eastAsia="Calibri" w:cs="Calibri"/>
          <w:b/>
          <w:bCs/>
          <w:color w:val="auto"/>
          <w:sz w:val="40"/>
          <w:szCs w:val="40"/>
        </w:rPr>
        <w:t xml:space="preserve"> </w:t>
      </w:r>
      <w:r>
        <w:rPr>
          <w:b/>
          <w:bCs/>
          <w:color w:val="auto"/>
          <w:sz w:val="40"/>
          <w:szCs w:val="40"/>
        </w:rPr>
        <w:t>Job Description</w:t>
      </w:r>
      <w:r>
        <w:rPr>
          <w:b/>
          <w:bCs/>
          <w:sz w:val="40"/>
          <w:szCs w:val="40"/>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Adult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Senior Lead Administrator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To assist the Senior Lead Administrator or Service Manager in ensuring the Department fulfils its primary purpose both effectively and efficiently</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Integrated Services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Resource Planners within Home Care Bookings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the development and implementation of the Brokerage Team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work effectively with other team members and to contribute to improving the work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plan, manage and develop your work to meet specified requirements and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organise, support and maintain the use of information systems including data bases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responsible for research, preparation and presentation of a range of documents from various sources to specified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Ability to work as a member of a team and lead those less experienced in assimilate, evaluate and prioritise information.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screen and allocate packages of support to Domiciliary Support Providers based on information provided by Health, and other social care staff.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take immediate action to try to ensure urgent and emergency requests for support packages are fulfilled to prevent delays in service provision and reduce risk to users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work effectively with other teams to help support and improve the timely allocation of support packages to achieve best outcomes and targets for provision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 xml:space="preserve">11           </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build effective working relationships, both within the Department and with partner agencies, in order to develop effective services</w:t>
            </w:r>
          </w:p>
          <w:p>
            <w:pPr>
              <w:pStyle w:val="Normal"/>
              <w:spacing w:lineRule="auto" w:line="240" w:before="0" w:after="0"/>
              <w:rPr>
                <w:rFonts w:ascii="Arial" w:hAnsi="Arial" w:cs="Arial"/>
              </w:rPr>
            </w:pPr>
            <w:r>
              <w:rPr>
                <w:rFonts w:cs="Arial" w:ascii="Arial" w:hAnsi="Arial"/>
              </w:rPr>
              <w:t>To contribute to the selection and recruitment process</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20-04-2026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by:Julie Nuttall</w:t>
            </w:r>
          </w:p>
        </w:tc>
        <w:tc>
          <w:tcPr>
            <w:tcW w:w="5065"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r>
    </w:p>
    <w:p>
      <w:pPr>
        <w:pStyle w:val="Heading2"/>
        <w:rPr>
          <w:b/>
          <w:b/>
          <w:bCs/>
          <w:color w:val="auto"/>
          <w:sz w:val="40"/>
          <w:szCs w:val="40"/>
        </w:rPr>
      </w:pPr>
      <w:r>
        <w:rPr>
          <w:b/>
          <w:bCs/>
          <w:color w:val="auto"/>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napToGrid w:val="false"/>
              <w:spacing w:lineRule="auto" w:line="240" w:before="60" w:after="60"/>
              <w:rPr>
                <w:rFonts w:ascii="Arial" w:hAnsi="Arial" w:cs="Arial"/>
                <w:b/>
                <w:b/>
                <w:caps/>
              </w:rPr>
            </w:pPr>
            <w:r>
              <w:rPr>
                <w:rFonts w:cs="Arial" w:ascii="Arial" w:hAnsi="Arial"/>
                <w:b/>
                <w:caps/>
              </w:rPr>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napToGrid w:val="false"/>
              <w:spacing w:lineRule="auto" w:line="240" w:before="60" w:after="60"/>
              <w:rPr>
                <w:rFonts w:ascii="Arial" w:hAnsi="Arial" w:cs="Arial"/>
                <w:b/>
                <w:b/>
                <w:caps/>
              </w:rPr>
            </w:pPr>
            <w:r>
              <w:rPr>
                <w:rFonts w:cs="Arial" w:ascii="Arial" w:hAnsi="Arial"/>
                <w:b/>
                <w:caps/>
              </w:rPr>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work effectively as part of a team and under own supervision using initiative</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research, locate, select and analyse information to support decision-making and audit compliance</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plan, develop, organise and prioritise your work to meet deadlines and changes in priority</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organise, support and maintain the use of information technology systems and software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provide advice and support for the development and implementation of quality and information systems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select personnel for activities by identifying appropriate recruitment and selection techniques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schedule, co-ordinate activities and resources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take immediate action to try to ensure urgent and emergency requests for support packages are fulfilled to prevent delays in service provision and reduce risk to users</w:t>
            </w:r>
          </w:p>
          <w:p>
            <w:pPr>
              <w:pStyle w:val="Normal"/>
              <w:spacing w:lineRule="auto" w:line="240" w:before="120" w:after="120"/>
              <w:ind w:left="0" w:right="175" w:hanging="0"/>
              <w:rPr>
                <w:rFonts w:ascii="Arial" w:hAnsi="Arial" w:cs="Arial"/>
              </w:rPr>
            </w:pPr>
            <w:r>
              <w:rPr>
                <w:rFonts w:cs="Arial" w:ascii="Arial" w:hAnsi="Arial"/>
              </w:rPr>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organise and supervise the Team and its business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napToGrid w:val="false"/>
              <w:spacing w:lineRule="auto" w:line="240" w:before="120" w:after="120"/>
              <w:ind w:left="0" w:right="175" w:hanging="0"/>
              <w:rPr>
                <w:rFonts w:ascii="Arial" w:hAnsi="Arial" w:cs="Arial"/>
                <w:b/>
                <w:b/>
              </w:rPr>
            </w:pPr>
            <w:r>
              <w:rPr>
                <w:rFonts w:cs="Arial" w:ascii="Arial" w:hAnsi="Arial"/>
                <w:b/>
              </w:rPr>
            </w:r>
          </w:p>
        </w:tc>
        <w:tc>
          <w:tcPr>
            <w:tcW w:w="3433" w:type="dxa"/>
            <w:tcBorders>
              <w:left w:val="single" w:sz="4" w:space="0" w:color="000000"/>
              <w:right w:val="single" w:sz="4" w:space="0" w:color="000000"/>
            </w:tcBorders>
            <w:shd w:fill="auto" w:val="clear"/>
          </w:tcPr>
          <w:p>
            <w:pPr>
              <w:pStyle w:val="Normal"/>
              <w:snapToGrid w:val="false"/>
              <w:spacing w:lineRule="auto" w:line="240" w:before="120" w:after="120"/>
              <w:rPr>
                <w:rFonts w:ascii="Arial" w:hAnsi="Arial" w:cs="Arial"/>
                <w:b/>
                <w:b/>
              </w:rPr>
            </w:pPr>
            <w:r>
              <w:rPr>
                <w:rFonts w:cs="Arial" w:ascii="Arial" w:hAnsi="Arial"/>
                <w:b/>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NVQ Administration Level 3 or BTEC Business Diploma/Certificate or working towards this qualification</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Application/Certificate</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Three years’ experience of working in a busy office environment</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using a range of computer software packages and systems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An understanding of the services, relevant legislation/good practice provided by Adult Services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 20-04-26</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 Julie Nuttall</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bCs/>
        <w:color w:val="FFFFFF"/>
        <w:sz w:val="24"/>
        <w:szCs w:val="24"/>
        <w:highlight w:val="red"/>
      </w:rPr>
    </w:pPr>
    <w:r>
      <w:rPr>
        <w:b/>
        <w:bCs/>
        <w:color w:val="FFFFFF"/>
        <w:sz w:val="24"/>
        <w:szCs w:val="24"/>
        <w:highlight w:val="red"/>
      </w:rPr>
      <w:t>Please Note: You must save a copy of this form to your local hard drive before editing!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2026-04-20T16:21:00Z</dcterms:created>
  <dc:creator>Johnson, Andrew</dc:creator>
  <dc:description/>
  <dc:language>en-US</dc:language>
  <cp:lastModifiedBy>Nuttall, Julie</cp:lastModifiedBy>
  <cp:lastPrinted>1995-11-21T17:41:00Z</cp:lastPrinted>
  <dcterms:modified xsi:type="dcterms:W3CDTF">2026-04-20T16:21:00Z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0x010100DFAD4318D5F75745AAF9E30C8AA5D4B1</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ies>
</file>