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header2.xml" ContentType="application/vnd.openxmlformats-officedocument.wordprocessingml.header+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_rels/activeX1.xml.rels" ContentType="application/vnd.openxmlformats-package.relationships+xml"/>
  <Override PartName="/word/activeX/_rels/activeX2.xml.rels" ContentType="application/vnd.openxmlformats-package.relationships+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9637" w:type="dxa"/>
        <w:jc w:val="left"/>
        <w:tblInd w:w="0" w:type="dxa"/>
        <w:tblCellMar>
          <w:top w:w="0" w:type="dxa"/>
          <w:left w:w="108" w:type="dxa"/>
          <w:bottom w:w="0" w:type="dxa"/>
          <w:right w:w="108" w:type="dxa"/>
        </w:tblCellMar>
      </w:tblPr>
      <w:tblGrid>
        <w:gridCol w:w="6413"/>
        <w:gridCol w:w="3224"/>
      </w:tblGrid>
      <w:tr>
        <w:trPr/>
        <w:tc>
          <w:tcPr>
            <w:tcW w:w="6413" w:type="dxa"/>
            <w:tcBorders/>
            <w:shd w:fill="auto" w:val="clear"/>
          </w:tcPr>
          <w:p>
            <w:pPr>
              <w:pStyle w:val="Normal"/>
              <w:snapToGrid w:val="false"/>
              <w:spacing w:lineRule="auto" w:line="240" w:before="0" w:after="0"/>
              <w:rPr>
                <w:color w:val="000000"/>
              </w:rPr>
            </w:pPr>
            <w:r>
              <w:rPr>
                <w:color w:val="000000"/>
              </w:rPr>
            </w:r>
          </w:p>
        </w:tc>
        <w:tc>
          <w:tcPr>
            <w:tcW w:w="3224" w:type="dxa"/>
            <w:tcBorders/>
            <w:shd w:fill="auto" w:val="clear"/>
          </w:tcPr>
          <w:p>
            <w:pPr>
              <w:pStyle w:val="Normal"/>
              <w:spacing w:lineRule="auto" w:line="240" w:before="0" w:after="0"/>
              <w:jc w:val="right"/>
              <w:rPr>
                <w:color w:val="000000"/>
              </w:rPr>
            </w:pPr>
            <w:r>
              <w:rPr/>
              <w:drawing>
                <wp:inline distT="0" distB="0" distL="0" distR="0">
                  <wp:extent cx="1901825" cy="8375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1825" cy="837565"/>
                          </a:xfrm>
                          <a:prstGeom prst="rect">
                            <a:avLst/>
                          </a:prstGeom>
                        </pic:spPr>
                      </pic:pic>
                    </a:graphicData>
                  </a:graphic>
                </wp:inline>
              </w:drawing>
            </w:r>
          </w:p>
        </w:tc>
      </w:tr>
      <w:tr>
        <w:trPr/>
        <w:tc>
          <w:tcPr>
            <w:tcW w:w="9637" w:type="dxa"/>
            <w:gridSpan w:val="2"/>
            <w:tcBorders/>
            <w:shd w:fill="auto" w:val="clear"/>
          </w:tcPr>
          <w:p>
            <w:pPr>
              <w:pStyle w:val="Heading1"/>
              <w:numPr>
                <w:ilvl w:val="0"/>
                <w:numId w:val="0"/>
              </w:numPr>
              <w:spacing w:lineRule="auto" w:line="240" w:before="0" w:after="0"/>
              <w:ind w:left="0" w:hanging="0"/>
              <w:rPr>
                <w:color w:val="000000"/>
              </w:rPr>
            </w:pPr>
            <w:r>
              <w:rPr>
                <w:color w:val="000000"/>
              </w:rPr>
              <w:t>Job Description</w:t>
            </w:r>
          </w:p>
        </w:tc>
      </w:tr>
    </w:tbl>
    <w:p>
      <w:pPr>
        <w:pStyle w:val="Normal"/>
        <w:rPr>
          <w:color w:val="000000"/>
        </w:rPr>
      </w:pPr>
      <w:r>
        <w:rPr>
          <w:color w:val="000000"/>
        </w:rPr>
      </w:r>
    </w:p>
    <w:tbl>
      <w:tblPr>
        <w:tblW w:w="9636" w:type="dxa"/>
        <w:jc w:val="left"/>
        <w:tblInd w:w="0" w:type="dxa"/>
        <w:tblCellMar>
          <w:top w:w="0" w:type="dxa"/>
          <w:left w:w="108" w:type="dxa"/>
          <w:bottom w:w="0" w:type="dxa"/>
          <w:right w:w="108" w:type="dxa"/>
        </w:tblCellMar>
      </w:tblPr>
      <w:tblGrid>
        <w:gridCol w:w="2087"/>
        <w:gridCol w:w="7549"/>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color w:val="000000"/>
                <w:sz w:val="24"/>
              </w:rPr>
            </w:pPr>
            <w:r>
              <w:rPr>
                <w:b/>
                <w:color w:val="000000"/>
                <w:sz w:val="24"/>
              </w:rPr>
              <w:t>Job Details</w:t>
            </w:r>
          </w:p>
        </w:tc>
      </w:tr>
      <w:tr>
        <w:trPr>
          <w:trHeight w:val="23" w:hRule="atLeast"/>
        </w:trPr>
        <w:tc>
          <w:tcPr>
            <w:tcW w:w="208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color w:val="000000"/>
              </w:rPr>
            </w:pPr>
            <w:r>
              <w:rPr>
                <w:rFonts w:cs="Arial"/>
                <w:b/>
                <w:color w:val="000000"/>
              </w:rPr>
              <w:t>School Name</w:t>
            </w:r>
          </w:p>
        </w:tc>
        <w:tc>
          <w:tcPr>
            <w:tcW w:w="754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color w:val="000000"/>
              </w:rPr>
            </w:pPr>
            <w:r>
              <w:rPr>
                <w:rFonts w:cs="Arial"/>
                <w:color w:val="000000"/>
              </w:rPr>
              <w:t>Thomasson Memorial Sensory Support Service (VI)</w:t>
            </w:r>
          </w:p>
        </w:tc>
      </w:tr>
      <w:tr>
        <w:trPr>
          <w:trHeight w:val="23" w:hRule="atLeast"/>
        </w:trPr>
        <w:tc>
          <w:tcPr>
            <w:tcW w:w="208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color w:val="000000"/>
              </w:rPr>
            </w:pPr>
            <w:r>
              <w:rPr>
                <w:rFonts w:cs="Arial"/>
                <w:b/>
                <w:color w:val="000000"/>
              </w:rPr>
              <w:t>Job Title</w:t>
            </w:r>
          </w:p>
        </w:tc>
        <w:tc>
          <w:tcPr>
            <w:tcW w:w="754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color w:val="000000"/>
              </w:rPr>
            </w:pPr>
            <w:r>
              <w:rPr>
                <w:rFonts w:cs="Arial"/>
                <w:color w:val="000000"/>
              </w:rPr>
              <w:t>TEACHING ASSISTANT LEVEL 2</w:t>
            </w:r>
          </w:p>
        </w:tc>
      </w:tr>
      <w:tr>
        <w:trPr>
          <w:trHeight w:val="23" w:hRule="atLeast"/>
        </w:trPr>
        <w:tc>
          <w:tcPr>
            <w:tcW w:w="208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color w:val="000000"/>
              </w:rPr>
            </w:pPr>
            <w:r>
              <w:rPr>
                <w:rFonts w:cs="Arial"/>
                <w:b/>
                <w:color w:val="000000"/>
              </w:rPr>
              <w:t>Grade</w:t>
            </w:r>
          </w:p>
        </w:tc>
        <w:tc>
          <w:tcPr>
            <w:tcW w:w="754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color w:val="000000"/>
              </w:rPr>
            </w:pPr>
            <w:r>
              <w:rPr>
                <w:rFonts w:cs="Arial"/>
                <w:color w:val="000000"/>
              </w:rPr>
              <w:t>GRADE E</w:t>
            </w:r>
          </w:p>
        </w:tc>
      </w:tr>
      <w:tr>
        <w:trPr>
          <w:trHeight w:val="23" w:hRule="atLeast"/>
        </w:trPr>
        <w:tc>
          <w:tcPr>
            <w:tcW w:w="208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color w:val="000000"/>
              </w:rPr>
            </w:pPr>
            <w:r>
              <w:rPr>
                <w:rFonts w:cs="Arial"/>
                <w:b/>
                <w:color w:val="000000"/>
              </w:rPr>
              <w:t>Primary Purpose of Job</w:t>
            </w:r>
          </w:p>
        </w:tc>
        <w:tc>
          <w:tcPr>
            <w:tcW w:w="754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color w:val="000000"/>
              </w:rPr>
            </w:pPr>
            <w:r>
              <w:rPr>
                <w:rFonts w:cs="Arial"/>
                <w:color w:val="000000"/>
              </w:rPr>
              <w:t>Provide effective support for teaching and learning in school</w:t>
            </w:r>
          </w:p>
        </w:tc>
      </w:tr>
      <w:tr>
        <w:trPr>
          <w:trHeight w:val="23" w:hRule="atLeast"/>
        </w:trPr>
        <w:tc>
          <w:tcPr>
            <w:tcW w:w="208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color w:val="000000"/>
              </w:rPr>
            </w:pPr>
            <w:r>
              <w:rPr>
                <w:rFonts w:cs="Arial"/>
                <w:b/>
                <w:color w:val="000000"/>
              </w:rPr>
              <w:t>Responsible to</w:t>
            </w:r>
          </w:p>
        </w:tc>
        <w:tc>
          <w:tcPr>
            <w:tcW w:w="754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color w:val="000000"/>
              </w:rPr>
            </w:pPr>
            <w:r>
              <w:rPr>
                <w:rFonts w:cs="Arial"/>
                <w:color w:val="000000"/>
              </w:rPr>
              <w:t>The Head Teacher, The Assistant Head Teacher (VI)</w:t>
            </w:r>
          </w:p>
        </w:tc>
      </w:tr>
      <w:tr>
        <w:trPr>
          <w:trHeight w:val="23" w:hRule="atLeast"/>
        </w:trPr>
        <w:tc>
          <w:tcPr>
            <w:tcW w:w="2087"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color w:val="000000"/>
              </w:rPr>
            </w:pPr>
            <w:r>
              <w:rPr>
                <w:rFonts w:cs="Arial"/>
                <w:b/>
                <w:color w:val="000000"/>
              </w:rPr>
              <w:t>Principal Responsibilities</w:t>
            </w:r>
          </w:p>
        </w:tc>
        <w:tc>
          <w:tcPr>
            <w:tcW w:w="7549"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color w:val="000000"/>
              </w:rPr>
            </w:pPr>
            <w:r>
              <w:rPr>
                <w:rFonts w:cs="Arial"/>
                <w:color w:val="000000"/>
              </w:rPr>
              <w:t>Provide support for teaching and learning activities for children with a vision impairment at primary and secondary school.</w:t>
            </w:r>
          </w:p>
          <w:p>
            <w:pPr>
              <w:pStyle w:val="Normal"/>
              <w:spacing w:lineRule="auto" w:line="240" w:before="0" w:after="0"/>
              <w:rPr>
                <w:rFonts w:cs="Arial"/>
                <w:color w:val="000000"/>
              </w:rPr>
            </w:pPr>
            <w:r>
              <w:rPr>
                <w:rFonts w:cs="Arial"/>
                <w:color w:val="000000"/>
              </w:rPr>
              <w:t>Contribute to children’s development and safeguarding</w:t>
            </w:r>
          </w:p>
          <w:p>
            <w:pPr>
              <w:pStyle w:val="Normal"/>
              <w:spacing w:lineRule="auto" w:line="240" w:before="0" w:after="0"/>
              <w:rPr>
                <w:rFonts w:cs="Arial"/>
                <w:color w:val="000000"/>
              </w:rPr>
            </w:pPr>
            <w:r>
              <w:rPr>
                <w:rFonts w:cs="Arial"/>
                <w:color w:val="000000"/>
              </w:rPr>
              <w:t>To adapt resources to meet the pupils’ visual needs</w:t>
            </w:r>
          </w:p>
          <w:p>
            <w:pPr>
              <w:pStyle w:val="Normal"/>
              <w:spacing w:lineRule="auto" w:line="240" w:before="0" w:after="0"/>
              <w:rPr>
                <w:rFonts w:cs="Arial"/>
                <w:color w:val="000000"/>
              </w:rPr>
            </w:pPr>
            <w:r>
              <w:rPr>
                <w:rFonts w:cs="Arial"/>
                <w:color w:val="000000"/>
              </w:rPr>
              <w:t>Provide support to develop the learning environment</w:t>
            </w:r>
          </w:p>
        </w:tc>
      </w:tr>
    </w:tbl>
    <w:p>
      <w:pPr>
        <w:pStyle w:val="Normal"/>
        <w:rPr>
          <w:color w:val="000000"/>
        </w:rPr>
      </w:pPr>
      <w:r>
        <w:rPr>
          <w:color w:val="000000"/>
        </w:rPr>
      </w:r>
    </w:p>
    <w:tbl>
      <w:tblPr>
        <w:tblW w:w="9636" w:type="dxa"/>
        <w:jc w:val="left"/>
        <w:tblInd w:w="0" w:type="dxa"/>
        <w:tblCellMar>
          <w:top w:w="0" w:type="dxa"/>
          <w:left w:w="108" w:type="dxa"/>
          <w:bottom w:w="0" w:type="dxa"/>
          <w:right w:w="108" w:type="dxa"/>
        </w:tblCellMar>
      </w:tblPr>
      <w:tblGrid>
        <w:gridCol w:w="661"/>
        <w:gridCol w:w="8975"/>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color w:val="000000"/>
                <w:sz w:val="24"/>
              </w:rPr>
            </w:pPr>
            <w:r>
              <w:rPr>
                <w:b/>
                <w:color w:val="000000"/>
                <w:sz w:val="24"/>
              </w:rPr>
              <w:t>Main Duties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color w:val="000000"/>
              </w:rPr>
            </w:pPr>
            <w:r>
              <w:rPr>
                <w:rFonts w:cs="Arial"/>
                <w:b/>
                <w:color w:val="000000"/>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color w:val="000000"/>
              </w:rPr>
            </w:pPr>
            <w:r>
              <w:rPr>
                <w:rFonts w:cs="Arial"/>
                <w:color w:val="000000"/>
              </w:rPr>
              <w:t>Provide support for learning activities across a range of key stages and in a range of environments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color w:val="000000"/>
              </w:rPr>
            </w:pPr>
            <w:r>
              <w:rPr>
                <w:rFonts w:cs="Arial"/>
                <w:b/>
                <w:color w:val="000000"/>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color w:val="000000"/>
              </w:rPr>
            </w:pPr>
            <w:r>
              <w:rPr>
                <w:rFonts w:cs="Arial"/>
                <w:color w:val="000000"/>
              </w:rPr>
              <w:t>Support children’s development (e.g. physical, emotional, social, communication and intellectual development needs)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color w:val="000000"/>
              </w:rPr>
            </w:pPr>
            <w:r>
              <w:rPr>
                <w:rFonts w:cs="Arial"/>
                <w:b/>
                <w:color w:val="000000"/>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color w:val="000000"/>
              </w:rPr>
            </w:pPr>
            <w:r>
              <w:rPr>
                <w:rFonts w:cs="Arial"/>
                <w:color w:val="000000"/>
              </w:rPr>
              <w:t>Help to keep children safe, including maintaining a safe and clean environment, dealing with accidents, supporting safeguarding.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color w:val="000000"/>
              </w:rPr>
            </w:pPr>
            <w:r>
              <w:rPr>
                <w:rFonts w:cs="Arial"/>
                <w:b/>
                <w:color w:val="000000"/>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color w:val="000000"/>
              </w:rPr>
            </w:pPr>
            <w:r>
              <w:rPr>
                <w:rFonts w:cs="Arial"/>
                <w:color w:val="000000"/>
              </w:rPr>
              <w:t>Encourage children’s positive behaviour, including the implementation of behaviour support plans for pupils presenting with behaviour that challenges.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color w:val="000000"/>
              </w:rPr>
            </w:pPr>
            <w:r>
              <w:rPr>
                <w:rFonts w:cs="Arial"/>
                <w:b/>
                <w:color w:val="000000"/>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color w:val="000000"/>
              </w:rPr>
            </w:pPr>
            <w:r>
              <w:rPr>
                <w:rFonts w:cs="Arial"/>
                <w:color w:val="000000"/>
              </w:rPr>
              <w:t>Contribute to positive relationships with children and adults through communication and interaction</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color w:val="000000"/>
              </w:rPr>
            </w:pPr>
            <w:r>
              <w:rPr>
                <w:rFonts w:cs="Arial"/>
                <w:b/>
                <w:color w:val="000000"/>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color w:val="000000"/>
              </w:rPr>
            </w:pPr>
            <w:r>
              <w:rPr>
                <w:rFonts w:cs="Arial"/>
                <w:color w:val="000000"/>
              </w:rPr>
              <w:t>Provide effective support for colleagues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color w:val="000000"/>
              </w:rPr>
            </w:pPr>
            <w:r>
              <w:rPr>
                <w:rFonts w:cs="Arial"/>
                <w:b/>
                <w:color w:val="000000"/>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color w:val="000000"/>
              </w:rPr>
            </w:pPr>
            <w:r>
              <w:rPr>
                <w:rFonts w:cs="Arial"/>
                <w:color w:val="000000"/>
              </w:rPr>
              <w:t>Support literacy and numeracy activities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color w:val="000000"/>
              </w:rPr>
            </w:pPr>
            <w:r>
              <w:rPr>
                <w:rFonts w:cs="Arial"/>
                <w:b/>
                <w:color w:val="000000"/>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color w:val="000000"/>
              </w:rPr>
            </w:pPr>
            <w:r>
              <w:rPr>
                <w:rFonts w:cs="Arial"/>
                <w:color w:val="000000"/>
              </w:rPr>
              <w:t>Deliver interventions planned by a Qualified Teacher of the Visually Impaired (including Braille courses to reinforce learning in this medium)</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color w:val="000000"/>
              </w:rPr>
            </w:pPr>
            <w:r>
              <w:rPr>
                <w:rFonts w:cs="Arial"/>
                <w:b/>
                <w:color w:val="000000"/>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color w:val="000000"/>
              </w:rPr>
            </w:pPr>
            <w:r>
              <w:rPr>
                <w:rFonts w:cs="Arial"/>
                <w:color w:val="000000"/>
              </w:rPr>
              <w:t>Contribute to meeting the needs of pupils with complex needs using agreed approaches to support engagement for learning.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color w:val="000000"/>
              </w:rPr>
            </w:pPr>
            <w:r>
              <w:rPr>
                <w:rFonts w:cs="Arial"/>
                <w:b/>
                <w:color w:val="000000"/>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color w:val="000000"/>
              </w:rPr>
            </w:pPr>
            <w:r>
              <w:rPr>
                <w:rFonts w:cs="Arial"/>
                <w:color w:val="000000"/>
              </w:rPr>
              <w:t>Support the use of information and communication technology for teaching and learning, including equipment and software designed to meet the needs of pupils with a visual impairment.</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color w:val="000000"/>
              </w:rPr>
            </w:pPr>
            <w:r>
              <w:rPr>
                <w:rFonts w:cs="Arial"/>
                <w:b/>
                <w:color w:val="000000"/>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color w:val="000000"/>
              </w:rPr>
            </w:pPr>
            <w:r>
              <w:rPr>
                <w:rFonts w:cs="Arial"/>
                <w:color w:val="000000"/>
              </w:rPr>
              <w:t>Observe and report on pupil performance</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color w:val="000000"/>
              </w:rPr>
            </w:pPr>
            <w:r>
              <w:rPr>
                <w:rFonts w:cs="Arial"/>
                <w:b/>
                <w:color w:val="000000"/>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color w:val="000000"/>
              </w:rPr>
            </w:pPr>
            <w:r>
              <w:rPr>
                <w:rFonts w:cs="Arial"/>
                <w:color w:val="000000"/>
              </w:rPr>
              <w:t>Provide displays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color w:val="000000"/>
              </w:rPr>
            </w:pPr>
            <w:r>
              <w:rPr>
                <w:rFonts w:cs="Arial"/>
                <w:b/>
                <w:color w:val="000000"/>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color w:val="000000"/>
              </w:rPr>
            </w:pPr>
            <w:r>
              <w:rPr>
                <w:rFonts w:cs="Arial"/>
                <w:color w:val="000000"/>
              </w:rPr>
              <w:t>Escort and supervise pupils on educational visits and out-of-school activities using sighted guide techniques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color w:val="000000"/>
              </w:rPr>
            </w:pPr>
            <w:r>
              <w:rPr>
                <w:rFonts w:cs="Arial"/>
                <w:b/>
                <w:color w:val="000000"/>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color w:val="000000"/>
              </w:rPr>
            </w:pPr>
            <w:r>
              <w:rPr>
                <w:rFonts w:cs="Arial"/>
                <w:color w:val="000000"/>
              </w:rPr>
              <w:t>Contribute to maintaining pupil records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color w:val="000000"/>
              </w:rPr>
            </w:pPr>
            <w:r>
              <w:rPr>
                <w:rFonts w:cs="Arial"/>
                <w:b/>
                <w:color w:val="000000"/>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color w:val="000000"/>
              </w:rPr>
            </w:pPr>
            <w:r>
              <w:rPr>
                <w:rFonts w:cs="Arial"/>
                <w:color w:val="000000"/>
              </w:rPr>
              <w:t>Support pupils in their preferred method of communication, including enlarged print, modified large print and Braille (grade 1 and grade 2)</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color w:val="000000"/>
              </w:rPr>
            </w:pPr>
            <w:r>
              <w:rPr>
                <w:rFonts w:cs="Arial"/>
                <w:b/>
                <w:color w:val="000000"/>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color w:val="000000"/>
              </w:rPr>
            </w:pPr>
            <w:r>
              <w:rPr>
                <w:rFonts w:cs="Arial"/>
                <w:color w:val="000000"/>
              </w:rPr>
              <w:t>Support children and young people during transitions in their lives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color w:val="000000"/>
              </w:rPr>
            </w:pPr>
            <w:r>
              <w:rPr>
                <w:rFonts w:cs="Arial"/>
                <w:b/>
                <w:color w:val="000000"/>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color w:val="000000"/>
              </w:rPr>
            </w:pPr>
            <w:r>
              <w:rPr>
                <w:rFonts w:cs="Arial"/>
                <w:color w:val="000000"/>
              </w:rPr>
              <w:t>Contribute to monitoring and maintaining curriculum resources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color w:val="000000"/>
              </w:rPr>
            </w:pPr>
            <w:r>
              <w:rPr>
                <w:rFonts w:cs="Arial"/>
                <w:b/>
                <w:color w:val="000000"/>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color w:val="000000"/>
              </w:rPr>
            </w:pPr>
            <w:r>
              <w:rPr>
                <w:rFonts w:cs="Arial"/>
                <w:color w:val="000000"/>
              </w:rPr>
              <w:t>Assist in the administration of medication</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color w:val="000000"/>
              </w:rPr>
            </w:pPr>
            <w:r>
              <w:rPr>
                <w:rFonts w:cs="Arial"/>
                <w:b/>
                <w:color w:val="000000"/>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color w:val="000000"/>
              </w:rPr>
            </w:pPr>
            <w:r>
              <w:rPr>
                <w:rFonts w:cs="Arial"/>
                <w:color w:val="000000"/>
              </w:rPr>
              <w:t>Assist with taxi duties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color w:val="000000"/>
              </w:rPr>
            </w:pPr>
            <w:r>
              <w:rPr>
                <w:rFonts w:cs="Arial"/>
                <w:b/>
                <w:color w:val="000000"/>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color w:val="000000"/>
              </w:rPr>
            </w:pPr>
            <w:r>
              <w:rPr>
                <w:rFonts w:cs="Arial"/>
                <w:color w:val="000000"/>
              </w:rPr>
              <w:t>Contribute to moving and handling involved in meeting the intimate care needs, physiotherapy and occupational therapy needs of pupils with physical difficulties, after training.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color w:val="000000"/>
              </w:rPr>
            </w:pPr>
            <w:r>
              <w:rPr>
                <w:rFonts w:cs="Arial"/>
                <w:b/>
                <w:color w:val="000000"/>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color w:val="000000"/>
              </w:rPr>
            </w:pPr>
            <w:r>
              <w:rPr>
                <w:rFonts w:cs="Arial"/>
                <w:color w:val="000000"/>
              </w:rPr>
              <w:t>Carry out tasks relating to intimate care and physical needs of pupils</w:t>
            </w:r>
          </w:p>
        </w:tc>
      </w:tr>
      <w:tr>
        <w:trPr>
          <w:trHeight w:val="23" w:hRule="atLeast"/>
        </w:trPr>
        <w:tc>
          <w:tcPr>
            <w:tcW w:w="661" w:type="dxa"/>
            <w:tcBorders>
              <w:top w:val="single" w:sz="2" w:space="0" w:color="BFBFBF"/>
              <w:left w:val="single" w:sz="2" w:space="0" w:color="000000"/>
              <w:bottom w:val="single" w:sz="2" w:space="0" w:color="000000"/>
            </w:tcBorders>
            <w:shd w:fill="FFFFFF" w:val="clear"/>
          </w:tcPr>
          <w:p>
            <w:pPr>
              <w:pStyle w:val="ListParagraph"/>
              <w:numPr>
                <w:ilvl w:val="0"/>
                <w:numId w:val="2"/>
              </w:numPr>
              <w:snapToGrid w:val="false"/>
              <w:spacing w:lineRule="auto" w:line="240" w:before="0" w:after="0"/>
              <w:ind w:left="720" w:right="0" w:hanging="720"/>
              <w:contextualSpacing/>
              <w:rPr>
                <w:rFonts w:cs="Arial"/>
                <w:b/>
                <w:b/>
                <w:color w:val="000000"/>
              </w:rPr>
            </w:pPr>
            <w:r>
              <w:rPr>
                <w:rFonts w:cs="Arial"/>
                <w:b/>
                <w:color w:val="000000"/>
              </w:rPr>
            </w:r>
          </w:p>
        </w:tc>
        <w:tc>
          <w:tcPr>
            <w:tcW w:w="8975"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color w:val="000000"/>
              </w:rPr>
            </w:pPr>
            <w:r>
              <w:rPr>
                <w:rFonts w:cs="Arial"/>
                <w:color w:val="000000"/>
              </w:rPr>
              <w:t>Invigilate tests and examinations</w:t>
            </w:r>
          </w:p>
        </w:tc>
      </w:tr>
    </w:tbl>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tbl>
      <w:tblPr>
        <w:tblW w:w="9636" w:type="dxa"/>
        <w:jc w:val="left"/>
        <w:tblInd w:w="0" w:type="dxa"/>
        <w:tblCellMar>
          <w:top w:w="0" w:type="dxa"/>
          <w:left w:w="108" w:type="dxa"/>
          <w:bottom w:w="0" w:type="dxa"/>
          <w:right w:w="108" w:type="dxa"/>
        </w:tblCellMar>
      </w:tblPr>
      <w:tblGrid>
        <w:gridCol w:w="661"/>
        <w:gridCol w:w="8975"/>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color w:val="000000"/>
                <w:sz w:val="24"/>
              </w:rPr>
            </w:pPr>
            <w:r>
              <w:rPr>
                <w:b/>
                <w:color w:val="000000"/>
                <w:sz w:val="24"/>
              </w:rPr>
              <w:t>Other duties for staff with responsibility for supporting play in settings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color w:val="000000"/>
              </w:rPr>
            </w:pPr>
            <w:r>
              <w:rPr>
                <w:rFonts w:cs="Arial"/>
                <w:b/>
                <w:color w:val="000000"/>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color w:val="000000"/>
              </w:rPr>
            </w:pPr>
            <w:r>
              <w:rPr>
                <w:rFonts w:cs="Arial"/>
                <w:color w:val="000000"/>
              </w:rPr>
              <w:t>Support children’s play and learning</w:t>
            </w:r>
          </w:p>
        </w:tc>
      </w:tr>
      <w:tr>
        <w:trPr>
          <w:trHeight w:val="23" w:hRule="atLeast"/>
        </w:trPr>
        <w:tc>
          <w:tcPr>
            <w:tcW w:w="661" w:type="dxa"/>
            <w:tcBorders>
              <w:top w:val="single" w:sz="2" w:space="0" w:color="BFBFBF"/>
              <w:left w:val="single" w:sz="2" w:space="0" w:color="000000"/>
              <w:bottom w:val="single" w:sz="2" w:space="0" w:color="000000"/>
            </w:tcBorders>
            <w:shd w:fill="FFFFFF" w:val="clear"/>
          </w:tcPr>
          <w:p>
            <w:pPr>
              <w:pStyle w:val="ListParagraph"/>
              <w:numPr>
                <w:ilvl w:val="0"/>
                <w:numId w:val="2"/>
              </w:numPr>
              <w:snapToGrid w:val="false"/>
              <w:spacing w:lineRule="auto" w:line="240" w:before="0" w:after="0"/>
              <w:ind w:left="720" w:right="0" w:hanging="720"/>
              <w:contextualSpacing/>
              <w:rPr>
                <w:rFonts w:cs="Arial"/>
                <w:b/>
                <w:b/>
                <w:color w:val="000000"/>
              </w:rPr>
            </w:pPr>
            <w:r>
              <w:rPr>
                <w:rFonts w:cs="Arial"/>
                <w:b/>
                <w:color w:val="000000"/>
              </w:rPr>
            </w:r>
          </w:p>
        </w:tc>
        <w:tc>
          <w:tcPr>
            <w:tcW w:w="8975"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jc w:val="both"/>
              <w:rPr>
                <w:rFonts w:cs="Arial"/>
                <w:color w:val="000000"/>
              </w:rPr>
            </w:pPr>
            <w:r>
              <w:rPr>
                <w:rFonts w:cs="Arial"/>
                <w:color w:val="000000"/>
              </w:rPr>
              <w:t>The post holder may reasonably be expected to undertake other duties commensurate with the level of responsibility that may be allocated, at the discretion of the Head Teacher and to meet the needs of the school and service</w:t>
            </w:r>
          </w:p>
        </w:tc>
      </w:tr>
    </w:tbl>
    <w:p>
      <w:pPr>
        <w:pStyle w:val="Normal"/>
        <w:rPr>
          <w:color w:val="000000"/>
        </w:rPr>
      </w:pPr>
      <w:r>
        <w:rPr>
          <w:color w:val="000000"/>
        </w:rPr>
      </w:r>
    </w:p>
    <w:p>
      <w:pPr>
        <w:pStyle w:val="Normal"/>
        <w:rPr>
          <w:color w:val="000000"/>
        </w:rPr>
      </w:pPr>
      <w:r>
        <w:rPr>
          <w:color w:val="000000"/>
        </w:rPr>
      </w:r>
    </w:p>
    <w:tbl>
      <w:tblPr>
        <w:tblW w:w="9636" w:type="dxa"/>
        <w:jc w:val="left"/>
        <w:tblInd w:w="0" w:type="dxa"/>
        <w:tblCellMar>
          <w:top w:w="0" w:type="dxa"/>
          <w:left w:w="108" w:type="dxa"/>
          <w:bottom w:w="0" w:type="dxa"/>
          <w:right w:w="108" w:type="dxa"/>
        </w:tblCellMar>
      </w:tblPr>
      <w:tblGrid>
        <w:gridCol w:w="3311"/>
        <w:gridCol w:w="6325"/>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color w:val="000000"/>
                <w:sz w:val="24"/>
              </w:rPr>
            </w:pPr>
            <w:r>
              <w:rPr>
                <w:b/>
                <w:color w:val="000000"/>
                <w:sz w:val="24"/>
              </w:rPr>
              <w:t>Version Control</w:t>
            </w:r>
          </w:p>
        </w:tc>
      </w:tr>
      <w:tr>
        <w:trPr>
          <w:trHeight w:val="23" w:hRule="atLeast"/>
        </w:trPr>
        <w:tc>
          <w:tcPr>
            <w:tcW w:w="3311"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color w:val="000000"/>
              </w:rPr>
            </w:pPr>
            <w:r>
              <w:rPr>
                <w:rFonts w:cs="Arial"/>
                <w:b/>
                <w:color w:val="000000"/>
              </w:rPr>
              <w:t>Job Description prepared by:</w:t>
            </w:r>
          </w:p>
        </w:tc>
        <w:tc>
          <w:tcPr>
            <w:tcW w:w="632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color w:val="000000"/>
              </w:rPr>
            </w:pPr>
            <w:r>
              <w:rPr>
                <w:rFonts w:cs="Arial"/>
                <w:color w:val="000000"/>
              </w:rPr>
              <w:t>Lisa Lane, Fran Davies</w:t>
            </w:r>
          </w:p>
        </w:tc>
      </w:tr>
      <w:tr>
        <w:trPr>
          <w:trHeight w:val="23" w:hRule="atLeast"/>
        </w:trPr>
        <w:tc>
          <w:tcPr>
            <w:tcW w:w="3311"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color w:val="000000"/>
              </w:rPr>
            </w:pPr>
            <w:r>
              <w:rPr>
                <w:rFonts w:cs="Arial"/>
                <w:b/>
                <w:color w:val="000000"/>
              </w:rPr>
              <w:t>Job Description updated:</w:t>
            </w:r>
          </w:p>
        </w:tc>
        <w:tc>
          <w:tcPr>
            <w:tcW w:w="6325"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color w:val="000000"/>
              </w:rPr>
            </w:pPr>
            <w:r>
              <w:rPr/>
              <w:obj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rol_shape_0" style="width:82.3pt;height:16.3pt" type="#shapetype_75"/>
                <w:control r:id="rId3" w:name="Date Field 1" w:shapeid="control_shape_0"/>
              </w:object>
            </w:r>
          </w:p>
        </w:tc>
      </w:tr>
    </w:tbl>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sectPr>
          <w:headerReference w:type="default" r:id="rId4"/>
          <w:footerReference w:type="default" r:id="rId5"/>
          <w:type w:val="nextPage"/>
          <w:pgSz w:w="11906" w:h="16838"/>
          <w:pgMar w:left="1134" w:right="1134" w:header="567" w:top="992" w:footer="567" w:bottom="992" w:gutter="0"/>
          <w:pgNumType w:fmt="decimal"/>
          <w:formProt w:val="false"/>
          <w:textDirection w:val="lrTb"/>
          <w:docGrid w:type="default" w:linePitch="360" w:charSpace="4096"/>
        </w:sectPr>
        <w:pStyle w:val="Normal"/>
        <w:rPr>
          <w:color w:val="000000"/>
        </w:rPr>
      </w:pPr>
      <w:r>
        <w:rPr>
          <w:color w:val="000000"/>
        </w:rPr>
      </w:r>
    </w:p>
    <w:tbl>
      <w:tblPr>
        <w:tblW w:w="9637" w:type="dxa"/>
        <w:jc w:val="left"/>
        <w:tblInd w:w="0" w:type="dxa"/>
        <w:tblCellMar>
          <w:top w:w="0" w:type="dxa"/>
          <w:left w:w="108" w:type="dxa"/>
          <w:bottom w:w="0" w:type="dxa"/>
          <w:right w:w="108" w:type="dxa"/>
        </w:tblCellMar>
      </w:tblPr>
      <w:tblGrid>
        <w:gridCol w:w="6413"/>
        <w:gridCol w:w="3224"/>
      </w:tblGrid>
      <w:tr>
        <w:trPr/>
        <w:tc>
          <w:tcPr>
            <w:tcW w:w="6413" w:type="dxa"/>
            <w:tcBorders/>
            <w:shd w:fill="auto" w:val="clear"/>
          </w:tcPr>
          <w:p>
            <w:pPr>
              <w:pStyle w:val="Normal"/>
              <w:snapToGrid w:val="false"/>
              <w:spacing w:lineRule="auto" w:line="240" w:before="0" w:after="0"/>
              <w:jc w:val="right"/>
              <w:rPr>
                <w:color w:val="000000"/>
              </w:rPr>
            </w:pPr>
            <w:r>
              <w:rPr>
                <w:color w:val="000000"/>
              </w:rPr>
            </w:r>
          </w:p>
        </w:tc>
        <w:tc>
          <w:tcPr>
            <w:tcW w:w="3224" w:type="dxa"/>
            <w:tcBorders/>
            <w:shd w:fill="auto" w:val="clear"/>
          </w:tcPr>
          <w:p>
            <w:pPr>
              <w:pStyle w:val="Normal"/>
              <w:spacing w:lineRule="auto" w:line="240" w:before="0" w:after="0"/>
              <w:jc w:val="right"/>
              <w:rPr>
                <w:color w:val="000000"/>
              </w:rPr>
            </w:pPr>
            <w:r>
              <w:rPr/>
              <w:drawing>
                <wp:inline distT="0" distB="0" distL="0" distR="0">
                  <wp:extent cx="1901825" cy="83756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6"/>
                          <a:srcRect l="-19" t="-43" r="-19" b="-43"/>
                          <a:stretch>
                            <a:fillRect/>
                          </a:stretch>
                        </pic:blipFill>
                        <pic:spPr bwMode="auto">
                          <a:xfrm>
                            <a:off x="0" y="0"/>
                            <a:ext cx="1901825" cy="837565"/>
                          </a:xfrm>
                          <a:prstGeom prst="rect">
                            <a:avLst/>
                          </a:prstGeom>
                        </pic:spPr>
                      </pic:pic>
                    </a:graphicData>
                  </a:graphic>
                </wp:inline>
              </w:drawing>
            </w:r>
          </w:p>
        </w:tc>
      </w:tr>
      <w:tr>
        <w:trPr/>
        <w:tc>
          <w:tcPr>
            <w:tcW w:w="9637" w:type="dxa"/>
            <w:gridSpan w:val="2"/>
            <w:tcBorders/>
            <w:shd w:fill="auto" w:val="clear"/>
          </w:tcPr>
          <w:p>
            <w:pPr>
              <w:pStyle w:val="Heading1"/>
              <w:numPr>
                <w:ilvl w:val="0"/>
                <w:numId w:val="0"/>
              </w:numPr>
              <w:spacing w:lineRule="auto" w:line="240" w:before="0" w:after="0"/>
              <w:ind w:left="0" w:hanging="0"/>
              <w:rPr>
                <w:color w:val="000000"/>
              </w:rPr>
            </w:pPr>
            <w:r>
              <w:rPr>
                <w:color w:val="000000"/>
              </w:rPr>
              <w:t>Person Specification</w:t>
            </w:r>
          </w:p>
        </w:tc>
      </w:tr>
    </w:tbl>
    <w:p>
      <w:pPr>
        <w:pStyle w:val="Normal"/>
        <w:rPr>
          <w:color w:val="000000"/>
        </w:rPr>
      </w:pPr>
      <w:r>
        <w:rPr>
          <w:color w:val="000000"/>
        </w:rPr>
      </w:r>
    </w:p>
    <w:tbl>
      <w:tblPr>
        <w:tblW w:w="9636" w:type="dxa"/>
        <w:jc w:val="left"/>
        <w:tblInd w:w="0" w:type="dxa"/>
        <w:tblCellMar>
          <w:top w:w="0" w:type="dxa"/>
          <w:left w:w="108" w:type="dxa"/>
          <w:bottom w:w="0" w:type="dxa"/>
          <w:right w:w="108" w:type="dxa"/>
        </w:tblCellMar>
      </w:tblPr>
      <w:tblGrid>
        <w:gridCol w:w="1647"/>
        <w:gridCol w:w="7989"/>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color w:val="000000"/>
                <w:sz w:val="24"/>
              </w:rPr>
            </w:pPr>
            <w:r>
              <w:rPr>
                <w:b/>
                <w:color w:val="000000"/>
                <w:sz w:val="24"/>
              </w:rPr>
              <w:t>Job Details</w:t>
            </w:r>
          </w:p>
        </w:tc>
      </w:tr>
      <w:tr>
        <w:trPr>
          <w:trHeight w:val="23" w:hRule="atLeast"/>
        </w:trPr>
        <w:tc>
          <w:tcPr>
            <w:tcW w:w="164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color w:val="000000"/>
              </w:rPr>
            </w:pPr>
            <w:r>
              <w:rPr>
                <w:rFonts w:cs="Arial"/>
                <w:b/>
                <w:color w:val="000000"/>
              </w:rPr>
              <w:t>School Name</w:t>
            </w:r>
          </w:p>
        </w:tc>
        <w:tc>
          <w:tcPr>
            <w:tcW w:w="798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b/>
                <w:b/>
                <w:color w:val="000000"/>
              </w:rPr>
            </w:pPr>
            <w:r>
              <w:rPr>
                <w:rFonts w:cs="Arial"/>
                <w:b/>
                <w:color w:val="000000"/>
              </w:rPr>
              <w:t>Thomasson Memorial Sensory Support Service (VI)</w:t>
            </w:r>
          </w:p>
        </w:tc>
      </w:tr>
      <w:tr>
        <w:trPr>
          <w:trHeight w:val="23" w:hRule="atLeast"/>
        </w:trPr>
        <w:tc>
          <w:tcPr>
            <w:tcW w:w="164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color w:val="000000"/>
              </w:rPr>
            </w:pPr>
            <w:r>
              <w:rPr>
                <w:rFonts w:cs="Arial"/>
                <w:b/>
                <w:color w:val="000000"/>
              </w:rPr>
              <w:t>Job Title</w:t>
            </w:r>
          </w:p>
        </w:tc>
        <w:tc>
          <w:tcPr>
            <w:tcW w:w="798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color w:val="000000"/>
              </w:rPr>
            </w:pPr>
            <w:r>
              <w:rPr>
                <w:rFonts w:cs="Arial"/>
                <w:color w:val="000000"/>
              </w:rPr>
              <w:t>TEACHING ASSISTANT LEVEL 2</w:t>
            </w:r>
          </w:p>
        </w:tc>
      </w:tr>
      <w:tr>
        <w:trPr>
          <w:trHeight w:val="23" w:hRule="atLeast"/>
        </w:trPr>
        <w:tc>
          <w:tcPr>
            <w:tcW w:w="1647"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color w:val="000000"/>
              </w:rPr>
            </w:pPr>
            <w:r>
              <w:rPr>
                <w:rFonts w:cs="Arial"/>
                <w:b/>
                <w:color w:val="000000"/>
              </w:rPr>
              <w:t>Grade</w:t>
            </w:r>
          </w:p>
        </w:tc>
        <w:tc>
          <w:tcPr>
            <w:tcW w:w="7989"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color w:val="000000"/>
              </w:rPr>
            </w:pPr>
            <w:r>
              <w:rPr>
                <w:rFonts w:cs="Arial"/>
                <w:color w:val="000000"/>
              </w:rPr>
              <w:t>GRADE E</w:t>
            </w:r>
          </w:p>
        </w:tc>
      </w:tr>
    </w:tbl>
    <w:p>
      <w:pPr>
        <w:pStyle w:val="Normal"/>
        <w:rPr>
          <w:color w:val="000000"/>
        </w:rPr>
      </w:pPr>
      <w:r>
        <w:rPr>
          <w:color w:val="000000"/>
        </w:rPr>
      </w:r>
    </w:p>
    <w:p>
      <w:pPr>
        <w:pStyle w:val="Heading2"/>
        <w:rPr>
          <w:color w:val="000000"/>
        </w:rPr>
      </w:pPr>
      <w:r>
        <w:rPr>
          <w:color w:val="000000"/>
        </w:rPr>
        <w:t>Stage One</w:t>
      </w:r>
    </w:p>
    <w:p>
      <w:pPr>
        <w:pStyle w:val="Normal"/>
        <w:rPr>
          <w:color w:val="000000"/>
        </w:rPr>
      </w:pPr>
      <w:r>
        <w:rPr>
          <w:color w:val="000000"/>
        </w:rPr>
        <w:t>The minimum essential requirements for the above post are as follows. Please try to show in your application form, how best you meet these requirements. Disabled candidates are guaranteed an interview if they meet the essential criteria.</w:t>
      </w:r>
    </w:p>
    <w:p>
      <w:pPr>
        <w:pStyle w:val="Normal"/>
        <w:rPr>
          <w:color w:val="000000"/>
        </w:rPr>
      </w:pPr>
      <w:r>
        <w:rPr>
          <w:color w:val="000000"/>
        </w:rPr>
      </w:r>
    </w:p>
    <w:tbl>
      <w:tblPr>
        <w:tblW w:w="9859" w:type="dxa"/>
        <w:jc w:val="left"/>
        <w:tblInd w:w="0" w:type="dxa"/>
        <w:tblCellMar>
          <w:top w:w="0" w:type="dxa"/>
          <w:left w:w="108" w:type="dxa"/>
          <w:bottom w:w="0" w:type="dxa"/>
          <w:right w:w="108" w:type="dxa"/>
        </w:tblCellMar>
      </w:tblPr>
      <w:tblGrid>
        <w:gridCol w:w="674"/>
        <w:gridCol w:w="6238"/>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color w:val="000000"/>
                <w:sz w:val="24"/>
              </w:rPr>
            </w:pPr>
            <w:r>
              <w:rPr>
                <w:b/>
                <w:color w:val="000000"/>
                <w:sz w:val="24"/>
              </w:rPr>
              <w:t>Skills and Knowledge</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color w:val="000000"/>
                <w:sz w:val="24"/>
              </w:rPr>
            </w:pPr>
            <w:r>
              <w:rPr>
                <w:b/>
                <w:color w:val="000000"/>
                <w:sz w:val="24"/>
              </w:rPr>
              <w:t>Method of Assessment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color w:val="000000"/>
              </w:rPr>
            </w:pPr>
            <w:r>
              <w:rPr>
                <w:rFonts w:cs="Arial"/>
                <w:b/>
                <w:color w:val="000000"/>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color w:val="000000"/>
              </w:rPr>
            </w:pPr>
            <w:r>
              <w:rPr>
                <w:rFonts w:cs="Arial"/>
                <w:color w:val="000000"/>
              </w:rPr>
              <w:t>Ability to support the teacher in planning, delivering and evaluating learning activities to ensure effective teaching and learning.  Ability to give feedback in a constructive manner.</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color w:val="000000"/>
              </w:rPr>
            </w:pPr>
            <w:r>
              <w:rPr>
                <w:rFonts w:cs="Arial"/>
                <w:color w:val="000000"/>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color w:val="000000"/>
              </w:rPr>
            </w:pPr>
            <w:r>
              <w:rPr>
                <w:rFonts w:cs="Arial"/>
                <w:b/>
                <w:color w:val="000000"/>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color w:val="000000"/>
              </w:rPr>
            </w:pPr>
            <w:r>
              <w:rPr>
                <w:rFonts w:cs="Arial"/>
                <w:color w:val="000000"/>
              </w:rPr>
              <w:t xml:space="preserve">Ability to listen and observe children/young people and share observational findings effectively.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color w:val="000000"/>
              </w:rPr>
            </w:pPr>
            <w:r>
              <w:rPr>
                <w:rFonts w:cs="Arial"/>
                <w:color w:val="000000"/>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color w:val="000000"/>
              </w:rPr>
            </w:pPr>
            <w:r>
              <w:rPr>
                <w:rFonts w:cs="Arial"/>
                <w:b/>
                <w:color w:val="000000"/>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color w:val="000000"/>
              </w:rPr>
            </w:pPr>
            <w:r>
              <w:rPr>
                <w:rFonts w:cs="Arial"/>
                <w:color w:val="000000"/>
              </w:rPr>
              <w:t xml:space="preserve">Ability to keep children and young people safe during day-to-day work activities.  Ability to assess the balance between safety and risk, challenge and protection, and adjust own behaviour and accordingly.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color w:val="000000"/>
              </w:rPr>
            </w:pPr>
            <w:r>
              <w:rPr>
                <w:rFonts w:cs="Arial"/>
                <w:color w:val="000000"/>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color w:val="000000"/>
              </w:rPr>
            </w:pPr>
            <w:r>
              <w:rPr>
                <w:rFonts w:cs="Arial"/>
                <w:b/>
                <w:color w:val="000000"/>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color w:val="000000"/>
              </w:rPr>
            </w:pPr>
            <w:r>
              <w:rPr>
                <w:rFonts w:cs="Arial"/>
                <w:color w:val="000000"/>
              </w:rPr>
              <w:t>Ability to praise and encourage children/young people according to their age, needs and abilities. Ability to deal sensitively with challenging behaviour (in line with setting/school policy and procedures).  Act as a role model for positive behaviour.</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color w:val="000000"/>
              </w:rPr>
            </w:pPr>
            <w:r>
              <w:rPr>
                <w:rFonts w:cs="Arial"/>
                <w:color w:val="000000"/>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color w:val="000000"/>
              </w:rPr>
            </w:pPr>
            <w:r>
              <w:rPr>
                <w:rFonts w:cs="Arial"/>
                <w:b/>
                <w:color w:val="000000"/>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color w:val="000000"/>
              </w:rPr>
            </w:pPr>
            <w:r>
              <w:rPr>
                <w:rFonts w:cs="Arial"/>
                <w:color w:val="000000"/>
              </w:rPr>
              <w:t xml:space="preserve">Ability to interact and respond positively to children, young people and adults.  Ability to establish and maintain rapport with pupils.  Ability to demonstrate verbal and non-verbal communication skills when dealing with children, colleagues, parents, carers, families and other practitioners.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color w:val="000000"/>
              </w:rPr>
            </w:pPr>
            <w:r>
              <w:rPr>
                <w:rFonts w:cs="Arial"/>
                <w:color w:val="000000"/>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color w:val="000000"/>
              </w:rPr>
            </w:pPr>
            <w:r>
              <w:rPr>
                <w:rFonts w:cs="Arial"/>
                <w:b/>
                <w:color w:val="000000"/>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color w:val="000000"/>
              </w:rPr>
            </w:pPr>
            <w:r>
              <w:rPr>
                <w:rFonts w:cs="Arial"/>
                <w:color w:val="000000"/>
              </w:rPr>
              <w:t>Ability to become an effective member of staff.  Ability to work effectively with colleagues and other practitioners.  Ability to take an active role in developing own skills and expertise.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color w:val="000000"/>
              </w:rPr>
            </w:pPr>
            <w:r>
              <w:rPr>
                <w:rFonts w:cs="Arial"/>
                <w:color w:val="000000"/>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color w:val="000000"/>
              </w:rPr>
            </w:pPr>
            <w:r>
              <w:rPr>
                <w:rFonts w:cs="Arial"/>
                <w:b/>
                <w:color w:val="000000"/>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color w:val="000000"/>
              </w:rPr>
            </w:pPr>
            <w:r>
              <w:rPr>
                <w:rFonts w:cs="Arial"/>
                <w:color w:val="000000"/>
              </w:rPr>
              <w:t xml:space="preserve">Ability to help pupils, under the direction of the teacher, to participate in whole class, group and individual literacy and numeracy learning activities.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color w:val="000000"/>
              </w:rPr>
            </w:pPr>
            <w:r>
              <w:rPr>
                <w:rFonts w:cs="Arial"/>
                <w:color w:val="000000"/>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color w:val="000000"/>
              </w:rPr>
            </w:pPr>
            <w:r>
              <w:rPr>
                <w:rFonts w:cs="Arial"/>
                <w:b/>
                <w:color w:val="000000"/>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color w:val="000000"/>
              </w:rPr>
            </w:pPr>
            <w:r>
              <w:rPr>
                <w:rFonts w:cs="Arial"/>
                <w:color w:val="000000"/>
              </w:rPr>
              <w:t>Ability to deliver interventions and activities planned by a Qualified Teacher of the Visually Impaired.</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color w:val="000000"/>
              </w:rPr>
            </w:pPr>
            <w:r>
              <w:rPr>
                <w:rFonts w:cs="Arial"/>
                <w:color w:val="000000"/>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color w:val="000000"/>
              </w:rPr>
            </w:pPr>
            <w:r>
              <w:rPr>
                <w:rFonts w:cs="Arial"/>
                <w:b/>
                <w:color w:val="000000"/>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color w:val="000000"/>
              </w:rPr>
            </w:pPr>
            <w:r>
              <w:rPr>
                <w:rFonts w:cs="Arial"/>
                <w:color w:val="000000"/>
              </w:rPr>
              <w:t>Ability to operate ICT resources safely and effectively as a learning resource.  Ability to access and use learning programmes and information.</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color w:val="000000"/>
              </w:rPr>
            </w:pPr>
            <w:r>
              <w:rPr>
                <w:rFonts w:cs="Arial"/>
                <w:color w:val="000000"/>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color w:val="000000"/>
              </w:rPr>
            </w:pPr>
            <w:r>
              <w:rPr>
                <w:rFonts w:cs="Arial"/>
                <w:b/>
                <w:color w:val="000000"/>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color w:val="000000"/>
              </w:rPr>
            </w:pPr>
            <w:r>
              <w:rPr>
                <w:rFonts w:cs="Arial"/>
                <w:color w:val="000000"/>
              </w:rPr>
              <w:t>Ability to use IT and specialist equipment to adapt resources to meet the pupils’ visual needs.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color w:val="000000"/>
              </w:rPr>
            </w:pPr>
            <w:r>
              <w:rPr>
                <w:rFonts w:cs="Arial"/>
                <w:color w:val="000000"/>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color w:val="000000"/>
              </w:rPr>
            </w:pPr>
            <w:r>
              <w:rPr>
                <w:rFonts w:cs="Arial"/>
                <w:b/>
                <w:color w:val="000000"/>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color w:val="000000"/>
              </w:rPr>
            </w:pPr>
            <w:r>
              <w:rPr>
                <w:rFonts w:cs="Arial"/>
                <w:color w:val="000000"/>
              </w:rPr>
              <w:t>Ability to encourage and support pupils in using ICT during learning activities and feedback on their progress and response.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color w:val="000000"/>
              </w:rPr>
            </w:pPr>
            <w:r>
              <w:rPr>
                <w:color w:val="000000"/>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color w:val="000000"/>
              </w:rPr>
            </w:pPr>
            <w:r>
              <w:rPr>
                <w:rFonts w:cs="Arial"/>
                <w:b/>
                <w:color w:val="000000"/>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color w:val="000000"/>
              </w:rPr>
            </w:pPr>
            <w:r>
              <w:rPr>
                <w:color w:val="000000"/>
              </w:rPr>
              <w:t>Value people equally, supporting an inclusive ethos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color w:val="000000"/>
              </w:rPr>
            </w:pPr>
            <w:r>
              <w:rPr>
                <w:color w:val="000000"/>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color w:val="000000"/>
              </w:rPr>
            </w:pPr>
            <w:r>
              <w:rPr>
                <w:rFonts w:cs="Arial"/>
                <w:b/>
                <w:color w:val="000000"/>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color w:val="000000"/>
              </w:rPr>
            </w:pPr>
            <w:r>
              <w:rPr>
                <w:color w:val="000000"/>
              </w:rPr>
              <w:t>Excellent numeracy and literacy skills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color w:val="000000"/>
              </w:rPr>
            </w:pPr>
            <w:r>
              <w:rPr>
                <w:color w:val="000000"/>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color w:val="000000"/>
              </w:rPr>
            </w:pPr>
            <w:r>
              <w:rPr>
                <w:rFonts w:cs="Arial"/>
                <w:b/>
                <w:color w:val="000000"/>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color w:val="000000"/>
              </w:rPr>
            </w:pPr>
            <w:r>
              <w:rPr>
                <w:rFonts w:cs="Arial"/>
                <w:color w:val="000000"/>
              </w:rPr>
              <w:t xml:space="preserve">Understanding of roles and responsibilities for supporting pupils’ learning and implications for the support you can provide.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color w:val="000000"/>
              </w:rPr>
            </w:pPr>
            <w:r>
              <w:rPr>
                <w:rFonts w:cs="Arial"/>
                <w:color w:val="000000"/>
              </w:rPr>
              <w:t xml:space="preserve">Application Form/Interview </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color w:val="000000"/>
              </w:rPr>
            </w:pPr>
            <w:r>
              <w:rPr>
                <w:rFonts w:cs="Arial"/>
                <w:b/>
                <w:color w:val="000000"/>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color w:val="000000"/>
              </w:rPr>
            </w:pPr>
            <w:r>
              <w:rPr>
                <w:rFonts w:cs="Arial"/>
                <w:color w:val="000000"/>
              </w:rPr>
              <w:t>Knowledge and understanding of children and young people’s development in relation to the ages covered by the setting/school</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color w:val="000000"/>
              </w:rPr>
            </w:pPr>
            <w:r>
              <w:rPr>
                <w:rFonts w:cs="Arial"/>
                <w:color w:val="000000"/>
              </w:rPr>
              <w:t xml:space="preserve">Application Form/Interview </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color w:val="000000"/>
              </w:rPr>
            </w:pPr>
            <w:r>
              <w:rPr>
                <w:rFonts w:cs="Arial"/>
                <w:b/>
                <w:color w:val="000000"/>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color w:val="000000"/>
              </w:rPr>
            </w:pPr>
            <w:r>
              <w:rPr>
                <w:rFonts w:cs="Arial"/>
                <w:color w:val="000000"/>
              </w:rPr>
              <w:t>Awareness of safeguarding principles and safe working practices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color w:val="000000"/>
              </w:rPr>
            </w:pPr>
            <w:r>
              <w:rPr>
                <w:rFonts w:cs="Arial"/>
                <w:color w:val="000000"/>
              </w:rPr>
              <w:t xml:space="preserve">Application Form/Interview </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color w:val="000000"/>
              </w:rPr>
            </w:pPr>
            <w:r>
              <w:rPr>
                <w:rFonts w:cs="Arial"/>
                <w:b/>
                <w:color w:val="000000"/>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color w:val="000000"/>
                <w:sz w:val="23"/>
                <w:szCs w:val="23"/>
              </w:rPr>
            </w:pPr>
            <w:r>
              <w:rPr>
                <w:color w:val="000000"/>
                <w:sz w:val="23"/>
                <w:szCs w:val="23"/>
              </w:rPr>
              <w:t>Displays commitment to the protection and safeguarding of children and young people.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color w:val="000000"/>
              </w:rPr>
            </w:pPr>
            <w:r>
              <w:rPr>
                <w:rFonts w:cs="Arial"/>
                <w:color w:val="000000"/>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color w:val="000000"/>
              </w:rPr>
            </w:pPr>
            <w:r>
              <w:rPr>
                <w:rFonts w:cs="Arial"/>
                <w:b/>
                <w:color w:val="000000"/>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color w:val="000000"/>
              </w:rPr>
            </w:pPr>
            <w:r>
              <w:rPr>
                <w:rFonts w:cs="Arial"/>
                <w:color w:val="000000"/>
              </w:rPr>
              <w:t>Knowledge and understanding of importance of consistent behaviour management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color w:val="000000"/>
              </w:rPr>
            </w:pPr>
            <w:r>
              <w:rPr>
                <w:rFonts w:cs="Arial"/>
                <w:color w:val="000000"/>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color w:val="000000"/>
              </w:rPr>
            </w:pPr>
            <w:r>
              <w:rPr>
                <w:rFonts w:cs="Arial"/>
                <w:b/>
                <w:color w:val="000000"/>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color w:val="000000"/>
              </w:rPr>
            </w:pPr>
            <w:r>
              <w:rPr>
                <w:rFonts w:cs="Arial"/>
                <w:color w:val="000000"/>
              </w:rPr>
              <w:t xml:space="preserve">Knowledge and understanding of the key features of effective communication.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color w:val="000000"/>
              </w:rPr>
            </w:pPr>
            <w:r>
              <w:rPr>
                <w:rFonts w:cs="Arial"/>
                <w:color w:val="000000"/>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color w:val="000000"/>
              </w:rPr>
            </w:pPr>
            <w:r>
              <w:rPr>
                <w:rFonts w:cs="Arial"/>
                <w:b/>
                <w:color w:val="000000"/>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color w:val="000000"/>
              </w:rPr>
            </w:pPr>
            <w:r>
              <w:rPr>
                <w:rFonts w:cs="Arial"/>
                <w:color w:val="000000"/>
              </w:rPr>
              <w:t>Knowledge and understanding of appropriate software packages, including specialist packages for pupils with a visual impairment.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color w:val="000000"/>
              </w:rPr>
            </w:pPr>
            <w:r>
              <w:rPr>
                <w:rFonts w:cs="Arial"/>
                <w:color w:val="000000"/>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color w:val="000000"/>
              </w:rPr>
            </w:pPr>
            <w:r>
              <w:rPr>
                <w:rFonts w:cs="Arial"/>
                <w:b/>
                <w:color w:val="000000"/>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color w:val="000000"/>
              </w:rPr>
            </w:pPr>
            <w:r>
              <w:rPr>
                <w:rFonts w:cs="Arial"/>
                <w:color w:val="000000"/>
              </w:rPr>
              <w:t>Willingness to learn the skills to support pupils in learning Grade 1 and Grade 2 Braille using resources provided by a Qualified Teacher of the Visually Impaired.</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color w:val="000000"/>
              </w:rPr>
            </w:pPr>
            <w:r>
              <w:rPr>
                <w:rFonts w:cs="Arial"/>
                <w:color w:val="000000"/>
              </w:rPr>
              <w:t>Application Form/Interview</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color w:val="000000"/>
              </w:rPr>
            </w:pPr>
            <w:r>
              <w:rPr>
                <w:rFonts w:cs="Arial"/>
                <w:b/>
                <w:color w:val="000000"/>
              </w:rPr>
            </w:r>
          </w:p>
        </w:tc>
        <w:tc>
          <w:tcPr>
            <w:tcW w:w="6238" w:type="dxa"/>
            <w:tcBorders>
              <w:top w:val="single" w:sz="2" w:space="0" w:color="BFBFBF"/>
              <w:left w:val="single" w:sz="2" w:space="0" w:color="BFBFBF"/>
              <w:bottom w:val="single" w:sz="2" w:space="0" w:color="000000"/>
            </w:tcBorders>
            <w:shd w:fill="FFFFFF" w:val="clear"/>
          </w:tcPr>
          <w:p>
            <w:pPr>
              <w:pStyle w:val="Heading3"/>
              <w:numPr>
                <w:ilvl w:val="0"/>
                <w:numId w:val="0"/>
              </w:numPr>
              <w:spacing w:lineRule="auto" w:line="240" w:before="0" w:after="0"/>
              <w:ind w:left="0" w:hanging="0"/>
              <w:rPr>
                <w:color w:val="000000"/>
              </w:rPr>
            </w:pPr>
            <w:r>
              <w:rPr>
                <w:color w:val="000000"/>
              </w:rPr>
              <w:t>Competencies</w:t>
            </w:r>
          </w:p>
          <w:p>
            <w:pPr>
              <w:pStyle w:val="Heading3"/>
              <w:numPr>
                <w:ilvl w:val="0"/>
                <w:numId w:val="0"/>
              </w:numPr>
              <w:spacing w:lineRule="auto" w:line="240" w:before="0" w:after="0"/>
              <w:ind w:left="0" w:hanging="0"/>
              <w:rPr>
                <w:color w:val="000000"/>
              </w:rPr>
            </w:pPr>
            <w:r>
              <w:rPr>
                <w:color w:val="000000"/>
              </w:rPr>
              <w:t>Please note the school’s competencies, which are considered to be essential for all roles, are in the attached Core Competencies document.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color w:val="000000"/>
              </w:rPr>
            </w:pPr>
            <w:r>
              <w:rPr>
                <w:color w:val="000000"/>
              </w:rPr>
              <w:t>Interview</w:t>
            </w:r>
          </w:p>
        </w:tc>
      </w:tr>
    </w:tbl>
    <w:p>
      <w:pPr>
        <w:pStyle w:val="Normal"/>
        <w:rPr>
          <w:color w:val="000000"/>
        </w:rPr>
      </w:pPr>
      <w:r>
        <w:rPr>
          <w:color w:val="000000"/>
        </w:rPr>
      </w:r>
    </w:p>
    <w:tbl>
      <w:tblPr>
        <w:tblW w:w="9859" w:type="dxa"/>
        <w:jc w:val="left"/>
        <w:tblInd w:w="0" w:type="dxa"/>
        <w:tblCellMar>
          <w:top w:w="0" w:type="dxa"/>
          <w:left w:w="108" w:type="dxa"/>
          <w:bottom w:w="0" w:type="dxa"/>
          <w:right w:w="108" w:type="dxa"/>
        </w:tblCellMar>
      </w:tblPr>
      <w:tblGrid>
        <w:gridCol w:w="708"/>
        <w:gridCol w:w="6204"/>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color w:val="000000"/>
                <w:sz w:val="24"/>
              </w:rPr>
            </w:pPr>
            <w:r>
              <w:rPr>
                <w:b/>
                <w:color w:val="000000"/>
                <w:sz w:val="24"/>
              </w:rPr>
              <w:t>Experience, Qualifications and Training</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color w:val="000000"/>
                <w:sz w:val="24"/>
              </w:rPr>
            </w:pPr>
            <w:r>
              <w:rPr>
                <w:b/>
                <w:color w:val="000000"/>
                <w:sz w:val="24"/>
              </w:rPr>
              <w:t>Method of Assessment</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color w:val="000000"/>
              </w:rPr>
            </w:pPr>
            <w:r>
              <w:rPr>
                <w:rFonts w:cs="Arial"/>
                <w:b/>
                <w:color w:val="000000"/>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color w:val="000000"/>
              </w:rPr>
            </w:pPr>
            <w:r>
              <w:rPr>
                <w:rFonts w:cs="Arial"/>
                <w:color w:val="000000"/>
              </w:rPr>
              <w:t>Experience of working with and/or caring for children within specified age range/subject area</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color w:val="000000"/>
              </w:rPr>
            </w:pPr>
            <w:r>
              <w:rPr>
                <w:rFonts w:cs="Arial"/>
                <w:color w:val="000000"/>
              </w:rPr>
              <w:t>Application Form/Interview</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color w:val="000000"/>
              </w:rPr>
            </w:pPr>
            <w:r>
              <w:rPr>
                <w:rFonts w:cs="Arial"/>
                <w:b/>
                <w:color w:val="000000"/>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rFonts w:cs="Arial"/>
                <w:szCs w:val="20"/>
              </w:rPr>
              <w:t xml:space="preserve">Holder of, or working towards an NVQ Level 2, BTEC Level 2 </w:t>
            </w:r>
            <w:r>
              <w:rPr>
                <w:rFonts w:cs="Arial"/>
                <w:bCs/>
                <w:szCs w:val="20"/>
              </w:rPr>
              <w:t>or equivalent</w:t>
            </w:r>
            <w:r>
              <w:rPr>
                <w:rFonts w:cs="Arial"/>
                <w:szCs w:val="20"/>
              </w:rPr>
              <w:t xml:space="preserve"> in Teaching Assistant or Supporting Teaching and Learning in Schools</w:t>
            </w:r>
          </w:p>
          <w:p>
            <w:pPr>
              <w:pStyle w:val="Normal"/>
              <w:spacing w:lineRule="auto" w:line="240" w:before="0" w:after="0"/>
              <w:rPr>
                <w:rFonts w:cs="Arial"/>
                <w:color w:val="000000"/>
              </w:rPr>
            </w:pPr>
            <w:r>
              <w:rPr>
                <w:rFonts w:cs="Arial"/>
                <w:color w:val="000000"/>
              </w:rPr>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color w:val="000000"/>
              </w:rPr>
            </w:pPr>
            <w:r>
              <w:rPr>
                <w:rFonts w:cs="Arial"/>
                <w:color w:val="000000"/>
              </w:rPr>
              <w:t>Application Form/Interview</w:t>
            </w:r>
          </w:p>
        </w:tc>
      </w:tr>
      <w:tr>
        <w:trPr>
          <w:trHeight w:val="23" w:hRule="atLeast"/>
        </w:trPr>
        <w:tc>
          <w:tcPr>
            <w:tcW w:w="708" w:type="dxa"/>
            <w:tcBorders>
              <w:top w:val="single" w:sz="2" w:space="0" w:color="BFBFBF"/>
              <w:left w:val="single" w:sz="2" w:space="0" w:color="000000"/>
              <w:bottom w:val="single" w:sz="2" w:space="0" w:color="000000"/>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color w:val="000000"/>
              </w:rPr>
            </w:pPr>
            <w:r>
              <w:rPr>
                <w:rFonts w:cs="Arial"/>
                <w:b/>
                <w:color w:val="000000"/>
              </w:rPr>
            </w:r>
          </w:p>
        </w:tc>
        <w:tc>
          <w:tcPr>
            <w:tcW w:w="6204"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Tahoma"/>
                <w:color w:val="000000"/>
              </w:rPr>
            </w:pPr>
            <w:r>
              <w:rPr>
                <w:rFonts w:cs="Tahoma"/>
                <w:color w:val="000000"/>
              </w:rPr>
              <w:t>Holder, working towards or willing to work towards a Grade 2 Braille Qualification.</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color w:val="000000"/>
              </w:rPr>
            </w:pPr>
            <w:r>
              <w:rPr>
                <w:rFonts w:cs="Arial"/>
                <w:color w:val="000000"/>
              </w:rPr>
              <w:t>Application Form/Interview</w:t>
            </w:r>
          </w:p>
        </w:tc>
      </w:tr>
    </w:tbl>
    <w:p>
      <w:pPr>
        <w:pStyle w:val="Normal"/>
        <w:rPr>
          <w:color w:val="000000"/>
        </w:rPr>
      </w:pPr>
      <w:r>
        <w:rPr>
          <w:color w:val="000000"/>
        </w:rPr>
      </w:r>
    </w:p>
    <w:tbl>
      <w:tblPr>
        <w:tblW w:w="9859" w:type="dxa"/>
        <w:jc w:val="left"/>
        <w:tblInd w:w="0" w:type="dxa"/>
        <w:tblCellMar>
          <w:top w:w="0" w:type="dxa"/>
          <w:left w:w="108" w:type="dxa"/>
          <w:bottom w:w="0" w:type="dxa"/>
          <w:right w:w="108" w:type="dxa"/>
        </w:tblCellMar>
      </w:tblPr>
      <w:tblGrid>
        <w:gridCol w:w="708"/>
        <w:gridCol w:w="6204"/>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color w:val="000000"/>
                <w:sz w:val="24"/>
              </w:rPr>
            </w:pPr>
            <w:r>
              <w:rPr>
                <w:b/>
                <w:color w:val="000000"/>
                <w:sz w:val="24"/>
              </w:rPr>
              <w:t>Work Related Circumstances</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color w:val="000000"/>
                <w:sz w:val="24"/>
              </w:rPr>
            </w:pPr>
            <w:r>
              <w:rPr>
                <w:b/>
                <w:color w:val="000000"/>
                <w:sz w:val="24"/>
              </w:rPr>
              <w:t>Method of Assessment</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color w:val="000000"/>
              </w:rPr>
            </w:pPr>
            <w:r>
              <w:rPr>
                <w:rFonts w:cs="Arial"/>
                <w:b/>
                <w:color w:val="000000"/>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120" w:after="120"/>
              <w:rPr>
                <w:rFonts w:cs="Arial"/>
                <w:color w:val="000000"/>
              </w:rPr>
            </w:pPr>
            <w:r>
              <w:rPr>
                <w:rFonts w:cs="Arial"/>
                <w:color w:val="000000"/>
              </w:rPr>
              <w:t>To attend staff training days, twilight training sessions and relevant out of hours training and events.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color w:val="000000"/>
              </w:rPr>
            </w:pPr>
            <w:r>
              <w:rPr>
                <w:rFonts w:cs="Arial"/>
                <w:color w:val="000000"/>
              </w:rPr>
              <w:t>Application form/Interview</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color w:val="000000"/>
              </w:rPr>
            </w:pPr>
            <w:r>
              <w:rPr>
                <w:rFonts w:cs="Arial"/>
                <w:b/>
                <w:color w:val="000000"/>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color w:val="000000"/>
              </w:rPr>
            </w:pPr>
            <w:r>
              <w:rPr>
                <w:rFonts w:cs="Arial"/>
                <w:color w:val="000000"/>
              </w:rPr>
              <w:t>This post is subject to an enhanced disclosure and a barred list check from the Disclosure &amp; Barring Service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color w:val="000000"/>
              </w:rPr>
            </w:pPr>
            <w:r>
              <w:rPr>
                <w:rFonts w:cs="Arial"/>
                <w:color w:val="000000"/>
              </w:rPr>
              <w:t>Application Form / Interview</w:t>
            </w:r>
          </w:p>
        </w:tc>
      </w:tr>
      <w:tr>
        <w:trPr>
          <w:trHeight w:val="23" w:hRule="atLeast"/>
        </w:trPr>
        <w:tc>
          <w:tcPr>
            <w:tcW w:w="708" w:type="dxa"/>
            <w:tcBorders>
              <w:top w:val="single" w:sz="2" w:space="0" w:color="BFBFBF"/>
              <w:left w:val="single" w:sz="2" w:space="0" w:color="000000"/>
              <w:bottom w:val="single" w:sz="2" w:space="0" w:color="000000"/>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color w:val="000000"/>
              </w:rPr>
            </w:pPr>
            <w:r>
              <w:rPr>
                <w:rFonts w:cs="Arial"/>
                <w:b/>
                <w:color w:val="000000"/>
              </w:rPr>
            </w:r>
          </w:p>
        </w:tc>
        <w:tc>
          <w:tcPr>
            <w:tcW w:w="6204"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color w:val="000000"/>
              </w:rPr>
            </w:pPr>
            <w:r>
              <w:rPr>
                <w:rFonts w:cs="Arial"/>
                <w:color w:val="000000"/>
              </w:rPr>
              <w:t>Willingness to work across different sites if the need arises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color w:val="000000"/>
              </w:rPr>
            </w:pPr>
            <w:r>
              <w:rPr>
                <w:rFonts w:cs="Arial"/>
                <w:color w:val="000000"/>
              </w:rPr>
              <w:t>Application Form / Interview</w:t>
            </w:r>
          </w:p>
        </w:tc>
      </w:tr>
    </w:tbl>
    <w:p>
      <w:pPr>
        <w:pStyle w:val="Normal"/>
        <w:rPr>
          <w:rFonts w:cs="Arial"/>
          <w:color w:val="000000"/>
        </w:rPr>
      </w:pPr>
      <w:r>
        <w:rPr>
          <w:rFonts w:cs="Arial"/>
          <w:color w:val="000000"/>
        </w:rPr>
      </w:r>
    </w:p>
    <w:p>
      <w:pPr>
        <w:pStyle w:val="Heading2"/>
        <w:rPr>
          <w:color w:val="000000"/>
        </w:rPr>
      </w:pPr>
      <w:r>
        <w:rPr>
          <w:color w:val="000000"/>
        </w:rPr>
        <w:t>Stage Two</w:t>
      </w:r>
    </w:p>
    <w:p>
      <w:pPr>
        <w:pStyle w:val="Normal"/>
        <w:rPr>
          <w:rFonts w:cs="Arial"/>
          <w:color w:val="000000"/>
        </w:rPr>
      </w:pPr>
      <w:r>
        <w:rPr>
          <w:rFonts w:cs="Arial"/>
          <w:color w:val="000000"/>
        </w:rPr>
        <w:t>This will only be used in the event of a large number of applicants meeting the minimum essential requirements. Please try to show in your application form, how best you meet these requirements.</w:t>
      </w:r>
    </w:p>
    <w:p>
      <w:pPr>
        <w:pStyle w:val="Normal"/>
        <w:rPr>
          <w:rFonts w:cs="Arial"/>
          <w:color w:val="000000"/>
        </w:rPr>
      </w:pPr>
      <w:r>
        <w:rPr>
          <w:rFonts w:cs="Arial"/>
          <w:color w:val="000000"/>
        </w:rPr>
      </w:r>
    </w:p>
    <w:tbl>
      <w:tblPr>
        <w:tblW w:w="9856" w:type="dxa"/>
        <w:jc w:val="left"/>
        <w:tblInd w:w="0" w:type="dxa"/>
        <w:tblCellMar>
          <w:top w:w="0" w:type="dxa"/>
          <w:left w:w="108" w:type="dxa"/>
          <w:bottom w:w="0" w:type="dxa"/>
          <w:right w:w="108" w:type="dxa"/>
        </w:tblCellMar>
      </w:tblPr>
      <w:tblGrid>
        <w:gridCol w:w="674"/>
        <w:gridCol w:w="6238"/>
        <w:gridCol w:w="2944"/>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color w:val="000000"/>
                <w:sz w:val="24"/>
              </w:rPr>
            </w:pPr>
            <w:r>
              <w:rPr>
                <w:b/>
                <w:color w:val="000000"/>
                <w:sz w:val="24"/>
              </w:rPr>
              <w:t>Skills and Knowledge</w:t>
            </w:r>
          </w:p>
        </w:tc>
        <w:tc>
          <w:tcPr>
            <w:tcW w:w="2944"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color w:val="000000"/>
                <w:sz w:val="24"/>
              </w:rPr>
            </w:pPr>
            <w:r>
              <w:rPr>
                <w:b/>
                <w:color w:val="000000"/>
                <w:sz w:val="24"/>
              </w:rPr>
              <w:t>Method of Assessment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color w:val="000000"/>
              </w:rPr>
            </w:pPr>
            <w:r>
              <w:rPr>
                <w:rFonts w:cs="Arial"/>
                <w:b/>
                <w:color w:val="000000"/>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color w:val="000000"/>
              </w:rPr>
            </w:pPr>
            <w:r>
              <w:rPr>
                <w:rFonts w:cs="Arial"/>
                <w:color w:val="000000"/>
              </w:rPr>
              <w:t>Be familiar with and able to set in motion accident/emergency, safety, safeguarding and welfare procedures, according to school/setting policies and procedures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color w:val="000000"/>
              </w:rPr>
            </w:pPr>
            <w:r>
              <w:rPr>
                <w:rFonts w:cs="Arial"/>
                <w:color w:val="000000"/>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color w:val="000000"/>
              </w:rPr>
            </w:pPr>
            <w:r>
              <w:rPr>
                <w:rFonts w:cs="Arial"/>
                <w:b/>
                <w:color w:val="000000"/>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color w:val="000000"/>
              </w:rPr>
            </w:pPr>
            <w:r>
              <w:rPr>
                <w:rFonts w:cs="Arial"/>
                <w:color w:val="000000"/>
              </w:rPr>
              <w:t>Ability to adapt learning activities to individual pupils’ needs and abilities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color w:val="000000"/>
              </w:rPr>
            </w:pPr>
            <w:r>
              <w:rPr>
                <w:rFonts w:cs="Arial"/>
                <w:color w:val="000000"/>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color w:val="000000"/>
              </w:rPr>
            </w:pPr>
            <w:r>
              <w:rPr>
                <w:rFonts w:cs="Arial"/>
                <w:b/>
                <w:color w:val="000000"/>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color w:val="000000"/>
              </w:rPr>
            </w:pPr>
            <w:r>
              <w:rPr>
                <w:rFonts w:cs="Arial"/>
                <w:color w:val="000000"/>
              </w:rPr>
              <w:t>To have experience of supporting or teaching pupils with a sensory impairment (preferably vision impairment)</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color w:val="000000"/>
              </w:rPr>
            </w:pPr>
            <w:r>
              <w:rPr>
                <w:rFonts w:cs="Arial"/>
                <w:color w:val="000000"/>
              </w:rPr>
              <w:t>Application Form / Interview</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color w:val="000000"/>
              </w:rPr>
            </w:pPr>
            <w:r>
              <w:rPr>
                <w:rFonts w:cs="Arial"/>
                <w:b/>
                <w:color w:val="000000"/>
              </w:rPr>
            </w:r>
          </w:p>
        </w:tc>
        <w:tc>
          <w:tcPr>
            <w:tcW w:w="6238"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color w:val="000000"/>
              </w:rPr>
            </w:pPr>
            <w:r>
              <w:rPr>
                <w:rFonts w:cs="Arial"/>
                <w:color w:val="000000"/>
              </w:rPr>
              <w:t xml:space="preserve">Ability to identify the purpose of learning displays and devise design and content accordingly.  Ability to create the display with due regard for safety and future maintenance, and to evaluate its effectiveness.  </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color w:val="000000"/>
              </w:rPr>
            </w:pPr>
            <w:r>
              <w:rPr>
                <w:rFonts w:cs="Arial"/>
                <w:color w:val="000000"/>
              </w:rPr>
              <w:t>Application form/Interview</w:t>
            </w:r>
          </w:p>
        </w:tc>
      </w:tr>
    </w:tbl>
    <w:p>
      <w:pPr>
        <w:pStyle w:val="Normal"/>
        <w:rPr>
          <w:color w:val="000000"/>
        </w:rPr>
      </w:pPr>
      <w:r>
        <w:rPr>
          <w:color w:val="000000"/>
        </w:rPr>
      </w:r>
    </w:p>
    <w:tbl>
      <w:tblPr>
        <w:tblW w:w="9856" w:type="dxa"/>
        <w:jc w:val="left"/>
        <w:tblInd w:w="0" w:type="dxa"/>
        <w:tblCellMar>
          <w:top w:w="0" w:type="dxa"/>
          <w:left w:w="108" w:type="dxa"/>
          <w:bottom w:w="0" w:type="dxa"/>
          <w:right w:w="108" w:type="dxa"/>
        </w:tblCellMar>
      </w:tblPr>
      <w:tblGrid>
        <w:gridCol w:w="674"/>
        <w:gridCol w:w="6238"/>
        <w:gridCol w:w="2944"/>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color w:val="000000"/>
                <w:sz w:val="24"/>
              </w:rPr>
            </w:pPr>
            <w:r>
              <w:rPr>
                <w:b/>
                <w:color w:val="000000"/>
                <w:sz w:val="24"/>
              </w:rPr>
              <w:t>Experience, Qualifications and Training</w:t>
            </w:r>
          </w:p>
        </w:tc>
        <w:tc>
          <w:tcPr>
            <w:tcW w:w="2944"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color w:val="000000"/>
                <w:sz w:val="24"/>
              </w:rPr>
            </w:pPr>
            <w:r>
              <w:rPr>
                <w:b/>
                <w:color w:val="000000"/>
                <w:sz w:val="24"/>
              </w:rPr>
              <w:t>Method of Assessment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spacing w:lineRule="auto" w:line="240" w:before="0" w:after="0"/>
              <w:rPr>
                <w:color w:val="000000"/>
              </w:rPr>
            </w:pPr>
            <w:r>
              <w:rPr>
                <w:color w:val="000000"/>
              </w:rPr>
              <w:t>1.</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color w:val="000000"/>
              </w:rPr>
            </w:pPr>
            <w:r>
              <w:rPr>
                <w:color w:val="000000"/>
              </w:rPr>
              <w:t>Holder of GCSE Mathematics and English qualification Grades A-C or 9-4 or the equivalent</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color w:val="000000"/>
              </w:rPr>
            </w:pPr>
            <w:r>
              <w:rPr>
                <w:color w:val="000000"/>
              </w:rPr>
              <w:t>Application form/Certificate</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40" w:before="0" w:after="0"/>
              <w:rPr>
                <w:rFonts w:cs="Arial"/>
                <w:b/>
                <w:b/>
                <w:color w:val="000000"/>
              </w:rPr>
            </w:pPr>
            <w:r>
              <w:rPr>
                <w:rFonts w:cs="Arial"/>
                <w:b/>
                <w:color w:val="000000"/>
              </w:rPr>
              <w:t>2.</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color w:val="000000"/>
              </w:rPr>
            </w:pPr>
            <w:r>
              <w:rPr>
                <w:rFonts w:cs="Arial"/>
                <w:color w:val="000000"/>
              </w:rPr>
              <w:t>Knowledge and understanding of ICT materials, sources of information and advice, and how to adapt the use of ICT for pupils of different ages, needs and abilities.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color w:val="000000"/>
              </w:rPr>
            </w:pPr>
            <w:r>
              <w:rPr>
                <w:rFonts w:cs="Arial"/>
                <w:color w:val="000000"/>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40" w:before="0" w:after="0"/>
              <w:rPr>
                <w:rFonts w:cs="Arial"/>
                <w:b/>
                <w:b/>
                <w:color w:val="000000"/>
              </w:rPr>
            </w:pPr>
            <w:r>
              <w:rPr>
                <w:rFonts w:cs="Arial"/>
                <w:b/>
                <w:color w:val="000000"/>
              </w:rPr>
              <w:t>3.</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color w:val="000000"/>
              </w:rPr>
            </w:pPr>
            <w:r>
              <w:rPr>
                <w:rFonts w:cs="Arial"/>
                <w:color w:val="000000"/>
              </w:rPr>
              <w:t>Knowledge and understanding of procedures and policies around confidentiality, data protection and sharing of information</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color w:val="000000"/>
              </w:rPr>
            </w:pPr>
            <w:r>
              <w:rPr>
                <w:rFonts w:cs="Arial"/>
                <w:color w:val="000000"/>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40" w:before="0" w:after="0"/>
              <w:rPr>
                <w:rFonts w:cs="Arial"/>
                <w:b/>
                <w:b/>
                <w:color w:val="000000"/>
              </w:rPr>
            </w:pPr>
            <w:r>
              <w:rPr>
                <w:rFonts w:cs="Arial"/>
                <w:b/>
                <w:color w:val="000000"/>
              </w:rPr>
              <w:t>4.</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color w:val="000000"/>
              </w:rPr>
            </w:pPr>
            <w:r>
              <w:rPr>
                <w:rFonts w:cs="Arial"/>
                <w:color w:val="000000"/>
              </w:rPr>
              <w:t>Knowledge and understanding of literacy and numeracy strategies and resources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color w:val="000000"/>
              </w:rPr>
            </w:pPr>
            <w:r>
              <w:rPr>
                <w:rFonts w:cs="Arial"/>
                <w:color w:val="000000"/>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40" w:before="0" w:after="0"/>
              <w:rPr>
                <w:rFonts w:cs="Arial"/>
                <w:b/>
                <w:b/>
                <w:color w:val="000000"/>
              </w:rPr>
            </w:pPr>
            <w:r>
              <w:rPr>
                <w:rFonts w:cs="Arial"/>
                <w:b/>
                <w:color w:val="000000"/>
              </w:rPr>
              <w:t>5.</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color w:val="000000"/>
              </w:rPr>
            </w:pPr>
            <w:r>
              <w:rPr>
                <w:rFonts w:cs="Arial"/>
                <w:color w:val="000000"/>
              </w:rPr>
              <w:t>Knowledge of the practical application of special educational needs strategies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color w:val="000000"/>
              </w:rPr>
            </w:pPr>
            <w:r>
              <w:rPr>
                <w:rFonts w:cs="Arial"/>
                <w:color w:val="000000"/>
              </w:rPr>
              <w:t>Application Form / Interview</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Normal"/>
              <w:tabs>
                <w:tab w:val="clear" w:pos="720"/>
                <w:tab w:val="left" w:pos="0" w:leader="none"/>
                <w:tab w:val="left" w:pos="240" w:leader="none"/>
              </w:tabs>
              <w:spacing w:lineRule="auto" w:line="240" w:before="0" w:after="0"/>
              <w:rPr>
                <w:rFonts w:cs="Arial"/>
                <w:b/>
                <w:b/>
                <w:color w:val="000000"/>
              </w:rPr>
            </w:pPr>
            <w:r>
              <w:rPr>
                <w:rFonts w:cs="Arial"/>
                <w:b/>
                <w:color w:val="000000"/>
              </w:rPr>
              <w:t>6.</w:t>
            </w:r>
          </w:p>
        </w:tc>
        <w:tc>
          <w:tcPr>
            <w:tcW w:w="6238"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color w:val="000000"/>
              </w:rPr>
            </w:pPr>
            <w:r>
              <w:rPr>
                <w:rFonts w:cs="Arial"/>
                <w:color w:val="000000"/>
              </w:rPr>
              <w:t>Knowledge and understanding of how to maintain the health, safety and well-being of pupils when outside the school setting</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color w:val="000000"/>
              </w:rPr>
            </w:pPr>
            <w:r>
              <w:rPr>
                <w:rFonts w:cs="Arial"/>
                <w:color w:val="000000"/>
              </w:rPr>
              <w:t>Application Form / Interview</w:t>
            </w:r>
          </w:p>
        </w:tc>
      </w:tr>
    </w:tbl>
    <w:p>
      <w:pPr>
        <w:pStyle w:val="Normal"/>
        <w:rPr>
          <w:color w:val="000000"/>
        </w:rPr>
      </w:pPr>
      <w:r>
        <w:rPr>
          <w:color w:val="000000"/>
        </w:rPr>
      </w:r>
    </w:p>
    <w:tbl>
      <w:tblPr>
        <w:tblW w:w="9636" w:type="dxa"/>
        <w:jc w:val="left"/>
        <w:tblInd w:w="0" w:type="dxa"/>
        <w:tblCellMar>
          <w:top w:w="0" w:type="dxa"/>
          <w:left w:w="108" w:type="dxa"/>
          <w:bottom w:w="0" w:type="dxa"/>
          <w:right w:w="108" w:type="dxa"/>
        </w:tblCellMar>
      </w:tblPr>
      <w:tblGrid>
        <w:gridCol w:w="3728"/>
        <w:gridCol w:w="5908"/>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color w:val="000000"/>
                <w:sz w:val="24"/>
              </w:rPr>
            </w:pPr>
            <w:r>
              <w:rPr>
                <w:b/>
                <w:color w:val="000000"/>
                <w:sz w:val="24"/>
              </w:rPr>
              <w:t>Version Control</w:t>
            </w:r>
          </w:p>
        </w:tc>
      </w:tr>
      <w:tr>
        <w:trPr>
          <w:trHeight w:val="23" w:hRule="atLeast"/>
        </w:trPr>
        <w:tc>
          <w:tcPr>
            <w:tcW w:w="3728" w:type="dxa"/>
            <w:tcBorders>
              <w:top w:val="single" w:sz="2" w:space="0" w:color="BFBFBF"/>
              <w:left w:val="single" w:sz="2" w:space="0" w:color="000000"/>
              <w:bottom w:val="single" w:sz="2" w:space="0" w:color="BFBFBF"/>
            </w:tcBorders>
            <w:shd w:fill="FFFFFF" w:val="clear"/>
          </w:tcPr>
          <w:p>
            <w:pPr>
              <w:pStyle w:val="Normal"/>
              <w:spacing w:lineRule="auto" w:line="240" w:before="0" w:after="0"/>
              <w:rPr>
                <w:b/>
                <w:b/>
                <w:color w:val="000000"/>
              </w:rPr>
            </w:pPr>
            <w:r>
              <w:rPr>
                <w:b/>
                <w:color w:val="000000"/>
              </w:rPr>
              <w:t>Person Specification prepared by:</w:t>
            </w:r>
          </w:p>
        </w:tc>
        <w:tc>
          <w:tcPr>
            <w:tcW w:w="5908"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color w:val="000000"/>
              </w:rPr>
            </w:pPr>
            <w:r>
              <w:rPr>
                <w:color w:val="000000"/>
              </w:rPr>
              <w:t>Lisa Lane, Fran Davies</w:t>
            </w:r>
          </w:p>
        </w:tc>
      </w:tr>
      <w:tr>
        <w:trPr>
          <w:trHeight w:val="23" w:hRule="atLeast"/>
        </w:trPr>
        <w:tc>
          <w:tcPr>
            <w:tcW w:w="3728" w:type="dxa"/>
            <w:tcBorders>
              <w:top w:val="single" w:sz="2" w:space="0" w:color="BFBFBF"/>
              <w:left w:val="single" w:sz="2" w:space="0" w:color="000000"/>
              <w:bottom w:val="single" w:sz="2" w:space="0" w:color="000000"/>
            </w:tcBorders>
            <w:shd w:fill="FFFFFF" w:val="clear"/>
          </w:tcPr>
          <w:p>
            <w:pPr>
              <w:pStyle w:val="Normal"/>
              <w:spacing w:lineRule="auto" w:line="240" w:before="0" w:after="0"/>
              <w:rPr>
                <w:b/>
                <w:b/>
                <w:color w:val="000000"/>
              </w:rPr>
            </w:pPr>
            <w:r>
              <w:rPr>
                <w:b/>
                <w:color w:val="000000"/>
              </w:rPr>
              <w:t>Person Specification updated:</w:t>
            </w:r>
          </w:p>
        </w:tc>
        <w:tc>
          <w:tcPr>
            <w:tcW w:w="5908"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color w:val="000000"/>
              </w:rPr>
            </w:pPr>
            <w:r>
              <w:rPr/>
              <w:object>
                <v:shape id="control_shape_1" style="width:82.3pt;height:16.3pt" type="#shapetype_75"/>
                <w:control r:id="rId7" w:name="Date Field 2" w:shapeid="control_shape_1"/>
              </w:object>
            </w:r>
          </w:p>
        </w:tc>
      </w:tr>
    </w:tbl>
    <w:p>
      <w:pPr>
        <w:pStyle w:val="Normal"/>
        <w:rPr>
          <w:color w:val="000000"/>
        </w:rPr>
      </w:pPr>
      <w:r>
        <w:rPr>
          <w:color w:val="000000"/>
        </w:rPr>
      </w:r>
    </w:p>
    <w:p>
      <w:pPr>
        <w:pStyle w:val="Normal"/>
        <w:rPr>
          <w:color w:val="000000"/>
        </w:rPr>
      </w:pPr>
      <w:r>
        <w:rPr>
          <w:color w:val="000000"/>
        </w:rPr>
      </w:r>
    </w:p>
    <w:p>
      <w:pPr>
        <w:sectPr>
          <w:headerReference w:type="default" r:id="rId8"/>
          <w:footerReference w:type="default" r:id="rId9"/>
          <w:type w:val="nextPage"/>
          <w:pgSz w:w="11906" w:h="16838"/>
          <w:pgMar w:left="1134" w:right="1134" w:header="567" w:top="992" w:footer="567" w:bottom="992" w:gutter="0"/>
          <w:pgNumType w:fmt="decimal"/>
          <w:formProt w:val="false"/>
          <w:textDirection w:val="lrTb"/>
          <w:docGrid w:type="default" w:linePitch="360" w:charSpace="4096"/>
        </w:sectPr>
        <w:pStyle w:val="Normal"/>
        <w:rPr>
          <w:color w:val="000000"/>
        </w:rPr>
      </w:pPr>
      <w:r>
        <w:rPr>
          <w:color w:val="000000"/>
        </w:rPr>
      </w:r>
    </w:p>
    <w:p>
      <w:pPr>
        <w:pStyle w:val="Heading1"/>
        <w:rPr>
          <w:color w:val="000000"/>
        </w:rPr>
      </w:pPr>
      <w:r>
        <w:rPr>
          <w:color w:val="000000"/>
        </w:rPr>
        <w:t>Core Competencies</w:t>
      </w:r>
    </w:p>
    <w:p>
      <w:pPr>
        <w:pStyle w:val="Normal"/>
        <w:rPr>
          <w:color w:val="000000"/>
        </w:rPr>
      </w:pPr>
      <w:r>
        <w:rPr>
          <w:color w:val="000000"/>
        </w:rPr>
      </w:r>
    </w:p>
    <w:p>
      <w:pPr>
        <w:pStyle w:val="Normal"/>
        <w:rPr>
          <w:color w:val="000000"/>
        </w:rPr>
      </w:pPr>
      <w:r>
        <w:rPr>
          <w:color w:val="000000"/>
        </w:rPr>
        <w:t>These core competencies are considered essential for all roles within this school. Please be prepared to be assessed on any of these during the interview process and, for the successful applicant, throughout the probationary period.</w:t>
      </w:r>
    </w:p>
    <w:p>
      <w:pPr>
        <w:pStyle w:val="Normal"/>
        <w:rPr>
          <w:color w:val="000000"/>
        </w:rPr>
      </w:pPr>
      <w:r>
        <w:rPr>
          <w:color w:val="000000"/>
        </w:rPr>
      </w:r>
    </w:p>
    <w:p>
      <w:pPr>
        <w:pStyle w:val="Normal"/>
        <w:rPr>
          <w:b/>
          <w:b/>
          <w:color w:val="000000"/>
        </w:rPr>
      </w:pPr>
      <w:r>
        <w:rPr>
          <w:b/>
          <w:color w:val="000000"/>
        </w:rPr>
        <w:t>Developing Self and Others</w:t>
      </w:r>
    </w:p>
    <w:p>
      <w:pPr>
        <w:pStyle w:val="Normal"/>
        <w:rPr>
          <w:color w:val="000000"/>
        </w:rPr>
      </w:pPr>
      <w:r>
        <w:rPr>
          <w:color w:val="000000"/>
        </w:rPr>
        <w:t>Promote a learning environment to embed a learning culture. Support others to develop their skills and knowledge to fulfil their potential. Actively pursue your own development.</w:t>
      </w:r>
    </w:p>
    <w:p>
      <w:pPr>
        <w:pStyle w:val="Normal"/>
        <w:rPr>
          <w:color w:val="000000"/>
        </w:rPr>
      </w:pPr>
      <w:r>
        <w:rPr>
          <w:color w:val="000000"/>
        </w:rPr>
      </w:r>
    </w:p>
    <w:p>
      <w:pPr>
        <w:pStyle w:val="Normal"/>
        <w:rPr>
          <w:b/>
          <w:b/>
          <w:color w:val="000000"/>
        </w:rPr>
      </w:pPr>
      <w:r>
        <w:rPr>
          <w:b/>
          <w:color w:val="000000"/>
        </w:rPr>
        <w:t>Civil Contingencies</w:t>
      </w:r>
    </w:p>
    <w:p>
      <w:pPr>
        <w:pStyle w:val="Normal"/>
        <w:rPr>
          <w:color w:val="000000"/>
        </w:rPr>
      </w:pPr>
      <w:r>
        <w:rPr>
          <w:color w:val="000000"/>
        </w:rPr>
        <w:t>Bolton Council has a statutory duty under the Civil Contingencies Act 2004 to respond in the event of an emergency. If the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rPr>
          <w:color w:val="000000"/>
        </w:rPr>
      </w:pPr>
      <w:r>
        <w:rPr>
          <w:color w:val="000000"/>
        </w:rPr>
      </w:r>
    </w:p>
    <w:p>
      <w:pPr>
        <w:pStyle w:val="Normal"/>
        <w:rPr>
          <w:b/>
          <w:b/>
          <w:color w:val="000000"/>
        </w:rPr>
      </w:pPr>
      <w:r>
        <w:rPr>
          <w:b/>
          <w:color w:val="000000"/>
        </w:rPr>
        <w:t>Equality and Diversity</w:t>
      </w:r>
    </w:p>
    <w:p>
      <w:pPr>
        <w:pStyle w:val="Normal"/>
        <w:rPr>
          <w:color w:val="000000"/>
        </w:rPr>
      </w:pPr>
      <w:r>
        <w:rPr>
          <w:color w:val="000000"/>
        </w:rPr>
        <w:t>Uphold the principles of fairness and the Equality Act 2010 in all undertakings as an employee of the school, including providing a fair, accessible service irrespective of customer’s race, religion, gender, sexuality, disability or age.</w:t>
      </w:r>
    </w:p>
    <w:p>
      <w:pPr>
        <w:pStyle w:val="Normal"/>
        <w:rPr>
          <w:color w:val="000000"/>
        </w:rPr>
      </w:pPr>
      <w:r>
        <w:rPr>
          <w:color w:val="000000"/>
        </w:rPr>
      </w:r>
    </w:p>
    <w:p>
      <w:pPr>
        <w:pStyle w:val="Normal"/>
        <w:rPr>
          <w:b/>
          <w:b/>
          <w:color w:val="000000"/>
        </w:rPr>
      </w:pPr>
      <w:r>
        <w:rPr>
          <w:b/>
          <w:color w:val="000000"/>
        </w:rPr>
        <w:t>Customer Care</w:t>
      </w:r>
    </w:p>
    <w:p>
      <w:pPr>
        <w:pStyle w:val="Normal"/>
        <w:rPr>
          <w:color w:val="000000"/>
        </w:rPr>
      </w:pPr>
      <w:r>
        <w:rPr>
          <w:color w:val="000000"/>
        </w:rPr>
        <w:t>The ability to fully understand, assess and resolve the needs of all customers including those who present with complex situations, in a manner that respects dignity and expresses a caring and professional image.</w:t>
      </w:r>
    </w:p>
    <w:p>
      <w:pPr>
        <w:pStyle w:val="Normal"/>
        <w:rPr>
          <w:color w:val="000000"/>
        </w:rPr>
      </w:pPr>
      <w:r>
        <w:rPr>
          <w:color w:val="000000"/>
        </w:rPr>
      </w:r>
    </w:p>
    <w:p>
      <w:pPr>
        <w:pStyle w:val="Normal"/>
        <w:rPr>
          <w:b/>
          <w:b/>
          <w:color w:val="000000"/>
        </w:rPr>
      </w:pPr>
      <w:r>
        <w:rPr>
          <w:b/>
          <w:color w:val="000000"/>
        </w:rPr>
        <w:t>Health and Safety</w:t>
      </w:r>
    </w:p>
    <w:p>
      <w:pPr>
        <w:pStyle w:val="Normal"/>
        <w:rPr>
          <w:color w:val="000000"/>
        </w:rPr>
      </w:pPr>
      <w:r>
        <w:rPr>
          <w:color w:val="000000"/>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rPr>
          <w:color w:val="000000"/>
        </w:rPr>
      </w:pPr>
      <w:r>
        <w:rPr>
          <w:color w:val="000000"/>
        </w:rPr>
      </w:r>
    </w:p>
    <w:p>
      <w:pPr>
        <w:pStyle w:val="Normal"/>
        <w:rPr>
          <w:b/>
          <w:b/>
          <w:color w:val="000000"/>
        </w:rPr>
      </w:pPr>
      <w:r>
        <w:rPr>
          <w:b/>
          <w:color w:val="000000"/>
        </w:rPr>
        <w:t>Data Protection and Confidentiality</w:t>
      </w:r>
    </w:p>
    <w:p>
      <w:pPr>
        <w:pStyle w:val="Normal"/>
        <w:rPr>
          <w:color w:val="000000"/>
        </w:rPr>
      </w:pPr>
      <w:r>
        <w:rPr>
          <w:color w:val="000000"/>
        </w:rPr>
        <w:t>Ensure that any personal data or confidential data you hold is kept securely and is not disclosed, whether electronically, verbally or in writing, to any unauthorised third party. Follow school policies and procedures on dealing with personal information and information assets, including the Code of Conduct, Information Management, and ICT Acceptable Use. Personal or confidential data should only be accessed or used for school purposes.</w:t>
      </w:r>
    </w:p>
    <w:p>
      <w:pPr>
        <w:pStyle w:val="Normal"/>
        <w:rPr>
          <w:color w:val="000000"/>
        </w:rPr>
      </w:pPr>
      <w:r>
        <w:rPr>
          <w:color w:val="000000"/>
        </w:rPr>
      </w:r>
    </w:p>
    <w:p>
      <w:pPr>
        <w:pStyle w:val="Normal"/>
        <w:rPr>
          <w:b/>
          <w:b/>
          <w:color w:val="000000"/>
        </w:rPr>
      </w:pPr>
      <w:r>
        <w:rPr>
          <w:b/>
          <w:color w:val="000000"/>
        </w:rPr>
        <w:t>Fluency Duty</w:t>
      </w:r>
    </w:p>
    <w:p>
      <w:pPr>
        <w:pStyle w:val="Normal"/>
        <w:rPr>
          <w:color w:val="000000"/>
        </w:rPr>
      </w:pPr>
      <w:r>
        <w:rPr>
          <w:color w:val="000000"/>
        </w:rPr>
        <w:t>Should you be required, as a regular and intrinsic part of your role, to speak to members of the public in English, you must be able to converse at ease with customers and provide advice in accurate spoken English, as required by the Immigration Act 2016.</w:t>
      </w:r>
    </w:p>
    <w:p>
      <w:pPr>
        <w:pStyle w:val="Normal"/>
        <w:rPr>
          <w:color w:val="000000"/>
        </w:rPr>
      </w:pPr>
      <w:r>
        <w:rPr>
          <w:color w:val="000000"/>
        </w:rPr>
      </w:r>
    </w:p>
    <w:p>
      <w:pPr>
        <w:pStyle w:val="Normal"/>
        <w:rPr>
          <w:b/>
          <w:b/>
          <w:color w:val="000000"/>
        </w:rPr>
      </w:pPr>
      <w:r>
        <w:rPr>
          <w:b/>
          <w:color w:val="000000"/>
        </w:rPr>
        <w:t>Working Hours</w:t>
      </w:r>
    </w:p>
    <w:p>
      <w:pPr>
        <w:pStyle w:val="Normal"/>
        <w:rPr>
          <w:color w:val="000000"/>
        </w:rPr>
      </w:pPr>
      <w:r>
        <w:rPr>
          <w:color w:val="000000"/>
        </w:rPr>
        <w:t>The nature and demands of the role are not always predictable and there will be an expectation that work will be required outside of normal hours from time to time.</w:t>
      </w:r>
    </w:p>
    <w:p>
      <w:pPr>
        <w:pStyle w:val="Normal"/>
        <w:rPr>
          <w:color w:val="000000"/>
        </w:rPr>
      </w:pPr>
      <w:r>
        <w:rPr>
          <w:color w:val="000000"/>
        </w:rPr>
      </w:r>
    </w:p>
    <w:p>
      <w:pPr>
        <w:pStyle w:val="Normal"/>
        <w:rPr>
          <w:b/>
          <w:b/>
          <w:color w:val="000000"/>
        </w:rPr>
      </w:pPr>
      <w:r>
        <w:rPr>
          <w:b/>
          <w:color w:val="000000"/>
        </w:rPr>
        <w:t>Safeguarding</w:t>
      </w:r>
    </w:p>
    <w:p>
      <w:pPr>
        <w:pStyle w:val="Normal"/>
        <w:rPr>
          <w:color w:val="000000"/>
        </w:rPr>
      </w:pPr>
      <w:r>
        <w:rPr>
          <w:color w:val="000000"/>
        </w:rPr>
        <w:t>This School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and Barring Service.</w:t>
      </w:r>
    </w:p>
    <w:sectPr>
      <w:headerReference w:type="default" r:id="rId10"/>
      <w:footerReference w:type="default" r:id="rId11"/>
      <w:type w:val="nextPage"/>
      <w:pgSz w:w="11906" w:h="16838"/>
      <w:pgMar w:left="1134" w:right="1134" w:header="567" w:top="992" w:footer="567" w:bottom="992"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64" w:before="0" w:after="0"/>
      <w:jc w:val="left"/>
    </w:pPr>
    <w:rPr>
      <w:rFonts w:ascii="Arial" w:hAnsi="Arial" w:eastAsia="Arial" w:cs=""/>
      <w:color w:val="auto"/>
      <w:kern w:val="0"/>
      <w:sz w:val="22"/>
      <w:szCs w:val="22"/>
      <w:lang w:val="en-GB" w:eastAsia="en-US" w:bidi="ar-SA"/>
    </w:rPr>
  </w:style>
  <w:style w:type="paragraph" w:styleId="Heading1">
    <w:name w:val="Heading 1"/>
    <w:basedOn w:val="Normal"/>
    <w:next w:val="Normal"/>
    <w:qFormat/>
    <w:pPr>
      <w:keepNext w:val="true"/>
      <w:keepLines/>
      <w:numPr>
        <w:ilvl w:val="0"/>
        <w:numId w:val="1"/>
      </w:numPr>
      <w:outlineLvl w:val="0"/>
    </w:pPr>
    <w:rPr>
      <w:rFonts w:ascii="Arial" w:hAnsi="Arial" w:eastAsia="" w:cs=""/>
      <w:b/>
      <w:bCs/>
      <w:sz w:val="48"/>
      <w:szCs w:val="28"/>
    </w:rPr>
  </w:style>
  <w:style w:type="paragraph" w:styleId="Heading2">
    <w:name w:val="Heading 2"/>
    <w:basedOn w:val="Normal"/>
    <w:next w:val="Normal"/>
    <w:qFormat/>
    <w:pPr>
      <w:keepNext w:val="true"/>
      <w:keepLines/>
      <w:numPr>
        <w:ilvl w:val="1"/>
        <w:numId w:val="1"/>
      </w:numPr>
      <w:outlineLvl w:val="1"/>
    </w:pPr>
    <w:rPr>
      <w:rFonts w:ascii="Arial" w:hAnsi="Arial" w:eastAsia="" w:cs=""/>
      <w:b/>
      <w:bCs/>
      <w:sz w:val="24"/>
      <w:szCs w:val="26"/>
    </w:rPr>
  </w:style>
  <w:style w:type="paragraph" w:styleId="Heading3">
    <w:name w:val="Heading 3"/>
    <w:basedOn w:val="Normal"/>
    <w:next w:val="Normal"/>
    <w:qFormat/>
    <w:pPr>
      <w:keepNext w:val="true"/>
      <w:keepLines/>
      <w:numPr>
        <w:ilvl w:val="2"/>
        <w:numId w:val="1"/>
      </w:numPr>
      <w:outlineLvl w:val="2"/>
    </w:pPr>
    <w:rPr>
      <w:rFonts w:ascii="Arial" w:hAnsi="Arial" w:eastAsia="" w:cs=""/>
      <w:b/>
      <w:bCs/>
      <w:sz w:val="23"/>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Heading1Char">
    <w:name w:val="Heading 1 Char"/>
    <w:basedOn w:val="DefaultParagraphFont"/>
    <w:qFormat/>
    <w:rPr>
      <w:rFonts w:ascii="Arial" w:hAnsi="Arial" w:eastAsia="" w:cs=""/>
      <w:b/>
      <w:bCs/>
      <w:sz w:val="48"/>
      <w:szCs w:val="28"/>
    </w:rPr>
  </w:style>
  <w:style w:type="character" w:styleId="Heading2Char">
    <w:name w:val="Heading 2 Char"/>
    <w:basedOn w:val="DefaultParagraphFont"/>
    <w:qFormat/>
    <w:rPr>
      <w:rFonts w:ascii="Arial" w:hAnsi="Arial" w:eastAsia="" w:cs=""/>
      <w:b/>
      <w:bCs/>
      <w:sz w:val="24"/>
      <w:szCs w:val="26"/>
    </w:rPr>
  </w:style>
  <w:style w:type="character" w:styleId="HeaderChar">
    <w:name w:val="Header Char"/>
    <w:basedOn w:val="DefaultParagraphFont"/>
    <w:qFormat/>
    <w:rPr/>
  </w:style>
  <w:style w:type="character" w:styleId="FooterChar">
    <w:name w:val="Footer Char"/>
    <w:basedOn w:val="DefaultParagraphFont"/>
    <w:qFormat/>
    <w:rPr/>
  </w:style>
  <w:style w:type="character" w:styleId="TitleChar">
    <w:name w:val="Title Char"/>
    <w:basedOn w:val="DefaultParagraphFont"/>
    <w:qFormat/>
    <w:rPr>
      <w:rFonts w:ascii="Arial" w:hAnsi="Arial" w:eastAsia="" w:cs="Times New Roman"/>
      <w:b/>
      <w:sz w:val="72"/>
      <w:szCs w:val="52"/>
    </w:rPr>
  </w:style>
  <w:style w:type="character" w:styleId="Heading3Char">
    <w:name w:val="Heading 3 Char"/>
    <w:basedOn w:val="DefaultParagraphFont"/>
    <w:qFormat/>
    <w:rPr>
      <w:rFonts w:ascii="Arial" w:hAnsi="Arial" w:eastAsia="" w:cs=""/>
      <w:b/>
      <w:bCs/>
      <w:sz w:val="23"/>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pPr>
    <w:rPr>
      <w:rFonts w:ascii="Tahoma" w:hAnsi="Tahoma" w:cs="Tahoma"/>
      <w:sz w:val="16"/>
      <w:szCs w:val="16"/>
    </w:rPr>
  </w:style>
  <w:style w:type="paragraph" w:styleId="ListParagraph">
    <w:name w:val="List Paragraph"/>
    <w:basedOn w:val="Normal"/>
    <w:qFormat/>
    <w:pPr>
      <w:spacing w:before="0" w:after="0"/>
      <w:contextualSpacing/>
    </w:pPr>
    <w:rPr>
      <w:rFonts w:ascii="Arial" w:hAnsi="Arial" w:eastAsia="Times New Roman" w:cs="Times New Roman"/>
    </w:rPr>
  </w:style>
  <w:style w:type="paragraph" w:styleId="NoSpacing">
    <w:name w:val="No Spacing"/>
    <w:qFormat/>
    <w:pPr>
      <w:widowControl/>
      <w:suppressAutoHyphens w:val="true"/>
      <w:bidi w:val="0"/>
      <w:spacing w:lineRule="auto" w:line="240" w:before="0" w:after="0"/>
      <w:jc w:val="left"/>
    </w:pPr>
    <w:rPr>
      <w:rFonts w:ascii="Arial" w:hAnsi="Arial" w:eastAsia="Arial" w:cs=""/>
      <w:color w:val="auto"/>
      <w:kern w:val="0"/>
      <w:sz w:val="22"/>
      <w:szCs w:val="22"/>
      <w:lang w:val="en-GB" w:eastAsia="en-US" w:bidi="ar-SA"/>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pPr>
    <w:rPr/>
  </w:style>
  <w:style w:type="paragraph" w:styleId="Footer">
    <w:name w:val="Footer"/>
    <w:basedOn w:val="Normal"/>
    <w:pPr>
      <w:tabs>
        <w:tab w:val="clear" w:pos="720"/>
        <w:tab w:val="center" w:pos="4513" w:leader="none"/>
        <w:tab w:val="right" w:pos="9026" w:leader="none"/>
      </w:tabs>
      <w:spacing w:lineRule="auto" w:line="240"/>
    </w:pPr>
    <w:rPr/>
  </w:style>
  <w:style w:type="paragraph" w:styleId="Title">
    <w:name w:val="Title"/>
    <w:basedOn w:val="Normal"/>
    <w:next w:val="Normal"/>
    <w:qFormat/>
    <w:pPr/>
    <w:rPr>
      <w:rFonts w:ascii="Arial" w:hAnsi="Arial" w:eastAsia="" w:cs="Times New Roman"/>
      <w:b/>
      <w:sz w:val="72"/>
      <w:szCs w:val="52"/>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control" Target="activeX/activeX1.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image" Target="media/image2.jpeg"/><Relationship Id="rId7" Type="http://schemas.openxmlformats.org/officeDocument/2006/relationships/control" Target="activeX/activeX2.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docProps/app.xml><?xml version="1.0" encoding="utf-8"?>
<Properties xmlns="http://schemas.openxmlformats.org/officeDocument/2006/extended-properties" xmlns:vt="http://schemas.openxmlformats.org/officeDocument/2006/docPropsVTypes">
  <Template>Normal.dotm</Template>
  <TotalTime>0</TotalTime>
  <Application>LibreOffice/6.3.4.2$Windows_X86_64 LibreOffice_project/60da17e045e08f1793c57c00ba83cdfce946d0aa</Application>
  <Company>Bolton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2024-09-24T10:24:00Z</dcterms:created>
  <dc:creator>Aaron.Rullow@bolton.gov.uk</dc:creator>
  <dc:description/>
  <dc:language>en-US</dc:language>
  <cp:lastModifiedBy>Katy Driver</cp:lastModifiedBy>
  <cp:lastPrinted>1995-11-21T17:41:00Z</cp:lastPrinted>
  <dcterms:modified xsi:type="dcterms:W3CDTF">2025-12-04T08:58:00Z</dcterms:modified>
  <cp:revision>3</cp:revision>
  <dc:subject/>
  <dc:title>Job Description and Person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Bolton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