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jpeg" ContentType="image/jpeg"/>
  <Override PartName="/word/media/image6.png" ContentType="image/png"/>
  <Override PartName="/word/media/image7.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307"/>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07" fillcolor="white" stroked="f" style="position:absolute;margin-left:-23.85pt;margin-top:1.7pt;width:222.6pt;height:51pt">
                <w10:wrap type="none"/>
                <v:fill o:detectmouseclick="t" type="solid" color2="black"/>
                <v:stroke color="#3465a4" joinstyle="round" endcap="flat"/>
              </v:rect>
            </w:pict>
          </mc:Fallback>
        </mc:AlternateContent>
      </w:r>
      <w:bookmarkStart w:id="0" w:name="_Hlk170298686"/>
      <w:bookmarkStart w:id="1" w:name="_Hlk170298686"/>
      <w:bookmarkEnd w:id="1"/>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66573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66573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v:textbox>
              </v:rect>
            </w:pict>
          </mc:Fallback>
        </mc:AlternateContent>
      </w:r>
    </w:p>
    <w:p>
      <w:pPr>
        <w:pStyle w:val="Normal"/>
        <w:rPr/>
      </w:pPr>
      <w:r>
        <w:rPr/>
        <w:t>Grad</w:t>
      </w:r>
    </w:p>
    <w:p>
      <w:pPr>
        <w:pStyle w:val="Normal"/>
        <w:rPr/>
      </w:pPr>
      <w:r>
        <w:rPr/>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Chief Executives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Building Support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C</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provide an efficient and effective delivery of a Building Support Service including Franking machine duties and mail delivery/pickup to Bolton Council buildings in accordance with Service level agreements.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Operations Team Leader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8829"/>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tcBorders/>
            <w:shd w:fill="auto" w:val="clear"/>
          </w:tcPr>
          <w:p>
            <w:pPr>
              <w:pStyle w:val="Normal"/>
              <w:spacing w:lineRule="auto" w:line="240" w:before="0" w:after="0"/>
              <w:rPr>
                <w:rFonts w:ascii="Arial" w:hAnsi="Arial" w:cs="Arial"/>
                <w:bCs/>
              </w:rPr>
            </w:pPr>
            <w:r>
              <w:rPr>
                <w:rFonts w:cs="Arial" w:ascii="Arial" w:hAnsi="Arial"/>
                <w:bCs/>
              </w:rPr>
              <w:t xml:space="preserve">To move furniture, chairs, tables goods and equipment between Council buildings to point of use, disposal or storage etc and ensure room layouts comply with user requirements, changing layouts for various function and meeting rooms during the day and out of hours as and when required.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tcBorders/>
            <w:shd w:fill="auto" w:val="clear"/>
          </w:tcPr>
          <w:p>
            <w:pPr>
              <w:pStyle w:val="Normal"/>
              <w:spacing w:lineRule="auto" w:line="240" w:before="0" w:after="0"/>
              <w:rPr>
                <w:rFonts w:ascii="Arial" w:hAnsi="Arial" w:cs="Arial"/>
              </w:rPr>
            </w:pPr>
            <w:r>
              <w:rPr>
                <w:rFonts w:cs="Arial" w:ascii="Arial" w:hAnsi="Arial"/>
              </w:rPr>
              <w:t>To set up basic audio/visual technical equipment for events/functions including microphones, sound systems, lighting, laptops, multi-media projectors etc. Taking directions from the Technician and assisting in setting up/dismantling technical equipment when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tcBorders/>
            <w:shd w:fill="auto" w:val="clear"/>
          </w:tcPr>
          <w:p>
            <w:pPr>
              <w:pStyle w:val="Normal"/>
              <w:spacing w:lineRule="auto" w:line="240" w:before="0" w:after="0"/>
              <w:rPr>
                <w:rFonts w:ascii="Arial" w:hAnsi="Arial" w:cs="Arial"/>
              </w:rPr>
            </w:pPr>
            <w:r>
              <w:rPr>
                <w:rFonts w:cs="Arial" w:ascii="Arial" w:hAnsi="Arial"/>
              </w:rPr>
              <w:t>Supporting visitors and occupants of Council Buildings as required, including assisting disabled users to access services and facilities and using evacuation chairs and stair lifts where applicable. Ensure all contractors are signed into outer buildings appropriately, including asbestos register declaration, and are monitored on site with reference to Health &amp; Safety procedures.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tcBorders/>
            <w:shd w:fill="auto" w:val="clear"/>
          </w:tcPr>
          <w:p>
            <w:pPr>
              <w:pStyle w:val="Normal"/>
              <w:spacing w:lineRule="auto" w:line="240" w:before="0" w:after="0"/>
              <w:rPr>
                <w:rFonts w:ascii="Arial" w:hAnsi="Arial" w:cs="Arial"/>
              </w:rPr>
            </w:pPr>
            <w:r>
              <w:rPr>
                <w:rFonts w:cs="Arial" w:ascii="Arial" w:hAnsi="Arial"/>
              </w:rPr>
              <w:t>To undertake fire, health &amp; safety and Security inspections, including fire exits and escape routes, ensuring current health &amp; Safety notices, lists of fire wardens and first aiders are in place on notice boards on each floor and to act as a fire warden in the event of an emergency evacuation.</w:t>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29"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c>
          <w:tcPr>
            <w:tcW w:w="8829"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tcBorders/>
            <w:shd w:fill="auto" w:val="clear"/>
          </w:tcPr>
          <w:p>
            <w:pPr>
              <w:pStyle w:val="Normal"/>
              <w:spacing w:lineRule="auto" w:line="240" w:before="0" w:after="0"/>
              <w:rPr>
                <w:rFonts w:ascii="Arial" w:hAnsi="Arial" w:cs="Arial"/>
              </w:rPr>
            </w:pPr>
            <w:r>
              <w:rPr>
                <w:rFonts w:cs="Arial" w:ascii="Arial" w:hAnsi="Arial"/>
              </w:rPr>
              <w:t>To undertake light building maintenance and cleaning duties of building and surrounding areas, including emergency spot cleaning, removal of litter, emptying of recycling bins and cleaning bins on a weekly basis. To carry out cyclical checks of the building adhering to check lists e.g. emergency lighting testing, access/egress inspections, fire door/intumescent strips, fire alarm, call point testing and fire signage checks. Report any maintenance issues to CPS.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tcBorders/>
            <w:shd w:fill="auto" w:val="clear"/>
          </w:tcPr>
          <w:p>
            <w:pPr>
              <w:pStyle w:val="Normal"/>
              <w:spacing w:lineRule="auto" w:line="240" w:before="0" w:after="0"/>
              <w:rPr>
                <w:rFonts w:ascii="Arial" w:hAnsi="Arial" w:cs="Arial"/>
              </w:rPr>
            </w:pPr>
            <w:r>
              <w:rPr>
                <w:rFonts w:cs="Arial" w:ascii="Arial" w:hAnsi="Arial"/>
              </w:rPr>
              <w:t>Be aware of the statutory obligations in respect of the day-to-day operation of the building e.g. Asbestos, Legionella and Fire Risk assessments, Glazing Risk Assessments, Glazing Risk Assessments, Cyclical maintenance etc.</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tcBorders/>
            <w:shd w:fill="auto" w:val="clear"/>
          </w:tcPr>
          <w:p>
            <w:pPr>
              <w:pStyle w:val="Normal"/>
              <w:spacing w:lineRule="auto" w:line="240" w:before="0" w:after="0"/>
              <w:rPr>
                <w:rFonts w:ascii="Arial" w:hAnsi="Arial" w:cs="Arial"/>
              </w:rPr>
            </w:pPr>
            <w:r>
              <w:rPr>
                <w:rFonts w:cs="Arial" w:ascii="Arial" w:hAnsi="Arial"/>
              </w:rPr>
              <w:t>To ensure that all the corridors and access routes are free from debris, collecting all waste from offices/corridors, disposing of any obsolete goods and confidential waste in an appropriate manner and in accordance with operational instructions.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tcBorders/>
            <w:shd w:fill="auto" w:val="clear"/>
          </w:tcPr>
          <w:p>
            <w:pPr>
              <w:pStyle w:val="Normal"/>
              <w:spacing w:lineRule="auto" w:line="240" w:before="0" w:after="0"/>
              <w:rPr>
                <w:rFonts w:ascii="Arial" w:hAnsi="Arial" w:cs="Arial"/>
              </w:rPr>
            </w:pPr>
            <w:r>
              <w:rPr>
                <w:rFonts w:cs="Arial" w:ascii="Arial" w:hAnsi="Arial"/>
              </w:rPr>
              <w:t>To ensure that all building records, manuals, job sheets and files are kept accurately and updated on a regular basis.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tcBorders/>
            <w:shd w:fill="auto" w:val="clear"/>
          </w:tcPr>
          <w:p>
            <w:pPr>
              <w:pStyle w:val="Normal"/>
              <w:spacing w:lineRule="auto" w:line="240" w:before="0" w:after="0"/>
              <w:rPr>
                <w:rFonts w:ascii="Arial" w:hAnsi="Arial" w:cs="Arial"/>
              </w:rPr>
            </w:pPr>
            <w:r>
              <w:rPr>
                <w:rFonts w:cs="Arial" w:ascii="Arial" w:hAnsi="Arial"/>
              </w:rPr>
              <w:t>Undertake front of house support duties for events/functions/performances in the Albert Halls Complex.</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tcBorders/>
            <w:shd w:fill="auto" w:val="clear"/>
          </w:tcPr>
          <w:p>
            <w:pPr>
              <w:pStyle w:val="Normal"/>
              <w:spacing w:lineRule="auto" w:line="240" w:before="0" w:after="0"/>
              <w:rPr>
                <w:rFonts w:ascii="Arial" w:hAnsi="Arial" w:cs="Arial"/>
              </w:rPr>
            </w:pPr>
            <w:r>
              <w:rPr>
                <w:rFonts w:cs="Arial" w:ascii="Arial" w:hAnsi="Arial"/>
              </w:rPr>
              <w:t>To receive, store and distribute goods and mail within Council Buildings, including the distribution and delivery of post to internal/external clients, carry out mail franking, special deliveries, including specialist Courier mail drops around the borough.</w:t>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29"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c>
          <w:tcPr>
            <w:tcW w:w="8829" w:type="dxa"/>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pPr>
            <w:r>
              <w:rPr>
                <w:rFonts w:cs="Arial" w:ascii="Arial" w:hAnsi="Arial"/>
                <w:b/>
                <w:bCs/>
              </w:rPr>
              <w:t>Date Job Description prepared: November 2023</w:t>
            </w:r>
            <w:r>
              <w:rPr>
                <w:rFonts w:cs="Arial" w:ascii="Arial" w:hAnsi="Arial"/>
              </w:rPr>
              <w:t xml:space="preserve"> </w:t>
              <w:tab/>
            </w:r>
          </w:p>
          <w:p>
            <w:pPr>
              <w:pStyle w:val="Normal"/>
              <w:spacing w:lineRule="auto" w:line="240" w:before="0" w:after="0"/>
              <w:rPr>
                <w:rFonts w:ascii="Arial" w:hAnsi="Arial" w:cs="Arial"/>
                <w:b/>
                <w:b/>
              </w:rPr>
            </w:pPr>
            <w:r>
              <w:rPr>
                <w:rFonts w:cs="Arial" w:ascii="Arial" w:hAnsi="Arial"/>
                <w:b/>
              </w:rPr>
              <w:t>Job Description prepared by:  Building Services Manager</w:t>
            </w:r>
          </w:p>
        </w:tc>
      </w:tr>
    </w:tbl>
    <w:p>
      <w:pPr>
        <w:pStyle w:val="Normal"/>
        <w:rPr/>
      </w:pPr>
      <w:r>
        <w:rPr/>
      </w:r>
      <w:r>
        <w:br w:type="page"/>
      </w:r>
    </w:p>
    <w:tbl>
      <w:tblPr>
        <w:tblW w:w="9637" w:type="dxa"/>
        <w:jc w:val="left"/>
        <w:tblInd w:w="0" w:type="dxa"/>
        <w:tblCellMar>
          <w:top w:w="57" w:type="dxa"/>
          <w:left w:w="108" w:type="dxa"/>
          <w:bottom w:w="57" w:type="dxa"/>
          <w:right w:w="108" w:type="dxa"/>
        </w:tblCellMar>
      </w:tblPr>
      <w:tblGrid>
        <w:gridCol w:w="4572"/>
        <w:gridCol w:w="5065"/>
      </w:tblGrid>
      <w:tr>
        <w:trPr/>
        <w:tc>
          <w:tcPr>
            <w:tcW w:w="4572" w:type="dxa"/>
            <w:tcBorders/>
            <w:shd w:fill="auto" w:val="clear"/>
          </w:tcPr>
          <w:p>
            <w:pPr>
              <w:pStyle w:val="Normal"/>
              <w:pageBreakBefore/>
              <w:snapToGrid w:val="false"/>
              <w:spacing w:lineRule="auto" w:line="240" w:before="0" w:after="0"/>
              <w:rPr>
                <w:rFonts w:ascii="Arial" w:hAnsi="Arial" w:cs="Arial"/>
                <w:b/>
                <w:b/>
              </w:rPr>
            </w:pPr>
            <w:r>
              <w:rPr>
                <w:rFonts w:cs="Arial" w:ascii="Arial" w:hAnsi="Arial"/>
                <w:b/>
              </w:rPr>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72"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rPr/>
      </w:pPr>
      <w:r>
        <w:rPr/>
        <w:drawing>
          <wp:anchor behindDoc="0" distT="0" distB="0" distL="0" distR="0" simplePos="0" locked="0" layoutInCell="1" allowOverlap="1" relativeHeight="10">
            <wp:simplePos x="0" y="0"/>
            <wp:positionH relativeFrom="column">
              <wp:posOffset>4515485</wp:posOffset>
            </wp:positionH>
            <wp:positionV relativeFrom="paragraph">
              <wp:posOffset>-989965</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rPr>
      </w:pPr>
      <w:r>
        <w:rPr/>
        <w:drawing>
          <wp:inline distT="0" distB="0" distL="0" distR="0">
            <wp:extent cx="3692525" cy="400050"/>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400050"/>
                    </a:xfrm>
                    <a:prstGeom prst="rect">
                      <a:avLst/>
                    </a:prstGeom>
                  </pic:spPr>
                </pic:pic>
              </a:graphicData>
            </a:graphic>
          </wp:inline>
        </w:drawing>
      </w:r>
    </w:p>
    <w:tbl>
      <w:tblPr>
        <w:tblW w:w="10075" w:type="dxa"/>
        <w:jc w:val="left"/>
        <w:tblInd w:w="0" w:type="dxa"/>
        <w:tblCellMar>
          <w:top w:w="0" w:type="dxa"/>
          <w:left w:w="108" w:type="dxa"/>
          <w:bottom w:w="0" w:type="dxa"/>
          <w:right w:w="108" w:type="dxa"/>
        </w:tblCellMar>
      </w:tblPr>
      <w:tblGrid>
        <w:gridCol w:w="675"/>
        <w:gridCol w:w="993"/>
        <w:gridCol w:w="4818"/>
        <w:gridCol w:w="3579"/>
        <w:gridCol w:w="10"/>
      </w:tblGrid>
      <w:tr>
        <w:trPr/>
        <w:tc>
          <w:tcPr>
            <w:tcW w:w="1668"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397" w:type="dxa"/>
            <w:gridSpan w:val="2"/>
            <w:tcBorders/>
            <w:shd w:fill="auto" w:val="clear"/>
          </w:tcPr>
          <w:p>
            <w:pPr>
              <w:pStyle w:val="Normal"/>
              <w:spacing w:before="60" w:after="60"/>
              <w:rPr>
                <w:rFonts w:ascii="Arial" w:hAnsi="Arial" w:cs="Arial"/>
                <w:b/>
                <w:b/>
                <w:caps/>
              </w:rPr>
            </w:pPr>
            <w:r>
              <w:rPr>
                <w:rFonts w:cs="Arial" w:ascii="Arial" w:hAnsi="Arial"/>
                <w:b/>
                <w:caps/>
              </w:rPr>
              <w:t>Chief executives</w:t>
            </w:r>
          </w:p>
        </w:tc>
      </w:tr>
      <w:tr>
        <w:trPr/>
        <w:tc>
          <w:tcPr>
            <w:tcW w:w="1668" w:type="dxa"/>
            <w:gridSpan w:val="2"/>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7" w:type="dxa"/>
            <w:gridSpan w:val="2"/>
            <w:tcBorders>
              <w:bottom w:val="single" w:sz="4" w:space="0" w:color="000000"/>
            </w:tcBorders>
            <w:shd w:fill="auto" w:val="clear"/>
          </w:tcPr>
          <w:p>
            <w:pPr>
              <w:pStyle w:val="Normal"/>
              <w:spacing w:before="60" w:after="60"/>
              <w:rPr>
                <w:rFonts w:ascii="Arial" w:hAnsi="Arial" w:cs="Arial"/>
                <w:b/>
                <w:b/>
                <w:caps/>
              </w:rPr>
            </w:pPr>
            <w:r>
              <w:rPr>
                <w:rFonts w:cs="Arial" w:ascii="Arial" w:hAnsi="Arial"/>
                <w:b/>
                <w:caps/>
              </w:rPr>
              <w:t>Building support officer</w:t>
            </w:r>
          </w:p>
        </w:tc>
      </w:tr>
      <w:tr>
        <w:trPr/>
        <w:tc>
          <w:tcPr>
            <w:tcW w:w="1668"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0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are guaranteed an interview if they meet the essential criteria for the role</w:t>
            </w:r>
          </w:p>
        </w:tc>
      </w:tr>
      <w:tr>
        <w:trPr/>
        <w:tc>
          <w:tcPr>
            <w:tcW w:w="6486"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3589"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390" w:type="dxa"/>
            <w:gridSpan w:val="3"/>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Able to act on their own initiative and as a member of a team whilst maintaining high standards of work</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communicate both verbally and in writing and be able to clearly transmit, receive and understand messages via radio and telephone</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81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An ability to understand and operate fire, intruder and building management systems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 knowledge of health and safety, fire regulations, asbestos management, use of evacuation equipment and release of persons from a passenger lift.</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An ability to keep detailed accurate records</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use Franking Machines</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p>
            <w:pPr>
              <w:pStyle w:val="Normal"/>
              <w:spacing w:before="120" w:after="120"/>
              <w:rPr>
                <w:rFonts w:ascii="Arial" w:hAnsi="Arial" w:cs="Arial"/>
              </w:rPr>
            </w:pPr>
            <w:r>
              <w:rPr>
                <w:rFonts w:cs="Arial" w:ascii="Arial" w:hAnsi="Arial"/>
              </w:rPr>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 knowledge of general building operations and building services</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 xml:space="preserve">8. </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An ability to undertake general light building/general maintenance work</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581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Ability to drive a Luton van </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5811" w:type="dxa"/>
            <w:gridSpan w:val="2"/>
            <w:tcBorders>
              <w:bottom w:val="single" w:sz="4" w:space="0" w:color="000000"/>
            </w:tcBorders>
            <w:shd w:fill="auto" w:val="clear"/>
          </w:tcPr>
          <w:p>
            <w:pPr>
              <w:pStyle w:val="Normal"/>
              <w:spacing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bl>
    <w:p>
      <w:pPr>
        <w:pStyle w:val="Normal"/>
        <w:rPr/>
      </w:pPr>
      <w:r>
        <w:rPr/>
      </w:r>
    </w:p>
    <w:tbl>
      <w:tblPr>
        <w:tblW w:w="10070" w:type="dxa"/>
        <w:jc w:val="left"/>
        <w:tblInd w:w="0" w:type="dxa"/>
        <w:tblCellMar>
          <w:top w:w="0" w:type="dxa"/>
          <w:left w:w="108" w:type="dxa"/>
          <w:bottom w:w="0" w:type="dxa"/>
          <w:right w:w="108" w:type="dxa"/>
        </w:tblCellMar>
      </w:tblPr>
      <w:tblGrid>
        <w:gridCol w:w="708"/>
        <w:gridCol w:w="5759"/>
        <w:gridCol w:w="3603"/>
      </w:tblGrid>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Previous experience in an operational role as Caretaker, Porter, Site Manager, Courier</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Full UK manual drivers’ licence or equivalent </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role requires the job holder to work outside of normal office hours, for example at evenings and weekends, to meet the needs of the service. (including hours of work and responding to emergency situations) and will entail working at various sites and buildings around the borough</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role requires the job holder to be physically fit and able to carry out aspects of the job such as lifting/carrying/standing for lengthy periods.</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5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Applicant will be required to wear a uniform and promote the smart image of the service</w:t>
            </w:r>
          </w:p>
        </w:tc>
        <w:tc>
          <w:tcPr>
            <w:tcW w:w="360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bl>
    <w:p>
      <w:pPr>
        <w:pStyle w:val="Normal"/>
        <w:rPr/>
      </w:pPr>
      <w:r>
        <w:rPr/>
      </w:r>
    </w:p>
    <w:p>
      <w:pPr>
        <w:pStyle w:val="Normal"/>
        <w:rPr/>
      </w:pPr>
      <w:r>
        <w:rPr/>
      </w:r>
    </w:p>
    <w:tbl>
      <w:tblPr>
        <w:tblW w:w="9638" w:type="dxa"/>
        <w:jc w:val="left"/>
        <w:tblInd w:w="0" w:type="dxa"/>
        <w:tblCellMar>
          <w:top w:w="0" w:type="dxa"/>
          <w:left w:w="108" w:type="dxa"/>
          <w:bottom w:w="0" w:type="dxa"/>
          <w:right w:w="108" w:type="dxa"/>
        </w:tblCellMar>
      </w:tblPr>
      <w:tblGrid>
        <w:gridCol w:w="646"/>
        <w:gridCol w:w="1085"/>
        <w:gridCol w:w="4081"/>
        <w:gridCol w:w="396"/>
        <w:gridCol w:w="3420"/>
        <w:gridCol w:w="10"/>
      </w:tblGrid>
      <w:tr>
        <w:trPr>
          <w:trHeight w:val="653" w:hRule="atLeast"/>
        </w:trPr>
        <w:tc>
          <w:tcPr>
            <w:tcW w:w="1731"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7"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8" w:type="dxa"/>
            <w:gridSpan w:val="4"/>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0"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62" w:type="dxa"/>
            <w:gridSpan w:val="3"/>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62" w:type="dxa"/>
            <w:gridSpan w:val="3"/>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5"/>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62" w:type="dxa"/>
            <w:gridSpan w:val="3"/>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62" w:type="dxa"/>
            <w:gridSpan w:val="3"/>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3"/>
            <w:tcBorders/>
            <w:shd w:fill="auto" w:val="clear"/>
          </w:tcPr>
          <w:p>
            <w:pPr>
              <w:pStyle w:val="Normal"/>
              <w:spacing w:lineRule="auto" w:line="240" w:before="0" w:after="0"/>
              <w:rPr>
                <w:rFonts w:ascii="Arial" w:hAnsi="Arial" w:cs="Arial"/>
                <w:b/>
                <w:b/>
              </w:rPr>
            </w:pPr>
            <w:r>
              <w:rPr>
                <w:rFonts w:cs="Arial" w:ascii="Arial" w:hAnsi="Arial"/>
                <w:b/>
              </w:rPr>
              <w:t>Date Person Specification prepared   November 2023</w:t>
            </w:r>
          </w:p>
        </w:tc>
        <w:tc>
          <w:tcPr>
            <w:tcW w:w="3816"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3"/>
            <w:tcBorders/>
            <w:shd w:fill="auto" w:val="clear"/>
          </w:tcPr>
          <w:p>
            <w:pPr>
              <w:pStyle w:val="Normal"/>
              <w:spacing w:lineRule="auto" w:line="240" w:before="0" w:after="0"/>
              <w:rPr>
                <w:rFonts w:ascii="Arial" w:hAnsi="Arial" w:cs="Arial"/>
                <w:b/>
                <w:b/>
              </w:rPr>
            </w:pPr>
            <w:r>
              <w:rPr>
                <w:rFonts w:cs="Arial" w:ascii="Arial" w:hAnsi="Arial"/>
                <w:b/>
              </w:rPr>
              <w:t xml:space="preserve">Person Specification prepared by    Building Services Manager </w:t>
            </w:r>
          </w:p>
        </w:tc>
        <w:tc>
          <w:tcPr>
            <w:tcW w:w="3816"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6122035" cy="162814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6"/>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7"/>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8"/>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9"/>
                    <a:srcRect l="-4" t="-15" r="-4" b="-15"/>
                    <a:stretch>
                      <a:fillRect/>
                    </a:stretch>
                  </pic:blipFill>
                  <pic:spPr bwMode="auto">
                    <a:xfrm>
                      <a:off x="0" y="0"/>
                      <a:ext cx="6120130" cy="1304290"/>
                    </a:xfrm>
                    <a:prstGeom prst="rect">
                      <a:avLst/>
                    </a:prstGeom>
                  </pic:spPr>
                </pic:pic>
              </a:graphicData>
            </a:graphic>
          </wp:inline>
        </w:drawing>
      </w:r>
    </w:p>
    <w:p>
      <w:pPr>
        <w:pStyle w:val="Normal"/>
        <w:rPr/>
      </w:pPr>
      <w:r>
        <w:rPr/>
        <w:drawing>
          <wp:inline distT="0" distB="0" distL="0" distR="0">
            <wp:extent cx="6120765" cy="1504950"/>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0"/>
                    <a:srcRect l="-6" t="-19" r="-6" b="-19"/>
                    <a:stretch>
                      <a:fillRect/>
                    </a:stretch>
                  </pic:blipFill>
                  <pic:spPr bwMode="auto">
                    <a:xfrm>
                      <a:off x="0" y="0"/>
                      <a:ext cx="6120765" cy="1504950"/>
                    </a:xfrm>
                    <a:prstGeom prst="rect">
                      <a:avLst/>
                    </a:prstGeom>
                  </pic:spPr>
                </pic:pic>
              </a:graphicData>
            </a:graphic>
          </wp:inline>
        </w:drawing>
      </w:r>
    </w:p>
    <w:p>
      <w:pPr>
        <w:pStyle w:val="Normal"/>
        <w:widowControl/>
        <w:bidi w:val="0"/>
        <w:spacing w:lineRule="auto" w:line="276" w:before="0" w:after="200"/>
        <w:jc w:val="left"/>
        <w:rPr/>
      </w:pPr>
      <w:r>
        <w:rPr/>
      </w:r>
    </w:p>
    <w:sectPr>
      <w:footerReference w:type="default" r:id="rId11"/>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InternetLink">
    <w:name w:val="Internet 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