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r>
    </w:p>
    <w:p>
      <w:pPr>
        <w:pStyle w:val="Normal"/>
        <w:rPr/>
      </w:pPr>
      <w:r>
        <w:rPr/>
      </w:r>
    </w:p>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PLACE</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b/>
                <w:b/>
                <w:bCs/>
              </w:rPr>
            </w:pPr>
            <w:r>
              <w:rPr>
                <w:rFonts w:cs="Arial" w:ascii="Arial" w:hAnsi="Arial"/>
                <w:b/>
                <w:bCs/>
              </w:rPr>
              <w:t xml:space="preserve">APPRENTICE HEAVY VEHICLE MAINTENANCE TECHNICIAN </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Apprenticeship rate / National Minimum Wage for age.</w:t>
            </w:r>
          </w:p>
          <w:p>
            <w:pPr>
              <w:pStyle w:val="Normal"/>
              <w:spacing w:lineRule="auto" w:line="240" w:before="0" w:after="0"/>
              <w:rPr>
                <w:rFonts w:ascii="Arial" w:hAnsi="Arial" w:cs="Arial"/>
              </w:rPr>
            </w:pPr>
            <w:r>
              <w:rPr>
                <w:rFonts w:cs="Arial" w:ascii="Arial" w:hAnsi="Arial"/>
              </w:rPr>
              <w:t>3 year fixed term. (1 additional year, post qualification experience optional).</w:t>
            </w:r>
          </w:p>
        </w:tc>
      </w:tr>
      <w:tr>
        <w:trPr>
          <w:trHeight w:val="1925"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Default"/>
              <w:spacing w:lineRule="auto" w:line="240" w:before="0" w:after="0"/>
              <w:jc w:val="both"/>
              <w:rPr>
                <w:sz w:val="22"/>
                <w:szCs w:val="22"/>
              </w:rPr>
            </w:pPr>
            <w:r>
              <w:rPr>
                <w:sz w:val="22"/>
                <w:szCs w:val="22"/>
              </w:rPr>
              <w:t>To work under supervision to provide support and assistance with the repair and maintenance of the Council’s vehicle fleet.</w:t>
            </w:r>
          </w:p>
          <w:p>
            <w:pPr>
              <w:pStyle w:val="Default"/>
              <w:spacing w:lineRule="auto" w:line="240" w:before="0" w:after="0"/>
              <w:jc w:val="both"/>
              <w:rPr>
                <w:sz w:val="22"/>
                <w:szCs w:val="22"/>
              </w:rPr>
            </w:pPr>
            <w:r>
              <w:rPr>
                <w:sz w:val="22"/>
                <w:szCs w:val="22"/>
              </w:rPr>
            </w:r>
          </w:p>
          <w:p>
            <w:pPr>
              <w:pStyle w:val="Default"/>
              <w:spacing w:lineRule="auto" w:line="240" w:before="0" w:after="0"/>
              <w:jc w:val="both"/>
              <w:rPr>
                <w:sz w:val="22"/>
                <w:szCs w:val="22"/>
              </w:rPr>
            </w:pPr>
            <w:r>
              <w:rPr>
                <w:sz w:val="22"/>
                <w:szCs w:val="22"/>
              </w:rPr>
              <w:t xml:space="preserve">To undertake an apprenticeship, working towards the achievement of a Heavy Vehicle Service and Maintenance Technician Level 3 qualification. </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Workshop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pBdr>
          <w:top w:val="single" w:sz="4" w:space="1" w:color="000000"/>
          <w:left w:val="single" w:sz="4" w:space="4" w:color="000000"/>
          <w:bottom w:val="single" w:sz="4" w:space="1" w:color="000000"/>
          <w:right w:val="single" w:sz="4" w:space="4" w:color="000000"/>
        </w:pBdr>
        <w:spacing w:lineRule="auto" w:line="256" w:before="0" w:after="160"/>
        <w:jc w:val="both"/>
        <w:rPr>
          <w:rFonts w:ascii="Arial" w:hAnsi="Arial" w:eastAsia="Arial" w:cs="Arial"/>
          <w:color w:val="000000"/>
        </w:rPr>
      </w:pPr>
      <w:r>
        <w:rPr>
          <w:rFonts w:eastAsia="Arial" w:cs="Arial" w:ascii="Arial" w:hAnsi="Arial"/>
          <w:color w:val="000000"/>
        </w:rPr>
        <w:t xml:space="preserve">This is a developmental role designed for an individual with little or no previous work experience. </w:t>
      </w:r>
    </w:p>
    <w:p>
      <w:pPr>
        <w:pStyle w:val="Normal"/>
        <w:pBdr>
          <w:top w:val="single" w:sz="4" w:space="1" w:color="000000"/>
          <w:left w:val="single" w:sz="4" w:space="4" w:color="000000"/>
          <w:bottom w:val="single" w:sz="4" w:space="1" w:color="000000"/>
          <w:right w:val="single" w:sz="4" w:space="4" w:color="000000"/>
        </w:pBdr>
        <w:spacing w:lineRule="auto" w:line="256" w:before="0" w:after="160"/>
        <w:jc w:val="both"/>
        <w:rPr>
          <w:rFonts w:ascii="Arial" w:hAnsi="Arial" w:eastAsia="Arial" w:cs="Arial"/>
          <w:color w:val="000000"/>
        </w:rPr>
      </w:pPr>
      <w:r>
        <w:rPr>
          <w:rFonts w:eastAsia="Arial" w:cs="Arial" w:ascii="Arial" w:hAnsi="Arial"/>
          <w:color w:val="000000"/>
        </w:rPr>
        <w:t>The postholder will develop the skills and experience necessary to perform the duties of the role, and will undertake a Heavy Vehicle Service and Maintenance Technician Level 3 apprenticeship within Trafford, Greater Manchester.</w:t>
      </w:r>
    </w:p>
    <w:p>
      <w:pPr>
        <w:pStyle w:val="Normal"/>
        <w:pBdr>
          <w:top w:val="single" w:sz="4" w:space="1" w:color="000000"/>
          <w:left w:val="single" w:sz="4" w:space="4" w:color="000000"/>
          <w:bottom w:val="single" w:sz="4" w:space="1" w:color="000000"/>
          <w:right w:val="single" w:sz="4" w:space="4" w:color="000000"/>
        </w:pBdr>
        <w:spacing w:lineRule="auto" w:line="240" w:before="0" w:after="120"/>
        <w:jc w:val="both"/>
        <w:rPr>
          <w:rFonts w:ascii="Arial" w:hAnsi="Arial" w:eastAsia="Arial" w:cs="Arial"/>
          <w:color w:val="000000"/>
        </w:rPr>
      </w:pPr>
      <w:r>
        <w:rPr>
          <w:rFonts w:eastAsia="Arial" w:cs="Arial" w:ascii="Arial" w:hAnsi="Arial"/>
          <w:color w:val="000000"/>
        </w:rPr>
        <w:t>The postholder will work with the service for four days a week and undertake college related tasks one day a week.</w:t>
      </w:r>
    </w:p>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rFonts w:ascii="Arial" w:hAnsi="Arial" w:cs="Arial"/>
          <w:b/>
          <w:b/>
        </w:rPr>
      </w:pPr>
      <w:r>
        <w:rPr>
          <w:rFonts w:cs="Arial" w:ascii="Arial" w:hAnsi="Arial"/>
          <w:b/>
        </w:rPr>
        <w:t>Main Duties</w:t>
      </w:r>
    </w:p>
    <w:tbl>
      <w:tblPr>
        <w:tblW w:w="9627" w:type="dxa"/>
        <w:jc w:val="left"/>
        <w:tblInd w:w="0" w:type="dxa"/>
        <w:tblCellMar>
          <w:top w:w="0" w:type="dxa"/>
          <w:left w:w="108" w:type="dxa"/>
          <w:bottom w:w="0" w:type="dxa"/>
          <w:right w:w="108" w:type="dxa"/>
        </w:tblCellMar>
      </w:tblPr>
      <w:tblGrid>
        <w:gridCol w:w="808"/>
        <w:gridCol w:w="3760"/>
        <w:gridCol w:w="5059"/>
      </w:tblGrid>
      <w:tr>
        <w:trPr>
          <w:trHeight w:val="967"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19" w:type="dxa"/>
            <w:gridSpan w:val="2"/>
            <w:tcBorders/>
            <w:shd w:fill="auto" w:val="clear"/>
            <w:vAlign w:val="center"/>
          </w:tcPr>
          <w:p>
            <w:pPr>
              <w:pStyle w:val="Normal"/>
              <w:tabs>
                <w:tab w:val="clear" w:pos="720"/>
                <w:tab w:val="left" w:pos="900" w:leader="none"/>
              </w:tabs>
              <w:spacing w:lineRule="auto" w:line="240" w:before="0" w:after="120"/>
              <w:jc w:val="both"/>
              <w:rPr>
                <w:rFonts w:ascii="Arial" w:hAnsi="Arial" w:cs="Arial"/>
              </w:rPr>
            </w:pPr>
            <w:r>
              <w:rPr>
                <w:rFonts w:cs="Arial" w:ascii="Arial" w:hAnsi="Arial"/>
              </w:rPr>
              <w:t>Assist with various aspects of inspection, routine maintenance and repair of all vehicles, plant and equipment owned and operated by the Council, ensuring compliance with the Health &amp; Safety policies at all times.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19" w:type="dxa"/>
            <w:gridSpan w:val="2"/>
            <w:tcBorders/>
            <w:shd w:fill="auto" w:val="clear"/>
            <w:vAlign w:val="center"/>
          </w:tcPr>
          <w:p>
            <w:pPr>
              <w:pStyle w:val="Normal"/>
              <w:tabs>
                <w:tab w:val="clear" w:pos="720"/>
                <w:tab w:val="left" w:pos="900" w:leader="none"/>
              </w:tabs>
              <w:spacing w:lineRule="auto" w:line="240" w:before="0" w:after="120"/>
              <w:jc w:val="both"/>
              <w:rPr>
                <w:rFonts w:ascii="Arial" w:hAnsi="Arial" w:cs="Arial"/>
              </w:rPr>
            </w:pPr>
            <w:r>
              <w:rPr>
                <w:rFonts w:cs="Arial" w:ascii="Arial" w:hAnsi="Arial"/>
              </w:rPr>
              <w:t>Use and maintain necessary tools and equipment in accordance with applicable codes of practice.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19" w:type="dxa"/>
            <w:gridSpan w:val="2"/>
            <w:tcBorders/>
            <w:shd w:fill="auto" w:val="clear"/>
            <w:vAlign w:val="center"/>
          </w:tcPr>
          <w:p>
            <w:pPr>
              <w:pStyle w:val="Normal"/>
              <w:tabs>
                <w:tab w:val="clear" w:pos="720"/>
                <w:tab w:val="left" w:pos="900" w:leader="none"/>
              </w:tabs>
              <w:spacing w:lineRule="auto" w:line="240" w:before="0" w:after="120"/>
              <w:jc w:val="both"/>
              <w:rPr>
                <w:rFonts w:ascii="Arial" w:hAnsi="Arial" w:cs="Arial"/>
              </w:rPr>
            </w:pPr>
            <w:r>
              <w:rPr>
                <w:rFonts w:cs="Arial" w:ascii="Arial" w:hAnsi="Arial"/>
              </w:rPr>
              <w:t>Ensure that all associated records are updated promptly, accurately, and effectively using the fleet management software system.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with diagnostic testing, identifying and rectifying faults on hydraulic, pneumatic, electrical and electronic systems, learning to interpret technical information.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Assist with the maintaining of a clean and tidy work environment following supervisor / mentor instructions.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Support the extraction of data from vehicle management system, DVSA manuals, manufacturer guides and diagnostic computers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Help prepare vehicles to the necessary standard required to pass the annual DVSA MOT test.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Communicate effectively both written and verbally ensuring service/inspection/repair and time sheets are completed correctly and concisely.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19" w:type="dxa"/>
            <w:gridSpan w:val="2"/>
            <w:tcBorders/>
            <w:shd w:fill="auto" w:val="clear"/>
            <w:vAlign w:val="center"/>
          </w:tcPr>
          <w:p>
            <w:pPr>
              <w:pStyle w:val="Normal"/>
              <w:spacing w:lineRule="auto" w:line="240" w:before="0" w:after="0"/>
              <w:jc w:val="both"/>
              <w:rPr>
                <w:rFonts w:ascii="Arial" w:hAnsi="Arial" w:cs="Arial"/>
              </w:rPr>
            </w:pPr>
            <w:r>
              <w:rPr>
                <w:rFonts w:cs="Arial" w:ascii="Arial" w:hAnsi="Arial"/>
              </w:rPr>
              <w:t>Undergo the necessary manufacturer’s training on vehicles and plant in order to keep up to date with fast moving technologies and evolving legislation.</w:t>
            </w:r>
          </w:p>
        </w:tc>
      </w:tr>
      <w:tr>
        <w:trPr/>
        <w:tc>
          <w:tcPr>
            <w:tcW w:w="4568" w:type="dxa"/>
            <w:gridSpan w:val="2"/>
            <w:tcBorders/>
            <w:shd w:fill="auto" w:val="clear"/>
          </w:tcPr>
          <w:p>
            <w:pPr>
              <w:pStyle w:val="Normal"/>
              <w:spacing w:lineRule="auto" w:line="240" w:before="0" w:after="0"/>
              <w:jc w:val="both"/>
              <w:rPr>
                <w:rFonts w:ascii="Arial" w:hAnsi="Arial" w:cs="Arial"/>
                <w:b/>
                <w:b/>
              </w:rPr>
            </w:pPr>
            <w:r>
              <w:rPr>
                <w:rFonts w:cs="Arial" w:ascii="Arial" w:hAnsi="Arial"/>
                <w:b/>
              </w:rPr>
              <w:t>Date Job Description prepared:</w:t>
            </w:r>
          </w:p>
        </w:tc>
        <w:tc>
          <w:tcPr>
            <w:tcW w:w="5059" w:type="dxa"/>
            <w:tcBorders/>
            <w:shd w:fill="auto" w:val="clear"/>
          </w:tcPr>
          <w:p>
            <w:pPr>
              <w:pStyle w:val="Normal"/>
              <w:spacing w:lineRule="auto" w:line="240" w:before="0" w:after="0"/>
              <w:jc w:val="both"/>
              <w:rPr>
                <w:rFonts w:ascii="Arial" w:hAnsi="Arial" w:cs="Arial"/>
                <w:b/>
                <w:b/>
              </w:rPr>
            </w:pPr>
            <w:r>
              <w:rPr>
                <w:rFonts w:cs="Arial" w:ascii="Arial" w:hAnsi="Arial"/>
                <w:b/>
              </w:rPr>
              <w:t>June 2025</w:t>
            </w:r>
          </w:p>
        </w:tc>
      </w:tr>
      <w:tr>
        <w:trPr/>
        <w:tc>
          <w:tcPr>
            <w:tcW w:w="4568" w:type="dxa"/>
            <w:gridSpan w:val="2"/>
            <w:tcBorders/>
            <w:shd w:fill="auto" w:val="clear"/>
          </w:tcPr>
          <w:p>
            <w:pPr>
              <w:pStyle w:val="Normal"/>
              <w:spacing w:lineRule="auto" w:line="240" w:before="0" w:after="0"/>
              <w:jc w:val="both"/>
              <w:rPr>
                <w:rFonts w:ascii="Arial" w:hAnsi="Arial" w:cs="Arial"/>
                <w:b/>
                <w:b/>
              </w:rPr>
            </w:pPr>
            <w:r>
              <w:rPr>
                <w:rFonts w:cs="Arial" w:ascii="Arial" w:hAnsi="Arial"/>
                <w:b/>
              </w:rPr>
              <w:t>Job Description prepared by:</w:t>
            </w:r>
          </w:p>
        </w:tc>
        <w:tc>
          <w:tcPr>
            <w:tcW w:w="5059" w:type="dxa"/>
            <w:tcBorders/>
            <w:shd w:fill="auto" w:val="clear"/>
          </w:tcPr>
          <w:p>
            <w:pPr>
              <w:pStyle w:val="Normal"/>
              <w:spacing w:lineRule="auto" w:line="240" w:before="0" w:after="0"/>
              <w:jc w:val="both"/>
              <w:rPr>
                <w:rFonts w:ascii="Arial" w:hAnsi="Arial" w:cs="Arial"/>
                <w:b/>
                <w:b/>
              </w:rPr>
            </w:pPr>
            <w:r>
              <w:rPr>
                <w:rFonts w:cs="Arial" w:ascii="Arial" w:hAnsi="Arial"/>
                <w:b/>
              </w:rPr>
              <w:t>Fleet and Transport Manager</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rPr>
          <w:b/>
          <w:b/>
          <w:bCs/>
          <w:sz w:val="40"/>
          <w:szCs w:val="40"/>
        </w:rPr>
      </w:pPr>
      <w:r>
        <w:rPr>
          <w:b/>
          <w:bCs/>
          <w:sz w:val="40"/>
          <w:szCs w:val="40"/>
        </w:rPr>
        <w:t>Person Specification</w:t>
      </w:r>
    </w:p>
    <w:tbl>
      <w:tblPr>
        <w:tblW w:w="10075" w:type="dxa"/>
        <w:jc w:val="left"/>
        <w:tblInd w:w="0" w:type="dxa"/>
        <w:tblCellMar>
          <w:top w:w="0" w:type="dxa"/>
          <w:left w:w="108" w:type="dxa"/>
          <w:bottom w:w="0" w:type="dxa"/>
          <w:right w:w="108" w:type="dxa"/>
        </w:tblCellMar>
      </w:tblPr>
      <w:tblGrid>
        <w:gridCol w:w="675"/>
        <w:gridCol w:w="33"/>
        <w:gridCol w:w="959"/>
        <w:gridCol w:w="141"/>
        <w:gridCol w:w="5847"/>
        <w:gridCol w:w="2410"/>
        <w:gridCol w:w="10"/>
      </w:tblGrid>
      <w:tr>
        <w:trPr/>
        <w:tc>
          <w:tcPr>
            <w:tcW w:w="1667" w:type="dxa"/>
            <w:gridSpan w:val="3"/>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3"/>
            <w:tcBorders/>
            <w:shd w:fill="auto" w:val="clear"/>
          </w:tcPr>
          <w:p>
            <w:pPr>
              <w:pStyle w:val="Normal"/>
              <w:spacing w:before="60" w:after="60"/>
              <w:rPr>
                <w:rFonts w:ascii="Arial" w:hAnsi="Arial" w:cs="Arial"/>
                <w:b/>
                <w:b/>
                <w:caps/>
              </w:rPr>
            </w:pPr>
            <w:r>
              <w:rPr>
                <w:rFonts w:cs="Arial" w:ascii="Arial" w:hAnsi="Arial"/>
                <w:b/>
                <w:caps/>
              </w:rPr>
              <w:t>PLACE</w:t>
            </w:r>
          </w:p>
        </w:tc>
      </w:tr>
      <w:tr>
        <w:trPr/>
        <w:tc>
          <w:tcPr>
            <w:tcW w:w="1667" w:type="dxa"/>
            <w:gridSpan w:val="3"/>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3"/>
            <w:tcBorders>
              <w:bottom w:val="single" w:sz="4" w:space="0" w:color="000000"/>
            </w:tcBorders>
            <w:shd w:fill="auto" w:val="clear"/>
          </w:tcPr>
          <w:p>
            <w:pPr>
              <w:pStyle w:val="Normal"/>
              <w:spacing w:before="60" w:after="60"/>
              <w:rPr>
                <w:rFonts w:ascii="Arial" w:hAnsi="Arial" w:cs="Arial"/>
                <w:b/>
                <w:b/>
                <w:bCs/>
              </w:rPr>
            </w:pPr>
            <w:r>
              <w:rPr>
                <w:rFonts w:cs="Arial" w:ascii="Arial" w:hAnsi="Arial"/>
                <w:b/>
                <w:bCs/>
              </w:rPr>
              <w:t>APPRENTICE HEAVY VEHICLE MAINTENANCE TECHNICIAN</w:t>
            </w:r>
          </w:p>
        </w:tc>
      </w:tr>
      <w:tr>
        <w:trPr/>
        <w:tc>
          <w:tcPr>
            <w:tcW w:w="1667" w:type="dxa"/>
            <w:gridSpan w:val="3"/>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655" w:type="dxa"/>
            <w:gridSpan w:val="5"/>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420"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90" w:type="dxa"/>
            <w:gridSpan w:val="5"/>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80" w:type="dxa"/>
            <w:gridSpan w:val="4"/>
            <w:tcBorders>
              <w:top w:val="single" w:sz="4" w:space="0" w:color="000000"/>
              <w:bottom w:val="single" w:sz="4" w:space="0" w:color="000000"/>
            </w:tcBorders>
            <w:shd w:fill="auto" w:val="clear"/>
            <w:vAlign w:val="center"/>
          </w:tcPr>
          <w:p>
            <w:pPr>
              <w:pStyle w:val="Default"/>
              <w:jc w:val="both"/>
              <w:rPr>
                <w:sz w:val="23"/>
                <w:szCs w:val="23"/>
              </w:rPr>
            </w:pPr>
            <w:r>
              <w:rPr>
                <w:sz w:val="23"/>
                <w:szCs w:val="23"/>
              </w:rPr>
              <w:t>Basic knowledge of tasks undertaken by a vehicle technician / mechanic.</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980" w:type="dxa"/>
            <w:gridSpan w:val="4"/>
            <w:tcBorders>
              <w:top w:val="single" w:sz="4" w:space="0" w:color="000000"/>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Must be able to display an interest in motor vehicles and equipment technology and repair techniques.</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980" w:type="dxa"/>
            <w:gridSpan w:val="4"/>
            <w:tcBorders>
              <w:top w:val="single" w:sz="4" w:space="0" w:color="000000"/>
              <w:bottom w:val="single" w:sz="4" w:space="0" w:color="000000"/>
            </w:tcBorders>
            <w:shd w:fill="auto" w:val="clear"/>
            <w:vAlign w:val="center"/>
          </w:tcPr>
          <w:p>
            <w:pPr>
              <w:pStyle w:val="Default"/>
              <w:jc w:val="both"/>
              <w:rPr>
                <w:sz w:val="23"/>
                <w:szCs w:val="23"/>
              </w:rPr>
            </w:pPr>
            <w:r>
              <w:rPr>
                <w:sz w:val="23"/>
                <w:szCs w:val="23"/>
              </w:rPr>
              <w:t>Ability to work within a team.</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980" w:type="dxa"/>
            <w:gridSpan w:val="4"/>
            <w:tcBorders>
              <w:bottom w:val="single" w:sz="4" w:space="0" w:color="000000"/>
            </w:tcBorders>
            <w:shd w:fill="auto" w:val="clear"/>
            <w:vAlign w:val="center"/>
          </w:tcPr>
          <w:p>
            <w:pPr>
              <w:pStyle w:val="Default"/>
              <w:jc w:val="both"/>
              <w:rPr>
                <w:sz w:val="23"/>
                <w:szCs w:val="23"/>
              </w:rPr>
            </w:pPr>
            <w:r>
              <w:rPr>
                <w:sz w:val="23"/>
                <w:szCs w:val="23"/>
              </w:rPr>
              <w:t>Ability to work well on own initiative.</w:t>
            </w:r>
          </w:p>
        </w:tc>
        <w:tc>
          <w:tcPr>
            <w:tcW w:w="2410"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980" w:type="dxa"/>
            <w:gridSpan w:val="4"/>
            <w:tcBorders>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Good organisational skills and ability to prioritise work to meet deadlines.</w:t>
            </w:r>
          </w:p>
        </w:tc>
        <w:tc>
          <w:tcPr>
            <w:tcW w:w="2410"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980" w:type="dxa"/>
            <w:gridSpan w:val="4"/>
            <w:tcBorders>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Ability to use basic hand tools.</w:t>
            </w:r>
          </w:p>
        </w:tc>
        <w:tc>
          <w:tcPr>
            <w:tcW w:w="2410"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980" w:type="dxa"/>
            <w:gridSpan w:val="4"/>
            <w:tcBorders>
              <w:bottom w:val="single" w:sz="4" w:space="0" w:color="000000"/>
            </w:tcBorders>
            <w:shd w:fill="auto" w:val="clear"/>
            <w:vAlign w:val="center"/>
          </w:tcPr>
          <w:p>
            <w:pPr>
              <w:pStyle w:val="Normal"/>
              <w:spacing w:before="120" w:after="120"/>
              <w:ind w:left="0" w:right="175" w:hanging="0"/>
              <w:jc w:val="both"/>
              <w:rPr>
                <w:rFonts w:ascii="Arial" w:hAnsi="Arial" w:cs="Arial"/>
              </w:rPr>
            </w:pPr>
            <w:r>
              <w:rPr>
                <w:rFonts w:cs="Arial" w:ascii="Arial" w:hAnsi="Arial"/>
              </w:rPr>
              <w:t>Good communication skills – listening, spoken and written.</w:t>
            </w:r>
          </w:p>
        </w:tc>
        <w:tc>
          <w:tcPr>
            <w:tcW w:w="2410"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8.</w:t>
            </w:r>
          </w:p>
        </w:tc>
        <w:tc>
          <w:tcPr>
            <w:tcW w:w="6980" w:type="dxa"/>
            <w:gridSpan w:val="4"/>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work under pressure.</w:t>
            </w:r>
          </w:p>
        </w:tc>
        <w:tc>
          <w:tcPr>
            <w:tcW w:w="2410" w:type="dxa"/>
            <w:tcBorders>
              <w:top w:val="single" w:sz="4" w:space="0" w:color="000000"/>
              <w:left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Interview</w:t>
            </w:r>
          </w:p>
        </w:tc>
      </w:tr>
      <w:tr>
        <w:trPr>
          <w:cantSplit w:val="true"/>
        </w:trPr>
        <w:tc>
          <w:tcPr>
            <w:tcW w:w="675" w:type="dxa"/>
            <w:tcBorders/>
            <w:shd w:fill="auto" w:val="clear"/>
          </w:tcPr>
          <w:p>
            <w:pPr>
              <w:pStyle w:val="Normal"/>
              <w:spacing w:before="120" w:after="120"/>
              <w:rPr>
                <w:rFonts w:ascii="Arial" w:hAnsi="Arial" w:cs="Arial"/>
              </w:rPr>
            </w:pPr>
            <w:r>
              <w:rPr>
                <w:rFonts w:cs="Arial" w:ascii="Arial" w:hAnsi="Arial"/>
              </w:rPr>
              <w:t>9.</w:t>
            </w:r>
          </w:p>
        </w:tc>
        <w:tc>
          <w:tcPr>
            <w:tcW w:w="6980" w:type="dxa"/>
            <w:gridSpan w:val="4"/>
            <w:tcBorders/>
            <w:shd w:fill="auto" w:val="clear"/>
            <w:vAlign w:val="center"/>
          </w:tcPr>
          <w:p>
            <w:pPr>
              <w:pStyle w:val="Normal"/>
              <w:spacing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w:t>
            </w:r>
          </w:p>
        </w:tc>
        <w:tc>
          <w:tcPr>
            <w:tcW w:w="2410" w:type="dxa"/>
            <w:tcBorders/>
            <w:shd w:fill="auto" w:val="clear"/>
            <w:vAlign w:val="center"/>
          </w:tcPr>
          <w:p>
            <w:pPr>
              <w:pStyle w:val="Normal"/>
              <w:spacing w:before="120" w:after="120"/>
              <w:jc w:val="both"/>
              <w:rPr>
                <w:rFonts w:ascii="Arial" w:hAnsi="Arial" w:cs="Arial"/>
              </w:rPr>
            </w:pPr>
            <w:r>
              <w:rPr>
                <w:rFonts w:cs="Arial" w:ascii="Arial" w:hAnsi="Arial"/>
              </w:rPr>
              <w:t>Interview</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7"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Meet the eligibility criteria for government funded apprenticeship programmes.</w:t>
            </w:r>
          </w:p>
        </w:tc>
        <w:tc>
          <w:tcPr>
            <w:tcW w:w="2410" w:type="dxa"/>
            <w:tcBorders>
              <w:top w:val="single" w:sz="4" w:space="0" w:color="000000"/>
              <w:bottom w:val="single" w:sz="4" w:space="0" w:color="000000"/>
            </w:tcBorders>
            <w:shd w:fill="auto" w:val="clear"/>
            <w:vAlign w:val="center"/>
          </w:tcPr>
          <w:p>
            <w:pPr>
              <w:pStyle w:val="Normal"/>
              <w:spacing w:before="120" w:after="120"/>
              <w:rPr>
                <w:rFonts w:ascii="Arial" w:hAnsi="Arial" w:cs="Arial"/>
              </w:rPr>
            </w:pPr>
            <w:r>
              <w:rPr>
                <w:rFonts w:cs="Arial" w:ascii="Arial" w:hAnsi="Arial"/>
              </w:rPr>
              <w:t>Application Form</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980" w:type="dxa"/>
            <w:gridSpan w:val="4"/>
            <w:tcBorders>
              <w:bottom w:val="single" w:sz="4" w:space="0" w:color="000000"/>
            </w:tcBorders>
            <w:shd w:fill="auto" w:val="clear"/>
          </w:tcPr>
          <w:p>
            <w:pPr>
              <w:pStyle w:val="Normal"/>
              <w:spacing w:before="120" w:after="120"/>
              <w:ind w:left="0" w:right="175" w:hanging="0"/>
              <w:jc w:val="both"/>
              <w:rPr/>
            </w:pPr>
            <w:r>
              <w:rPr>
                <w:rFonts w:eastAsia="Arial" w:cs="Arial" w:ascii="Arial" w:hAnsi="Arial"/>
                <w:color w:val="000000"/>
              </w:rPr>
              <w:t>Postholder will be required to complete a Level 3 Heavy Vehicle Service and Maintenance Technician</w:t>
            </w:r>
            <w:r>
              <w:rPr>
                <w:rFonts w:cs="Arial" w:ascii="Arial" w:hAnsi="Arial"/>
                <w:color w:val="000000"/>
              </w:rPr>
              <w:t xml:space="preserve"> </w:t>
            </w:r>
            <w:r>
              <w:rPr>
                <w:rFonts w:eastAsia="Arial" w:cs="Arial" w:ascii="Arial" w:hAnsi="Arial"/>
                <w:color w:val="000000"/>
              </w:rPr>
              <w:t xml:space="preserve">apprenticeship. Applicants must </w:t>
            </w:r>
            <w:r>
              <w:rPr>
                <w:rFonts w:cs="Arial" w:ascii="Arial" w:hAnsi="Arial"/>
                <w:color w:val="000000"/>
              </w:rPr>
              <w:t xml:space="preserve">therefore not already hold a </w:t>
            </w:r>
            <w:r>
              <w:rPr>
                <w:rFonts w:eastAsia="Arial" w:cs="Arial" w:ascii="Arial" w:hAnsi="Arial"/>
                <w:color w:val="000000"/>
              </w:rPr>
              <w:t>Heavy Vehicle Service and Maintenance Technician</w:t>
            </w:r>
            <w:r>
              <w:rPr>
                <w:rFonts w:cs="Arial" w:ascii="Arial" w:hAnsi="Arial"/>
                <w:color w:val="000000"/>
              </w:rPr>
              <w:t xml:space="preserve"> or similar qualification at a Level 3 or above.</w:t>
            </w:r>
          </w:p>
        </w:tc>
        <w:tc>
          <w:tcPr>
            <w:tcW w:w="2410"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980" w:type="dxa"/>
            <w:gridSpan w:val="4"/>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GCSE Maths and English (4-9, or A*-C) or level 2 functional skills (or expected to achieve by September 2026) or must commit to achieving within the duration of the apprenticeship.</w:t>
            </w:r>
          </w:p>
        </w:tc>
        <w:tc>
          <w:tcPr>
            <w:tcW w:w="2410" w:type="dxa"/>
            <w:tcBorders>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Interview</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Willing to travel to college within Trafford (or alternative) to attend training as necessary.</w:t>
            </w:r>
          </w:p>
        </w:tc>
        <w:tc>
          <w:tcPr>
            <w:tcW w:w="2410" w:type="dxa"/>
            <w:tcBorders>
              <w:top w:val="single" w:sz="4" w:space="0" w:color="000000"/>
              <w:bottom w:val="single" w:sz="4" w:space="0" w:color="000000"/>
            </w:tcBorders>
            <w:shd w:fill="auto" w:val="clear"/>
            <w:vAlign w:val="center"/>
          </w:tcPr>
          <w:p>
            <w:pPr>
              <w:pStyle w:val="Normal"/>
              <w:snapToGrid w:val="false"/>
              <w:spacing w:before="120" w:after="120"/>
              <w:jc w:val="both"/>
              <w:rPr>
                <w:rFonts w:ascii="Arial" w:hAnsi="Arial" w:cs="Arial"/>
              </w:rPr>
            </w:pPr>
            <w:r>
              <w:rPr>
                <w:rFonts w:cs="Arial" w:ascii="Arial" w:hAnsi="Arial"/>
              </w:rPr>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This role requires the job holder to work outside of normal office hours, for example at evenings and weekends, to meet the needs of the service. This may include shift work.</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Must have or working towards obtaining a full driving licence.</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947" w:type="dxa"/>
            <w:gridSpan w:val="3"/>
            <w:tcBorders>
              <w:top w:val="single" w:sz="4" w:space="0" w:color="000000"/>
              <w:bottom w:val="single" w:sz="4" w:space="0" w:color="000000"/>
            </w:tcBorders>
            <w:shd w:fill="auto" w:val="clear"/>
            <w:vAlign w:val="center"/>
          </w:tcPr>
          <w:p>
            <w:pPr>
              <w:pStyle w:val="Normal"/>
              <w:spacing w:before="120" w:after="120"/>
              <w:jc w:val="both"/>
              <w:rPr>
                <w:rFonts w:ascii="Arial" w:hAnsi="Arial" w:cs="Arial"/>
                <w:bCs/>
              </w:rPr>
            </w:pPr>
            <w:r>
              <w:rPr>
                <w:rFonts w:cs="Arial" w:ascii="Arial" w:hAnsi="Arial"/>
                <w:bCs/>
              </w:rPr>
              <w:t>Must be able to work in a workshop environment and work may take place outdoors and will involve exposure to the elements.</w:t>
            </w:r>
          </w:p>
        </w:tc>
        <w:tc>
          <w:tcPr>
            <w:tcW w:w="2410" w:type="dxa"/>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Interview</w:t>
            </w:r>
            <w:bookmarkStart w:id="0" w:name="_Hlk49870958"/>
            <w:bookmarkEnd w:id="0"/>
          </w:p>
        </w:tc>
      </w:tr>
      <w:tr>
        <w:trPr>
          <w:trHeight w:val="653" w:hRule="atLeast"/>
        </w:trPr>
        <w:tc>
          <w:tcPr>
            <w:tcW w:w="1808" w:type="dxa"/>
            <w:gridSpan w:val="4"/>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6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655" w:type="dxa"/>
            <w:gridSpan w:val="5"/>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2420"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80" w:type="dxa"/>
            <w:gridSpan w:val="4"/>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Resident of Bolton</w:t>
            </w:r>
          </w:p>
        </w:tc>
        <w:tc>
          <w:tcPr>
            <w:tcW w:w="241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80" w:type="dxa"/>
            <w:gridSpan w:val="4"/>
            <w:tcBorders>
              <w:top w:val="single" w:sz="4" w:space="0" w:color="000000"/>
              <w:bottom w:val="single" w:sz="4" w:space="0" w:color="000000"/>
            </w:tcBorders>
            <w:shd w:fill="auto" w:val="clear"/>
            <w:vAlign w:val="center"/>
          </w:tcPr>
          <w:p>
            <w:pPr>
              <w:pStyle w:val="Normal"/>
              <w:spacing w:before="120" w:after="120"/>
              <w:jc w:val="both"/>
              <w:rPr>
                <w:rFonts w:ascii="Arial" w:hAnsi="Arial" w:cs="Arial"/>
              </w:rPr>
            </w:pPr>
            <w:r>
              <w:rPr>
                <w:rFonts w:cs="Arial" w:ascii="Arial" w:hAnsi="Arial"/>
              </w:rPr>
              <w:t>Basic experience with automotive maintenance and/or routine minor repairs (e.g., oil change, battery replacement, wiper blade replacement, light bulb replacement).</w:t>
            </w:r>
          </w:p>
        </w:tc>
        <w:tc>
          <w:tcPr>
            <w:tcW w:w="241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bl>
    <w:p>
      <w:pPr>
        <w:pStyle w:val="Normal"/>
        <w:spacing w:lineRule="auto" w:line="240" w:before="0" w:after="0"/>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June 2025</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Fleet and Transport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683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7"/>
                    <a:srcRect l="-3" t="-9" r="-3" b="-9"/>
                    <a:stretch>
                      <a:fillRect/>
                    </a:stretch>
                  </pic:blipFill>
                  <pic:spPr bwMode="auto">
                    <a:xfrm>
                      <a:off x="0" y="0"/>
                      <a:ext cx="4911090" cy="1306830"/>
                    </a:xfrm>
                    <a:prstGeom prst="rect">
                      <a:avLst/>
                    </a:prstGeom>
                  </pic:spPr>
                </pic:pic>
              </a:graphicData>
            </a:graphic>
          </wp:inline>
        </w:drawing>
      </w:r>
    </w:p>
    <w:p>
      <w:pPr>
        <w:pStyle w:val="Normal"/>
        <w:rPr/>
      </w:pPr>
      <w:r>
        <w:rPr/>
        <w:drawing>
          <wp:inline distT="0" distB="0" distL="0" distR="0">
            <wp:extent cx="4863465" cy="134112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8"/>
                    <a:srcRect l="-3" t="-9" r="-3" b="-9"/>
                    <a:stretch>
                      <a:fillRect/>
                    </a:stretch>
                  </pic:blipFill>
                  <pic:spPr bwMode="auto">
                    <a:xfrm>
                      <a:off x="0" y="0"/>
                      <a:ext cx="4863465" cy="1341120"/>
                    </a:xfrm>
                    <a:prstGeom prst="rect">
                      <a:avLst/>
                    </a:prstGeom>
                  </pic:spPr>
                </pic:pic>
              </a:graphicData>
            </a:graphic>
          </wp:inline>
        </w:drawing>
      </w:r>
      <w:r>
        <w:rPr/>
        <w:drawing>
          <wp:inline distT="0" distB="0" distL="0" distR="0">
            <wp:extent cx="482473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9"/>
                    <a:srcRect l="-3" t="-10" r="-3" b="-10"/>
                    <a:stretch>
                      <a:fillRect/>
                    </a:stretch>
                  </pic:blipFill>
                  <pic:spPr bwMode="auto">
                    <a:xfrm>
                      <a:off x="0" y="0"/>
                      <a:ext cx="482473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0"/>
                    <a:srcRect l="-3" t="-10" r="-3" b="-10"/>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0785" cy="123126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1"/>
                    <a:srcRect l="-4" t="-12" r="-4" b="-12"/>
                    <a:stretch>
                      <a:fillRect/>
                    </a:stretch>
                  </pic:blipFill>
                  <pic:spPr bwMode="auto">
                    <a:xfrm>
                      <a:off x="0" y="0"/>
                      <a:ext cx="5010785" cy="123126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2"/>
      <w:footerReference w:type="default" r:id="rId13"/>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June 2025</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June 2025</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June 2025</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2025-08-15T09:05:00Z</dcterms:created>
  <dc:creator>Johnson, Andrew</dc:creator>
  <dc:description/>
  <dc:language>en-US</dc:language>
  <cp:lastModifiedBy>Tobin, Saskia</cp:lastModifiedBy>
  <cp:lastPrinted>1995-11-21T17:41:00Z</cp:lastPrinted>
  <dcterms:modified xsi:type="dcterms:W3CDTF">2026-08-03T13:30:00Z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