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9.jpeg" ContentType="image/jpeg"/>
  <Override PartName="/word/media/image2.jpeg" ContentType="image/jpeg"/>
  <Override PartName="/word/media/image3.jpeg" ContentType="image/jpeg"/>
  <Override PartName="/word/media/image5.png" ContentType="image/png"/>
  <Override PartName="/word/media/image4.jpeg" ContentType="image/jpeg"/>
  <Override PartName="/word/media/image6.jpeg" ContentType="image/jpeg"/>
  <Override PartName="/word/media/image7.jpeg" ContentType="image/jpeg"/>
  <Override PartName="/word/media/image8.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122" w:type="dxa"/>
        <w:jc w:val="left"/>
        <w:tblInd w:w="0" w:type="dxa"/>
        <w:tblCellMar>
          <w:top w:w="0" w:type="dxa"/>
          <w:left w:w="110" w:type="dxa"/>
          <w:bottom w:w="42" w:type="dxa"/>
          <w:right w:w="50" w:type="dxa"/>
        </w:tblCellMar>
      </w:tblPr>
      <w:tblGrid>
        <w:gridCol w:w="480"/>
        <w:gridCol w:w="2638"/>
        <w:gridCol w:w="1334"/>
        <w:gridCol w:w="5660"/>
        <w:gridCol w:w="10"/>
      </w:tblGrid>
      <w:tr>
        <w:trPr>
          <w:trHeight w:val="1004" w:hRule="atLeast"/>
        </w:trPr>
        <w:tc>
          <w:tcPr>
            <w:tcW w:w="4452" w:type="dxa"/>
            <w:gridSpan w:val="3"/>
            <w:tcBorders/>
            <w:shd w:fill="FFFFFF" w:val="clear"/>
            <w:vAlign w:val="bottom"/>
          </w:tcPr>
          <w:p>
            <w:pPr>
              <w:pStyle w:val="Normal"/>
              <w:spacing w:lineRule="auto" w:line="256" w:before="0" w:after="0"/>
              <w:ind w:left="0" w:right="0" w:hanging="0"/>
              <w:jc w:val="right"/>
              <w:rPr>
                <w:rFonts w:ascii="Calibri" w:hAnsi="Calibri" w:eastAsia="Calibri" w:cs="Calibri"/>
              </w:rPr>
            </w:pPr>
            <w:r>
              <w:rPr>
                <w:rFonts w:eastAsia="Calibri" w:cs="Calibri" w:ascii="Calibri" w:hAnsi="Calibri"/>
              </w:rPr>
              <w:t xml:space="preserve"> </w:t>
            </w:r>
          </w:p>
        </w:tc>
        <w:tc>
          <w:tcPr>
            <w:tcW w:w="5660" w:type="dxa"/>
            <w:tcBorders>
              <w:bottom w:val="single" w:sz="4" w:space="0" w:color="D9D9D9"/>
            </w:tcBorders>
            <w:shd w:fill="auto" w:val="clear"/>
          </w:tcPr>
          <w:p>
            <w:pPr>
              <w:pStyle w:val="Normal"/>
              <w:snapToGrid w:val="false"/>
              <w:spacing w:lineRule="auto" w:line="256" w:before="0" w:after="160"/>
              <w:ind w:left="0" w:right="0" w:hanging="0"/>
              <w:rPr/>
            </w:pPr>
            <w:r>
              <w:rPr/>
              <w:drawing>
                <wp:anchor behindDoc="0" distT="0" distB="0" distL="114300" distR="114300" simplePos="0" locked="0" layoutInCell="1" allowOverlap="1" relativeHeight="6">
                  <wp:simplePos x="0" y="0"/>
                  <wp:positionH relativeFrom="column">
                    <wp:posOffset>1618615</wp:posOffset>
                  </wp:positionH>
                  <wp:positionV relativeFrom="paragraph">
                    <wp:posOffset>326390</wp:posOffset>
                  </wp:positionV>
                  <wp:extent cx="1904365" cy="83756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tc>
      </w:tr>
      <w:tr>
        <w:trPr>
          <w:trHeight w:val="501" w:hRule="atLeast"/>
        </w:trPr>
        <w:tc>
          <w:tcPr>
            <w:tcW w:w="480" w:type="dxa"/>
            <w:vMerge w:val="restart"/>
            <w:tcBorders/>
            <w:shd w:fill="auto" w:val="clear"/>
          </w:tcPr>
          <w:p>
            <w:pPr>
              <w:pStyle w:val="Normal"/>
              <w:snapToGrid w:val="false"/>
              <w:spacing w:lineRule="auto" w:line="256" w:before="0" w:after="160"/>
              <w:ind w:left="0" w:right="0" w:hanging="0"/>
              <w:rPr/>
            </w:pPr>
            <w:r>
              <w:rPr/>
            </w:r>
          </w:p>
        </w:tc>
        <w:tc>
          <w:tcPr>
            <w:tcW w:w="2638" w:type="dxa"/>
            <w:tcBorders>
              <w:left w:val="single" w:sz="4" w:space="0" w:color="D9D9D9"/>
              <w:bottom w:val="single" w:sz="4" w:space="0" w:color="D9D9D9"/>
            </w:tcBorders>
            <w:shd w:fill="auto" w:val="clear"/>
          </w:tcPr>
          <w:p>
            <w:pPr>
              <w:pStyle w:val="Normal"/>
              <w:spacing w:lineRule="auto" w:line="256" w:before="0" w:after="0"/>
              <w:ind w:left="0" w:right="0" w:hanging="0"/>
              <w:rPr>
                <w:b/>
                <w:b/>
              </w:rPr>
            </w:pPr>
            <w:r>
              <w:rPr>
                <w:b/>
              </w:rPr>
              <w:t xml:space="preserve">Department </w:t>
            </w:r>
          </w:p>
        </w:tc>
        <w:tc>
          <w:tcPr>
            <w:tcW w:w="7004" w:type="dxa"/>
            <w:gridSpan w:val="2"/>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56" w:before="0" w:after="0"/>
              <w:ind w:left="0" w:right="0" w:hanging="0"/>
              <w:rPr>
                <w:b/>
                <w:b/>
              </w:rPr>
            </w:pPr>
            <w:r>
              <w:rPr>
                <w:b/>
              </w:rPr>
              <w:t xml:space="preserve">Children’s Services </w:t>
            </w:r>
          </w:p>
        </w:tc>
      </w:tr>
      <w:tr>
        <w:trPr>
          <w:trHeight w:val="516" w:hRule="atLeast"/>
        </w:trPr>
        <w:tc>
          <w:tcPr>
            <w:tcW w:w="480" w:type="dxa"/>
            <w:vMerge w:val="continue"/>
            <w:tcBorders/>
            <w:shd w:fill="auto" w:val="clear"/>
          </w:tcPr>
          <w:p>
            <w:pPr>
              <w:pStyle w:val="Normal"/>
              <w:snapToGrid w:val="false"/>
              <w:spacing w:lineRule="auto" w:line="256" w:before="0" w:after="160"/>
              <w:ind w:left="0" w:right="0" w:hanging="0"/>
              <w:rPr/>
            </w:pPr>
            <w:r>
              <w:rPr/>
            </w:r>
          </w:p>
        </w:tc>
        <w:tc>
          <w:tcPr>
            <w:tcW w:w="2638" w:type="dxa"/>
            <w:tcBorders>
              <w:top w:val="single" w:sz="4" w:space="0" w:color="D9D9D9"/>
              <w:left w:val="single" w:sz="4" w:space="0" w:color="D9D9D9"/>
              <w:bottom w:val="single" w:sz="4" w:space="0" w:color="D9D9D9"/>
            </w:tcBorders>
            <w:shd w:fill="auto" w:val="clear"/>
          </w:tcPr>
          <w:p>
            <w:pPr>
              <w:pStyle w:val="Normal"/>
              <w:spacing w:lineRule="auto" w:line="256" w:before="0" w:after="0"/>
              <w:ind w:left="0" w:right="0" w:hanging="0"/>
              <w:rPr>
                <w:b/>
                <w:b/>
              </w:rPr>
            </w:pPr>
            <w:r>
              <w:rPr>
                <w:b/>
              </w:rPr>
              <w:t xml:space="preserve">Job Title </w:t>
            </w:r>
          </w:p>
        </w:tc>
        <w:tc>
          <w:tcPr>
            <w:tcW w:w="7004" w:type="dxa"/>
            <w:gridSpan w:val="2"/>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56" w:before="0" w:after="0"/>
              <w:ind w:left="0" w:right="0" w:hanging="0"/>
              <w:rPr/>
            </w:pPr>
            <w:r>
              <w:rPr>
                <w:b/>
              </w:rPr>
              <w:t>EDUCATION ADVISER – CHILDREN WITH A SOCIAL WORKER</w:t>
            </w:r>
            <w:r>
              <w:rPr/>
              <w:t xml:space="preserve"> </w:t>
            </w:r>
          </w:p>
          <w:p>
            <w:pPr>
              <w:pStyle w:val="Normal"/>
              <w:spacing w:lineRule="auto" w:line="256" w:before="0" w:after="0"/>
              <w:ind w:left="0" w:right="0" w:hanging="0"/>
              <w:rPr>
                <w:i/>
                <w:i/>
                <w:iCs/>
              </w:rPr>
            </w:pPr>
            <w:r>
              <w:rPr>
                <w:i/>
                <w:iCs/>
              </w:rPr>
              <w:t>(Previously Looked After Children, and those in Kinship Care)</w:t>
            </w:r>
          </w:p>
        </w:tc>
      </w:tr>
      <w:tr>
        <w:trPr>
          <w:trHeight w:val="516" w:hRule="atLeast"/>
        </w:trPr>
        <w:tc>
          <w:tcPr>
            <w:tcW w:w="480" w:type="dxa"/>
            <w:vMerge w:val="continue"/>
            <w:tcBorders/>
            <w:shd w:fill="auto" w:val="clear"/>
          </w:tcPr>
          <w:p>
            <w:pPr>
              <w:pStyle w:val="Normal"/>
              <w:snapToGrid w:val="false"/>
              <w:spacing w:lineRule="auto" w:line="256" w:before="0" w:after="160"/>
              <w:ind w:left="0" w:right="0" w:hanging="0"/>
              <w:rPr/>
            </w:pPr>
            <w:r>
              <w:rPr/>
            </w:r>
          </w:p>
        </w:tc>
        <w:tc>
          <w:tcPr>
            <w:tcW w:w="2638" w:type="dxa"/>
            <w:tcBorders>
              <w:top w:val="single" w:sz="4" w:space="0" w:color="D9D9D9"/>
              <w:left w:val="single" w:sz="4" w:space="0" w:color="D9D9D9"/>
              <w:bottom w:val="single" w:sz="4" w:space="0" w:color="D9D9D9"/>
            </w:tcBorders>
            <w:shd w:fill="auto" w:val="clear"/>
          </w:tcPr>
          <w:p>
            <w:pPr>
              <w:pStyle w:val="Normal"/>
              <w:spacing w:lineRule="auto" w:line="256" w:before="0" w:after="0"/>
              <w:ind w:left="0" w:right="0" w:hanging="0"/>
              <w:rPr>
                <w:b/>
                <w:b/>
              </w:rPr>
            </w:pPr>
            <w:r>
              <w:rPr>
                <w:b/>
              </w:rPr>
              <w:t xml:space="preserve">Grade </w:t>
            </w:r>
          </w:p>
        </w:tc>
        <w:tc>
          <w:tcPr>
            <w:tcW w:w="7004" w:type="dxa"/>
            <w:gridSpan w:val="2"/>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56" w:before="0" w:after="0"/>
              <w:ind w:left="0" w:right="0" w:hanging="0"/>
              <w:rPr/>
            </w:pPr>
            <w:r>
              <w:rPr/>
              <w:t xml:space="preserve">Grade H </w:t>
            </w:r>
          </w:p>
        </w:tc>
      </w:tr>
      <w:tr>
        <w:trPr>
          <w:trHeight w:val="2036" w:hRule="atLeast"/>
        </w:trPr>
        <w:tc>
          <w:tcPr>
            <w:tcW w:w="480" w:type="dxa"/>
            <w:vMerge w:val="continue"/>
            <w:tcBorders/>
            <w:shd w:fill="auto" w:val="clear"/>
          </w:tcPr>
          <w:p>
            <w:pPr>
              <w:pStyle w:val="Normal"/>
              <w:snapToGrid w:val="false"/>
              <w:spacing w:lineRule="auto" w:line="256" w:before="0" w:after="160"/>
              <w:ind w:left="0" w:right="0" w:hanging="0"/>
              <w:rPr/>
            </w:pPr>
            <w:r>
              <w:rPr/>
            </w:r>
          </w:p>
        </w:tc>
        <w:tc>
          <w:tcPr>
            <w:tcW w:w="2638" w:type="dxa"/>
            <w:tcBorders>
              <w:top w:val="single" w:sz="4" w:space="0" w:color="D9D9D9"/>
              <w:left w:val="single" w:sz="4" w:space="0" w:color="D9D9D9"/>
              <w:bottom w:val="single" w:sz="4" w:space="0" w:color="D9D9D9"/>
            </w:tcBorders>
            <w:shd w:fill="auto" w:val="clear"/>
          </w:tcPr>
          <w:p>
            <w:pPr>
              <w:pStyle w:val="Normal"/>
              <w:spacing w:lineRule="auto" w:line="256" w:before="0" w:after="0"/>
              <w:ind w:left="0" w:right="0" w:hanging="0"/>
              <w:rPr>
                <w:b/>
                <w:b/>
              </w:rPr>
            </w:pPr>
            <w:r>
              <w:rPr>
                <w:b/>
              </w:rPr>
              <w:t xml:space="preserve">Primary Purpose of Job </w:t>
            </w:r>
          </w:p>
        </w:tc>
        <w:tc>
          <w:tcPr>
            <w:tcW w:w="7004" w:type="dxa"/>
            <w:gridSpan w:val="2"/>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71" w:before="0" w:after="198"/>
              <w:ind w:left="0" w:right="19" w:hanging="0"/>
              <w:rPr/>
            </w:pPr>
            <w:r>
              <w:rPr/>
              <w:t xml:space="preserve">To be a part of the Virtual School and social work teams, working with children and young people, their Social Workers, schools and carers in promoting the educational attainment and life chances of children and young people with a social worker, previously looked after or those in kinship care. </w:t>
            </w:r>
          </w:p>
          <w:p>
            <w:pPr>
              <w:pStyle w:val="TextBody"/>
              <w:spacing w:lineRule="auto" w:line="240" w:before="0" w:after="0"/>
              <w:rPr>
                <w:sz w:val="22"/>
                <w:szCs w:val="22"/>
              </w:rPr>
            </w:pPr>
            <w:r>
              <w:rPr>
                <w:sz w:val="22"/>
                <w:szCs w:val="22"/>
              </w:rPr>
              <w:t>The post-holder will be responsible for oversight and management in relation to the education of children and young people on a Child Protection Plan, Child in Need Plan, Previously Looked After and those within Kinship care.</w:t>
            </w:r>
          </w:p>
          <w:p>
            <w:pPr>
              <w:pStyle w:val="TextBody"/>
              <w:spacing w:lineRule="auto" w:line="240" w:before="0" w:after="0"/>
              <w:rPr>
                <w:sz w:val="22"/>
                <w:szCs w:val="22"/>
              </w:rPr>
            </w:pPr>
            <w:r>
              <w:rPr>
                <w:sz w:val="22"/>
                <w:szCs w:val="22"/>
              </w:rPr>
            </w:r>
          </w:p>
          <w:p>
            <w:pPr>
              <w:pStyle w:val="Normal"/>
              <w:spacing w:lineRule="auto" w:line="256" w:before="0" w:after="0"/>
              <w:ind w:left="0" w:right="0" w:hanging="0"/>
              <w:rPr/>
            </w:pPr>
            <w:r>
              <w:rPr/>
              <w:t xml:space="preserve">The post will raise the attainment and attendance of vulnerable children, working along-side education settings, social care and other professionals ensuring we have high aspirations for all our children and young people and preparing them for adulthood.  </w:t>
            </w:r>
          </w:p>
        </w:tc>
      </w:tr>
      <w:tr>
        <w:trPr>
          <w:trHeight w:val="516" w:hRule="atLeast"/>
        </w:trPr>
        <w:tc>
          <w:tcPr>
            <w:tcW w:w="480" w:type="dxa"/>
            <w:vMerge w:val="continue"/>
            <w:tcBorders/>
            <w:shd w:fill="auto" w:val="clear"/>
          </w:tcPr>
          <w:p>
            <w:pPr>
              <w:pStyle w:val="Normal"/>
              <w:snapToGrid w:val="false"/>
              <w:spacing w:lineRule="auto" w:line="256" w:before="0" w:after="160"/>
              <w:ind w:left="0" w:right="0" w:hanging="0"/>
              <w:rPr/>
            </w:pPr>
            <w:r>
              <w:rPr/>
            </w:r>
          </w:p>
        </w:tc>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56" w:before="0" w:after="0"/>
              <w:ind w:left="0" w:right="0" w:hanging="0"/>
              <w:rPr>
                <w:b/>
                <w:b/>
              </w:rPr>
            </w:pPr>
            <w:r>
              <w:rPr>
                <w:b/>
              </w:rPr>
              <w:t xml:space="preserve">Reporting To </w:t>
            </w:r>
          </w:p>
        </w:tc>
        <w:tc>
          <w:tcPr>
            <w:tcW w:w="7004" w:type="dxa"/>
            <w:gridSpan w:val="2"/>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56" w:before="0" w:after="0"/>
              <w:ind w:left="0" w:right="0" w:hanging="0"/>
              <w:rPr/>
            </w:pPr>
            <w:r>
              <w:rPr/>
              <w:t xml:space="preserve">Attendance and Inclusion Lead  </w:t>
            </w:r>
          </w:p>
        </w:tc>
      </w:tr>
      <w:tr>
        <w:trPr>
          <w:trHeight w:val="581" w:hRule="atLeast"/>
        </w:trPr>
        <w:tc>
          <w:tcPr>
            <w:tcW w:w="480" w:type="dxa"/>
            <w:vMerge w:val="continue"/>
            <w:tcBorders/>
            <w:shd w:fill="auto" w:val="clear"/>
          </w:tcPr>
          <w:p>
            <w:pPr>
              <w:pStyle w:val="Normal"/>
              <w:snapToGrid w:val="false"/>
              <w:spacing w:lineRule="auto" w:line="256" w:before="0" w:after="160"/>
              <w:ind w:left="0" w:right="0" w:hanging="0"/>
              <w:rPr/>
            </w:pPr>
            <w:r>
              <w:rPr/>
            </w:r>
          </w:p>
        </w:tc>
        <w:tc>
          <w:tcPr>
            <w:tcW w:w="2638" w:type="dxa"/>
            <w:tcBorders>
              <w:top w:val="single" w:sz="4" w:space="0" w:color="D9D9D9"/>
              <w:left w:val="single" w:sz="4" w:space="0" w:color="D9D9D9"/>
              <w:bottom w:val="single" w:sz="4" w:space="0" w:color="D9D9D9"/>
            </w:tcBorders>
            <w:shd w:fill="auto" w:val="clear"/>
          </w:tcPr>
          <w:p>
            <w:pPr>
              <w:pStyle w:val="Normal"/>
              <w:spacing w:lineRule="auto" w:line="256" w:before="0" w:after="0"/>
              <w:ind w:left="0" w:right="0" w:hanging="0"/>
              <w:rPr>
                <w:b/>
                <w:b/>
              </w:rPr>
            </w:pPr>
            <w:r>
              <w:rPr>
                <w:b/>
              </w:rPr>
              <w:t xml:space="preserve">Direct Staffing Reports </w:t>
            </w:r>
          </w:p>
        </w:tc>
        <w:tc>
          <w:tcPr>
            <w:tcW w:w="7004" w:type="dxa"/>
            <w:gridSpan w:val="2"/>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56" w:before="0" w:after="0"/>
              <w:ind w:left="0" w:right="0" w:hanging="0"/>
              <w:rPr/>
            </w:pPr>
            <w:r>
              <w:rPr/>
              <w:t xml:space="preserve">N/A </w:t>
            </w:r>
          </w:p>
        </w:tc>
      </w:tr>
    </w:tbl>
    <w:p>
      <w:pPr>
        <w:pStyle w:val="Normal"/>
        <w:spacing w:lineRule="auto" w:line="256" w:before="0" w:after="160"/>
        <w:ind w:left="0" w:right="0" w:hanging="0"/>
        <w:rPr>
          <w:sz w:val="16"/>
        </w:rPr>
      </w:pPr>
      <w:r>
        <w:rPr>
          <w:sz w:val="16"/>
        </w:rPr>
        <w:t xml:space="preserve"> </w:t>
      </w:r>
    </w:p>
    <w:p>
      <w:pPr>
        <w:pStyle w:val="Heading1"/>
        <w:spacing w:before="0" w:after="221"/>
        <w:ind w:left="-5" w:right="54" w:hanging="10"/>
        <w:rPr/>
      </w:pPr>
      <w:r>
        <w:rPr/>
        <w:t xml:space="preserve">Main Duties </w:t>
      </w:r>
    </w:p>
    <w:p>
      <w:pPr>
        <w:pStyle w:val="Normal"/>
        <w:numPr>
          <w:ilvl w:val="0"/>
          <w:numId w:val="2"/>
        </w:numPr>
        <w:ind w:left="904" w:right="146" w:hanging="811"/>
        <w:rPr/>
      </w:pPr>
      <w:r>
        <w:rPr>
          <w:bCs/>
        </w:rPr>
        <w:t>To improve educational outcomes for children and young people subject to Child Protection and Child in Need plans by supporting schools to provide safe, inclusive, and high-quality learning environments, in line with Keeping Children Safe in Education, Working Together to Safeguard Children and other statutory guidance linked to this role.</w:t>
      </w:r>
      <w:r>
        <w:rPr>
          <w:b/>
        </w:rPr>
        <w:t xml:space="preserve"> </w:t>
      </w:r>
    </w:p>
    <w:p>
      <w:pPr>
        <w:pStyle w:val="Normal"/>
        <w:numPr>
          <w:ilvl w:val="0"/>
          <w:numId w:val="2"/>
        </w:numPr>
        <w:ind w:left="904" w:right="146" w:hanging="811"/>
        <w:rPr/>
      </w:pPr>
      <w:r>
        <w:rPr/>
        <w:t xml:space="preserve">To take a lead role in developing and managing an efficient and effective system of central record keeping for our children and young people on Child Protection plans, identified as Child in Need, Previously Looked After and those within Kinship care. To advise social care and educational professionals both within meetings and daily practice. Areas of advice might orientate around school exclusions, attendance, SEND, changing schools, finding school places, in year admissions, particularly appeals and accessing places. </w:t>
      </w:r>
    </w:p>
    <w:p>
      <w:pPr>
        <w:pStyle w:val="Normal"/>
        <w:numPr>
          <w:ilvl w:val="0"/>
          <w:numId w:val="2"/>
        </w:numPr>
        <w:ind w:left="904" w:right="146" w:hanging="811"/>
        <w:rPr/>
      </w:pPr>
      <w:r>
        <w:rPr/>
        <w:t>Share knowledge with other professionals by contributing to and if required developing and organising training, networking with North-West Virtual Schools. To assist Designated Safeguarding Leads, Designated Teachers, Social Workers and Managers of social care teams in identifying and solving issues which become barriers to children and young people’s learning.</w:t>
      </w:r>
    </w:p>
    <w:p>
      <w:pPr>
        <w:pStyle w:val="Normal"/>
        <w:numPr>
          <w:ilvl w:val="0"/>
          <w:numId w:val="2"/>
        </w:numPr>
        <w:ind w:left="904" w:right="146" w:hanging="811"/>
        <w:rPr/>
      </w:pPr>
      <w:r>
        <w:rPr/>
        <w:t xml:space="preserve">To develop a professional relationship with Designated Safeguarding Leads, Designated Teachers, SEND leads, parents, carers and Social Workers identified as needing additional support, and work to achieve goals as defined in education meetings or conferences.  </w:t>
      </w:r>
    </w:p>
    <w:p>
      <w:pPr>
        <w:pStyle w:val="ListParagraph"/>
        <w:numPr>
          <w:ilvl w:val="0"/>
          <w:numId w:val="2"/>
        </w:numPr>
        <w:spacing w:lineRule="auto" w:line="240" w:before="0" w:after="120"/>
        <w:contextualSpacing/>
        <w:rPr/>
      </w:pPr>
      <w:r>
        <w:rPr/>
        <w:t>To be involved in the maintenance, development, and implementation of systems, processes and practices to support the work of the Virtual School, taking a lead in the analysis of child protection and child in need data and presenting at strategic meetings such as the Virtual School Executive Board, termly Designated Safeguarding Lead training as well as contributing to the Virtual School Head Annual Report.</w:t>
      </w:r>
    </w:p>
    <w:p>
      <w:pPr>
        <w:pStyle w:val="ListParagraph"/>
        <w:spacing w:lineRule="auto" w:line="240" w:before="0" w:after="120"/>
        <w:ind w:left="904" w:right="0" w:hanging="0"/>
        <w:contextualSpacing/>
        <w:rPr/>
      </w:pPr>
      <w:r>
        <w:rPr/>
      </w:r>
    </w:p>
    <w:p>
      <w:pPr>
        <w:pStyle w:val="ListParagraph"/>
        <w:numPr>
          <w:ilvl w:val="0"/>
          <w:numId w:val="2"/>
        </w:numPr>
        <w:spacing w:lineRule="auto" w:line="240" w:before="0" w:after="120"/>
        <w:contextualSpacing/>
        <w:rPr/>
      </w:pPr>
      <w:r>
        <w:rPr/>
        <w:t xml:space="preserve">To support the Virtual School Head and Attendance and Inclusion Lead to plan and implement strategic change for children and young people on Child Protection and Child in Need plans by completing education audits, attendance projects, and school visits </w:t>
      </w:r>
    </w:p>
    <w:p>
      <w:pPr>
        <w:pStyle w:val="ListParagraph"/>
        <w:spacing w:lineRule="auto" w:line="240" w:before="0" w:after="120"/>
        <w:ind w:left="904" w:right="0" w:hanging="0"/>
        <w:contextualSpacing/>
        <w:rPr/>
      </w:pPr>
      <w:r>
        <w:rPr/>
      </w:r>
    </w:p>
    <w:p>
      <w:pPr>
        <w:pStyle w:val="ListParagraph"/>
        <w:numPr>
          <w:ilvl w:val="0"/>
          <w:numId w:val="2"/>
        </w:numPr>
        <w:spacing w:lineRule="auto" w:line="240" w:before="0" w:after="120"/>
        <w:contextualSpacing/>
        <w:rPr/>
      </w:pPr>
      <w:r>
        <w:rPr/>
        <w:t>To promote educational outcomes for Previously Looked After Children and those in Kinship care by working in partnership with the regional adoption agency and the children and family’s team. This will include offering educational advice and guidance, training, and ensuring handbooks and resources are updated</w:t>
      </w:r>
    </w:p>
    <w:p>
      <w:pPr>
        <w:pStyle w:val="Normal"/>
        <w:numPr>
          <w:ilvl w:val="0"/>
          <w:numId w:val="2"/>
        </w:numPr>
        <w:ind w:left="904" w:right="146" w:hanging="811"/>
        <w:rPr/>
      </w:pPr>
      <w:r>
        <w:rPr/>
        <w:t xml:space="preserve">To have knowledge and appreciation of the range of activities, courses, opportunities, organisations and individuals that could be drawn upon to provide extra support for children and young people. </w:t>
      </w:r>
    </w:p>
    <w:p>
      <w:pPr>
        <w:pStyle w:val="Normal"/>
        <w:numPr>
          <w:ilvl w:val="0"/>
          <w:numId w:val="2"/>
        </w:numPr>
        <w:spacing w:before="0" w:after="175"/>
        <w:ind w:left="904" w:right="146" w:hanging="811"/>
        <w:rPr/>
      </w:pPr>
      <w:r>
        <w:rPr/>
        <w:t xml:space="preserve">To take a lead role in designing and delivering regularly training, ensuring all professionals have a clear understanding of the statutory roles and responsibilities to support the education of children and young people on Child Protection Plans, Child in Need plans, Previously Looked After and those in Kinship care. </w:t>
      </w:r>
    </w:p>
    <w:p>
      <w:pPr>
        <w:pStyle w:val="Heading1"/>
        <w:spacing w:before="0" w:after="49"/>
        <w:ind w:left="118" w:right="54" w:hanging="10"/>
        <w:rPr/>
      </w:pPr>
      <w:r>
        <w:rPr/>
        <w:t xml:space="preserve">Date Job Description prepared/updated: </w:t>
        <w:tab/>
        <w:t xml:space="preserve"> April 2026  </w:t>
      </w:r>
    </w:p>
    <w:p>
      <w:pPr>
        <w:pStyle w:val="Heading1"/>
        <w:spacing w:before="0" w:after="49"/>
        <w:ind w:left="118" w:right="54" w:hanging="10"/>
        <w:rPr/>
      </w:pPr>
      <w:r>
        <w:rPr/>
        <w:t xml:space="preserve"> </w:t>
      </w:r>
      <w:r>
        <w:rPr/>
        <w:t xml:space="preserve">Job Description prepared </w:t>
      </w:r>
    </w:p>
    <w:p>
      <w:pPr>
        <w:pStyle w:val="Heading1"/>
        <w:spacing w:before="0" w:after="49"/>
        <w:ind w:left="118" w:right="54" w:hanging="10"/>
        <w:rPr/>
      </w:pPr>
      <w:r>
        <w:rPr/>
      </w:r>
    </w:p>
    <w:p>
      <w:pPr>
        <w:pStyle w:val="Heading1"/>
        <w:spacing w:before="0" w:after="49"/>
        <w:ind w:left="118" w:right="54" w:hanging="10"/>
        <w:rPr/>
      </w:pPr>
      <w:r>
        <w:rPr/>
      </w:r>
    </w:p>
    <w:p>
      <w:pPr>
        <w:pStyle w:val="Heading1"/>
        <w:spacing w:before="0" w:after="49"/>
        <w:ind w:left="118" w:right="54" w:hanging="10"/>
        <w:rPr/>
      </w:pPr>
      <w:r>
        <w:rPr/>
        <w:t xml:space="preserve">by: </w:t>
        <w:tab/>
        <w:t xml:space="preserve">Lindsay Nelson </w:t>
      </w:r>
    </w:p>
    <w:p>
      <w:pPr>
        <w:pStyle w:val="Normal"/>
        <w:spacing w:lineRule="auto" w:line="256" w:before="0" w:after="232"/>
        <w:ind w:left="0" w:right="0" w:hanging="0"/>
        <w:rPr>
          <w:rFonts w:eastAsia="Calibri"/>
        </w:rPr>
      </w:pPr>
      <w:r>
        <w:rPr>
          <w:rFonts w:eastAsia="Calibri" w:cs="Calibri" w:ascii="Calibri" w:hAnsi="Calibri"/>
        </w:rPr>
        <w:t xml:space="preserve"> </w:t>
      </w:r>
    </w:p>
    <w:p>
      <w:pPr>
        <w:pStyle w:val="Normal"/>
        <w:spacing w:lineRule="auto" w:line="256" w:before="0" w:after="0"/>
        <w:ind w:left="0" w:right="0" w:hanging="0"/>
        <w:rPr/>
      </w:pPr>
      <w:r>
        <w:rPr>
          <w:rFonts w:eastAsia="Calibri" w:cs="Calibri" w:ascii="Calibri" w:hAnsi="Calibri"/>
        </w:rPr>
        <w:t xml:space="preserve"> </w:t>
      </w:r>
      <w:r>
        <w:rPr>
          <w:rFonts w:eastAsia="Calibri" w:cs="Calibri" w:ascii="Calibri" w:hAnsi="Calibri"/>
        </w:rPr>
        <w:tab/>
        <w:t xml:space="preserve"> </w:t>
      </w:r>
    </w:p>
    <w:p>
      <w:pPr>
        <w:pStyle w:val="Normal"/>
        <w:spacing w:lineRule="auto" w:line="256" w:before="0" w:after="241"/>
        <w:ind w:left="0" w:right="3831" w:hanging="0"/>
        <w:jc w:val="right"/>
        <w:rPr>
          <w:rFonts w:eastAsia="Calibri"/>
        </w:rPr>
      </w:pPr>
      <w:r>
        <w:drawing>
          <wp:anchor behindDoc="0" distT="0" distB="0" distL="114300" distR="114300" simplePos="0" locked="0" layoutInCell="1" allowOverlap="1" relativeHeight="7">
            <wp:simplePos x="0" y="0"/>
            <wp:positionH relativeFrom="column">
              <wp:posOffset>4547235</wp:posOffset>
            </wp:positionH>
            <wp:positionV relativeFrom="paragraph">
              <wp:posOffset>-683895</wp:posOffset>
            </wp:positionV>
            <wp:extent cx="1904365" cy="837565"/>
            <wp:effectExtent l="0" t="0" r="0" b="0"/>
            <wp:wrapSquare wrapText="bothSides"/>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9" t="-43" r="-19" b="-43"/>
                    <a:stretch>
                      <a:fillRect/>
                    </a:stretch>
                  </pic:blipFill>
                  <pic:spPr bwMode="auto">
                    <a:xfrm>
                      <a:off x="0" y="0"/>
                      <a:ext cx="1904365" cy="837565"/>
                    </a:xfrm>
                    <a:prstGeom prst="rect">
                      <a:avLst/>
                    </a:prstGeom>
                  </pic:spPr>
                </pic:pic>
              </a:graphicData>
            </a:graphic>
          </wp:anchor>
        </w:drawing>
      </w:r>
      <w:r>
        <w:rPr/>
        <w:drawing>
          <wp:inline distT="0" distB="0" distL="0" distR="0">
            <wp:extent cx="3692525" cy="51371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12" t="-84" r="-12" b="-84"/>
                    <a:stretch>
                      <a:fillRect/>
                    </a:stretch>
                  </pic:blipFill>
                  <pic:spPr bwMode="auto">
                    <a:xfrm>
                      <a:off x="0" y="0"/>
                      <a:ext cx="3692525" cy="513715"/>
                    </a:xfrm>
                    <a:prstGeom prst="rect">
                      <a:avLst/>
                    </a:prstGeom>
                  </pic:spPr>
                </pic:pic>
              </a:graphicData>
            </a:graphic>
          </wp:inline>
        </w:drawing>
      </w:r>
      <w:r>
        <w:rPr>
          <w:rFonts w:eastAsia="Calibri" w:cs="Calibri" w:ascii="Calibri" w:hAnsi="Calibri"/>
        </w:rPr>
        <w:t xml:space="preserve"> </w:t>
      </w:r>
    </w:p>
    <w:p>
      <w:pPr>
        <w:pStyle w:val="Heading1"/>
        <w:ind w:left="118" w:right="54" w:hanging="10"/>
        <w:rPr/>
      </w:pPr>
      <w:r>
        <w:rPr/>
        <w:t xml:space="preserve">Department </w:t>
        <w:tab/>
        <w:t xml:space="preserve">CHILDREN’S SERVICES Job Title </w:t>
        <w:tab/>
        <w:t xml:space="preserve"> </w:t>
      </w:r>
    </w:p>
    <w:tbl>
      <w:tblPr>
        <w:tblW w:w="10075" w:type="dxa"/>
        <w:jc w:val="left"/>
        <w:tblInd w:w="-3" w:type="dxa"/>
        <w:tblCellMar>
          <w:top w:w="67" w:type="dxa"/>
          <w:left w:w="108" w:type="dxa"/>
          <w:bottom w:w="0" w:type="dxa"/>
          <w:right w:w="115" w:type="dxa"/>
        </w:tblCellMar>
      </w:tblPr>
      <w:tblGrid>
        <w:gridCol w:w="674"/>
        <w:gridCol w:w="991"/>
        <w:gridCol w:w="5564"/>
        <w:gridCol w:w="2836"/>
        <w:gridCol w:w="10"/>
      </w:tblGrid>
      <w:tr>
        <w:trPr>
          <w:trHeight w:val="604" w:hRule="atLeast"/>
        </w:trPr>
        <w:tc>
          <w:tcPr>
            <w:tcW w:w="1665" w:type="dxa"/>
            <w:gridSpan w:val="2"/>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b/>
                <w:b/>
              </w:rPr>
            </w:pPr>
            <w:r>
              <w:rPr>
                <w:b/>
              </w:rPr>
              <w:t xml:space="preserve">Stage One </w:t>
            </w:r>
          </w:p>
        </w:tc>
        <w:tc>
          <w:tcPr>
            <w:tcW w:w="841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2" w:right="0" w:hanging="0"/>
              <w:rPr/>
            </w:pPr>
            <w:r>
              <w:rPr/>
              <w:t xml:space="preserve">Disabled candidates are guaranteed an interview if they meet the essential criteria </w:t>
            </w:r>
          </w:p>
        </w:tc>
      </w:tr>
      <w:tr>
        <w:trPr>
          <w:trHeight w:val="704" w:hRule="atLeast"/>
        </w:trPr>
        <w:tc>
          <w:tcPr>
            <w:tcW w:w="10065" w:type="dxa"/>
            <w:gridSpan w:val="4"/>
            <w:tcBorders>
              <w:top w:val="single" w:sz="4" w:space="0" w:color="000000"/>
              <w:left w:val="single" w:sz="4" w:space="0" w:color="000000"/>
            </w:tcBorders>
            <w:shd w:fill="000000" w:val="clear"/>
          </w:tcPr>
          <w:p>
            <w:pPr>
              <w:pStyle w:val="Normal"/>
              <w:spacing w:lineRule="auto" w:line="256" w:before="0" w:after="0"/>
              <w:ind w:left="0" w:right="0" w:hanging="0"/>
              <w:jc w:val="both"/>
              <w:rPr>
                <w:b/>
                <w:b/>
                <w:color w:val="FFFFFF"/>
              </w:rPr>
            </w:pPr>
            <w:r>
              <w:rPr>
                <w:b/>
                <w:color w:val="FFFFFF"/>
              </w:rPr>
              <w:t xml:space="preserve">The Minimum Essential Requirements for the above Post are as Method of Assessment Follows: </w:t>
            </w:r>
          </w:p>
        </w:tc>
      </w:tr>
      <w:tr>
        <w:trPr>
          <w:trHeight w:val="414" w:hRule="atLeast"/>
        </w:trPr>
        <w:tc>
          <w:tcPr>
            <w:tcW w:w="10075" w:type="dxa"/>
            <w:gridSpan w:val="4"/>
            <w:tcBorders>
              <w:left w:val="single" w:sz="4" w:space="0" w:color="000000"/>
              <w:bottom w:val="single" w:sz="4" w:space="0" w:color="000000"/>
              <w:right w:val="single" w:sz="4" w:space="0" w:color="000000"/>
            </w:tcBorders>
            <w:shd w:fill="D9D9D9" w:val="clear"/>
          </w:tcPr>
          <w:p>
            <w:pPr>
              <w:pStyle w:val="Normal"/>
              <w:tabs>
                <w:tab w:val="clear" w:pos="720"/>
                <w:tab w:val="center" w:pos="1806" w:leader="none"/>
              </w:tabs>
              <w:spacing w:lineRule="auto" w:line="256" w:before="0" w:after="0"/>
              <w:ind w:left="0" w:right="0" w:hanging="0"/>
              <w:rPr/>
            </w:pPr>
            <w:r>
              <w:rPr>
                <w:b/>
              </w:rPr>
              <w:t xml:space="preserve">1. </w:t>
              <w:tab/>
              <w:t>Skills and Knowledge</w:t>
            </w:r>
            <w:r>
              <w:rPr/>
              <w:t xml:space="preserve"> </w:t>
            </w:r>
          </w:p>
        </w:tc>
      </w:tr>
      <w:tr>
        <w:trPr>
          <w:trHeight w:val="1004" w:hRule="atLeast"/>
        </w:trPr>
        <w:tc>
          <w:tcPr>
            <w:tcW w:w="7229" w:type="dxa"/>
            <w:gridSpan w:val="3"/>
            <w:tcBorders>
              <w:top w:val="single" w:sz="4" w:space="0" w:color="000000"/>
              <w:left w:val="single" w:sz="4" w:space="0" w:color="000000"/>
              <w:bottom w:val="single" w:sz="4" w:space="0" w:color="000000"/>
            </w:tcBorders>
            <w:shd w:fill="auto" w:val="clear"/>
          </w:tcPr>
          <w:p>
            <w:pPr>
              <w:pStyle w:val="Normal"/>
              <w:spacing w:lineRule="auto" w:line="256" w:before="0" w:after="0"/>
              <w:ind w:left="569" w:right="0" w:hanging="569"/>
              <w:rPr/>
            </w:pPr>
            <w:r>
              <w:rPr/>
              <w:t xml:space="preserve">1. </w:t>
              <w:tab/>
              <w:t xml:space="preserve">Ability to work effectively within a multi-disciplinary team environment with an understanding of school, social work and corporate parenting roles and responsibilities. </w:t>
            </w:r>
          </w:p>
        </w:tc>
        <w:tc>
          <w:tcPr>
            <w:tcW w:w="284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2" w:right="0" w:hanging="0"/>
              <w:rPr/>
            </w:pPr>
            <w:r>
              <w:rPr/>
              <w:t xml:space="preserve">Application/interview  </w:t>
            </w:r>
          </w:p>
        </w:tc>
      </w:tr>
      <w:tr>
        <w:trPr>
          <w:trHeight w:val="1004" w:hRule="atLeast"/>
        </w:trPr>
        <w:tc>
          <w:tcPr>
            <w:tcW w:w="7229" w:type="dxa"/>
            <w:gridSpan w:val="3"/>
            <w:tcBorders>
              <w:top w:val="single" w:sz="4" w:space="0" w:color="000000"/>
              <w:left w:val="single" w:sz="4" w:space="0" w:color="000000"/>
              <w:bottom w:val="single" w:sz="4" w:space="0" w:color="000000"/>
            </w:tcBorders>
            <w:shd w:fill="auto" w:val="clear"/>
          </w:tcPr>
          <w:p>
            <w:pPr>
              <w:pStyle w:val="Normal"/>
              <w:spacing w:lineRule="auto" w:line="256" w:before="0" w:after="0"/>
              <w:ind w:left="569" w:right="25" w:hanging="569"/>
              <w:rPr/>
            </w:pPr>
            <w:r>
              <w:rPr/>
              <w:t xml:space="preserve">2. </w:t>
              <w:tab/>
              <w:t xml:space="preserve">Understanding of child protection thresholds, risk indicators, and the impact of neglect, abuse, trauma and contextual safeguarding issues on attendance and engagement  </w:t>
            </w:r>
          </w:p>
        </w:tc>
        <w:tc>
          <w:tcPr>
            <w:tcW w:w="284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2" w:right="0" w:hanging="0"/>
              <w:rPr/>
            </w:pPr>
            <w:r>
              <w:rPr/>
              <w:t xml:space="preserve">Interview </w:t>
            </w:r>
          </w:p>
        </w:tc>
      </w:tr>
      <w:tr>
        <w:trPr>
          <w:trHeight w:val="1003" w:hRule="atLeast"/>
        </w:trPr>
        <w:tc>
          <w:tcPr>
            <w:tcW w:w="7229" w:type="dxa"/>
            <w:gridSpan w:val="3"/>
            <w:tcBorders>
              <w:top w:val="single" w:sz="4" w:space="0" w:color="000000"/>
              <w:left w:val="single" w:sz="4" w:space="0" w:color="000000"/>
              <w:bottom w:val="single" w:sz="4" w:space="0" w:color="000000"/>
            </w:tcBorders>
            <w:shd w:fill="auto" w:val="clear"/>
          </w:tcPr>
          <w:p>
            <w:pPr>
              <w:pStyle w:val="Normal"/>
              <w:spacing w:lineRule="auto" w:line="256" w:before="0" w:after="0"/>
              <w:ind w:left="569" w:right="236" w:hanging="569"/>
              <w:jc w:val="both"/>
              <w:rPr/>
            </w:pPr>
            <w:r>
              <w:rPr/>
              <w:t xml:space="preserve">3.     Have the knowledge and confidence to discuss the best use of funding and suggest suitable interventions and providers of interventions Experience of working with vulnerable cohorts, including Looked After Children (LAC), Children in Need (CIN), Child Protection (CP), Previously Looked After Children (PLAC) and those within kinship </w:t>
            </w:r>
            <w:r>
              <w:rPr>
                <w:color w:val="FFFFFF"/>
              </w:rPr>
              <w:t>arrangements</w:t>
            </w:r>
            <w:r>
              <w:rPr/>
              <w:t>.</w:t>
            </w:r>
          </w:p>
        </w:tc>
        <w:tc>
          <w:tcPr>
            <w:tcW w:w="284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2" w:right="0" w:hanging="0"/>
              <w:rPr/>
            </w:pPr>
            <w:r>
              <w:rPr/>
              <w:t xml:space="preserve">Assessment /interview  </w:t>
            </w:r>
          </w:p>
        </w:tc>
      </w:tr>
      <w:tr>
        <w:trPr>
          <w:trHeight w:val="710" w:hRule="atLeast"/>
        </w:trPr>
        <w:tc>
          <w:tcPr>
            <w:tcW w:w="7229" w:type="dxa"/>
            <w:gridSpan w:val="3"/>
            <w:tcBorders>
              <w:top w:val="single" w:sz="4" w:space="0" w:color="000000"/>
              <w:left w:val="single" w:sz="4" w:space="0" w:color="000000"/>
              <w:bottom w:val="single" w:sz="4" w:space="0" w:color="000000"/>
            </w:tcBorders>
            <w:shd w:fill="auto" w:val="clear"/>
          </w:tcPr>
          <w:p>
            <w:pPr>
              <w:pStyle w:val="Normal"/>
              <w:spacing w:lineRule="auto" w:line="256" w:before="0" w:after="0"/>
              <w:ind w:left="569" w:right="0" w:hanging="569"/>
              <w:rPr/>
            </w:pPr>
            <w:r>
              <w:rPr/>
              <w:t xml:space="preserve">4. </w:t>
              <w:tab/>
              <w:t>Ability to hold informed discussions and offer professional challenge to senior education and social care staff applying legislation and statutory guidance.</w:t>
            </w:r>
          </w:p>
        </w:tc>
        <w:tc>
          <w:tcPr>
            <w:tcW w:w="284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2" w:right="0" w:hanging="0"/>
              <w:rPr/>
            </w:pPr>
            <w:r>
              <w:rPr/>
              <w:t xml:space="preserve">Interview </w:t>
            </w:r>
          </w:p>
        </w:tc>
      </w:tr>
      <w:tr>
        <w:trPr>
          <w:trHeight w:val="713" w:hRule="atLeast"/>
        </w:trPr>
        <w:tc>
          <w:tcPr>
            <w:tcW w:w="7229" w:type="dxa"/>
            <w:gridSpan w:val="3"/>
            <w:tcBorders>
              <w:top w:val="single" w:sz="4" w:space="0" w:color="000000"/>
              <w:left w:val="single" w:sz="4" w:space="0" w:color="000000"/>
              <w:bottom w:val="single" w:sz="4" w:space="0" w:color="000000"/>
            </w:tcBorders>
            <w:shd w:fill="auto" w:val="clear"/>
          </w:tcPr>
          <w:p>
            <w:pPr>
              <w:pStyle w:val="Normal"/>
              <w:spacing w:lineRule="auto" w:line="256" w:before="0" w:after="0"/>
              <w:ind w:left="569" w:right="0" w:hanging="569"/>
              <w:rPr/>
            </w:pPr>
            <w:r>
              <w:rPr/>
              <w:t xml:space="preserve">5. </w:t>
              <w:tab/>
              <w:t xml:space="preserve">Ability to write and present reports to a range of professionals, groups and organisations </w:t>
            </w:r>
          </w:p>
        </w:tc>
        <w:tc>
          <w:tcPr>
            <w:tcW w:w="284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2" w:right="0" w:hanging="0"/>
              <w:rPr/>
            </w:pPr>
            <w:r>
              <w:rPr/>
              <w:t xml:space="preserve">Assessment interview  </w:t>
            </w:r>
          </w:p>
        </w:tc>
      </w:tr>
      <w:tr>
        <w:trPr>
          <w:trHeight w:val="1004" w:hRule="atLeast"/>
        </w:trPr>
        <w:tc>
          <w:tcPr>
            <w:tcW w:w="7229" w:type="dxa"/>
            <w:gridSpan w:val="3"/>
            <w:tcBorders>
              <w:top w:val="single" w:sz="4" w:space="0" w:color="000000"/>
              <w:left w:val="single" w:sz="4" w:space="0" w:color="000000"/>
              <w:bottom w:val="single" w:sz="4" w:space="0" w:color="000000"/>
            </w:tcBorders>
            <w:shd w:fill="auto" w:val="clear"/>
          </w:tcPr>
          <w:p>
            <w:pPr>
              <w:pStyle w:val="Normal"/>
              <w:spacing w:lineRule="auto" w:line="256" w:before="0" w:after="0"/>
              <w:ind w:left="569" w:right="0" w:hanging="569"/>
              <w:rPr/>
            </w:pPr>
            <w:r>
              <w:rPr/>
              <w:t xml:space="preserve">6. </w:t>
              <w:tab/>
              <w:t xml:space="preserve">Ability to build effective working relationships with young people, school staff, Social Workers, partner agencies, carers and parents, adapting style and approach as appropriate/necessary. </w:t>
            </w:r>
          </w:p>
        </w:tc>
        <w:tc>
          <w:tcPr>
            <w:tcW w:w="284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2" w:right="0" w:hanging="0"/>
              <w:rPr/>
            </w:pPr>
            <w:r>
              <w:rPr/>
              <w:t xml:space="preserve">Interview </w:t>
            </w:r>
          </w:p>
        </w:tc>
      </w:tr>
      <w:tr>
        <w:trPr>
          <w:trHeight w:val="1003" w:hRule="atLeast"/>
        </w:trPr>
        <w:tc>
          <w:tcPr>
            <w:tcW w:w="7229" w:type="dxa"/>
            <w:gridSpan w:val="3"/>
            <w:tcBorders>
              <w:top w:val="single" w:sz="4" w:space="0" w:color="000000"/>
              <w:left w:val="single" w:sz="4" w:space="0" w:color="000000"/>
              <w:bottom w:val="single" w:sz="4" w:space="0" w:color="000000"/>
            </w:tcBorders>
            <w:shd w:fill="auto" w:val="clear"/>
          </w:tcPr>
          <w:p>
            <w:pPr>
              <w:pStyle w:val="Normal"/>
              <w:spacing w:lineRule="auto" w:line="256" w:before="0" w:after="0"/>
              <w:ind w:left="569" w:right="0" w:hanging="569"/>
              <w:rPr/>
            </w:pPr>
            <w:r>
              <w:rPr/>
              <w:t xml:space="preserve">7. </w:t>
              <w:tab/>
              <w:t xml:space="preserve">Hold high expectations for all pupils and act as a role model, demonstrating and promoting the positive values, attitudes and behaviour expected from pupils </w:t>
            </w:r>
          </w:p>
        </w:tc>
        <w:tc>
          <w:tcPr>
            <w:tcW w:w="284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2" w:right="0" w:hanging="0"/>
              <w:rPr/>
            </w:pPr>
            <w:r>
              <w:rPr/>
              <w:t xml:space="preserve">Interview </w:t>
            </w:r>
          </w:p>
        </w:tc>
      </w:tr>
      <w:tr>
        <w:trPr>
          <w:trHeight w:val="1004" w:hRule="atLeast"/>
        </w:trPr>
        <w:tc>
          <w:tcPr>
            <w:tcW w:w="7229" w:type="dxa"/>
            <w:gridSpan w:val="3"/>
            <w:tcBorders>
              <w:top w:val="single" w:sz="4" w:space="0" w:color="000000"/>
              <w:left w:val="single" w:sz="4" w:space="0" w:color="000000"/>
              <w:bottom w:val="single" w:sz="4" w:space="0" w:color="000000"/>
            </w:tcBorders>
            <w:shd w:fill="auto" w:val="clear"/>
          </w:tcPr>
          <w:p>
            <w:pPr>
              <w:pStyle w:val="Normal"/>
              <w:spacing w:lineRule="auto" w:line="256" w:before="0" w:after="0"/>
              <w:ind w:left="569" w:right="0" w:hanging="569"/>
              <w:rPr/>
            </w:pPr>
            <w:r>
              <w:rPr/>
              <w:t xml:space="preserve">8. </w:t>
              <w:tab/>
              <w:t xml:space="preserve">Current knowledge and understanding of the principles of child development, learning styles and independent learning including working knowledge of the national curriculum  </w:t>
            </w:r>
          </w:p>
        </w:tc>
        <w:tc>
          <w:tcPr>
            <w:tcW w:w="284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2" w:right="0" w:hanging="0"/>
              <w:rPr/>
            </w:pPr>
            <w:r>
              <w:rPr/>
              <w:t xml:space="preserve">Application  </w:t>
            </w:r>
          </w:p>
        </w:tc>
      </w:tr>
      <w:tr>
        <w:trPr>
          <w:trHeight w:val="1294" w:hRule="atLeast"/>
        </w:trPr>
        <w:tc>
          <w:tcPr>
            <w:tcW w:w="7229" w:type="dxa"/>
            <w:gridSpan w:val="3"/>
            <w:tcBorders>
              <w:top w:val="single" w:sz="4" w:space="0" w:color="000000"/>
              <w:left w:val="single" w:sz="4" w:space="0" w:color="000000"/>
              <w:bottom w:val="single" w:sz="4" w:space="0" w:color="000000"/>
            </w:tcBorders>
            <w:shd w:fill="auto" w:val="clear"/>
          </w:tcPr>
          <w:p>
            <w:pPr>
              <w:pStyle w:val="Normal"/>
              <w:spacing w:lineRule="auto" w:line="256" w:before="0" w:after="0"/>
              <w:ind w:left="569" w:right="41" w:hanging="569"/>
              <w:rPr/>
            </w:pPr>
            <w:r>
              <w:rPr/>
              <w:t xml:space="preserve">9. </w:t>
              <w:tab/>
              <w:t xml:space="preserve">Understanding of working inclusively, especially within a school setting and ensure confidentiality, sensitivity and effectiveness in liaison with parents and carers, recognising their role in pupil learning </w:t>
            </w:r>
          </w:p>
        </w:tc>
        <w:tc>
          <w:tcPr>
            <w:tcW w:w="284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2" w:right="0" w:hanging="0"/>
              <w:rPr/>
            </w:pPr>
            <w:r>
              <w:rPr/>
              <w:t xml:space="preserve">Interview  </w:t>
            </w:r>
          </w:p>
        </w:tc>
      </w:tr>
      <w:tr>
        <w:trPr>
          <w:trHeight w:val="708" w:hRule="atLeast"/>
        </w:trPr>
        <w:tc>
          <w:tcPr>
            <w:tcW w:w="674" w:type="dxa"/>
            <w:tcBorders>
              <w:left w:val="single" w:sz="4" w:space="0" w:color="000000"/>
              <w:bottom w:val="single" w:sz="4" w:space="0" w:color="000000"/>
            </w:tcBorders>
            <w:shd w:fill="auto" w:val="clear"/>
          </w:tcPr>
          <w:p>
            <w:pPr>
              <w:pStyle w:val="Normal"/>
              <w:spacing w:lineRule="auto" w:line="256" w:before="0" w:after="0"/>
              <w:ind w:left="108" w:right="0" w:hanging="0"/>
              <w:rPr/>
            </w:pPr>
            <w:r>
              <w:rPr/>
              <w:t xml:space="preserve">10. </w:t>
            </w:r>
          </w:p>
        </w:tc>
        <w:tc>
          <w:tcPr>
            <w:tcW w:w="6555" w:type="dxa"/>
            <w:gridSpan w:val="2"/>
            <w:tcBorders>
              <w:bottom w:val="single" w:sz="4" w:space="0" w:color="000000"/>
            </w:tcBorders>
            <w:shd w:fill="auto" w:val="clear"/>
          </w:tcPr>
          <w:p>
            <w:pPr>
              <w:pStyle w:val="Normal"/>
              <w:spacing w:lineRule="auto" w:line="256" w:before="0" w:after="0"/>
              <w:ind w:left="0" w:right="0" w:hanging="0"/>
              <w:rPr/>
            </w:pPr>
            <w:r>
              <w:rPr/>
              <w:t xml:space="preserve">Ability to work collaboratively with colleagues and managers, knowing when to seek help and advice </w:t>
            </w:r>
          </w:p>
        </w:tc>
        <w:tc>
          <w:tcPr>
            <w:tcW w:w="2846" w:type="dxa"/>
            <w:tcBorders>
              <w:left w:val="single" w:sz="4" w:space="0" w:color="000000"/>
              <w:bottom w:val="single" w:sz="4" w:space="0" w:color="000000"/>
              <w:right w:val="single" w:sz="4" w:space="0" w:color="000000"/>
            </w:tcBorders>
            <w:shd w:fill="auto" w:val="clear"/>
          </w:tcPr>
          <w:p>
            <w:pPr>
              <w:pStyle w:val="Normal"/>
              <w:spacing w:lineRule="auto" w:line="256" w:before="0" w:after="0"/>
              <w:ind w:left="108" w:right="0" w:hanging="0"/>
              <w:rPr/>
            </w:pPr>
            <w:r>
              <w:rPr/>
              <w:t xml:space="preserve">Assessment  </w:t>
            </w:r>
          </w:p>
        </w:tc>
      </w:tr>
      <w:tr>
        <w:trPr>
          <w:trHeight w:val="1003" w:hRule="atLeast"/>
        </w:trPr>
        <w:tc>
          <w:tcPr>
            <w:tcW w:w="674" w:type="dxa"/>
            <w:tcBorders>
              <w:top w:val="single" w:sz="4" w:space="0" w:color="000000"/>
              <w:left w:val="single" w:sz="4" w:space="0" w:color="000000"/>
              <w:bottom w:val="single" w:sz="4" w:space="0" w:color="000000"/>
            </w:tcBorders>
            <w:shd w:fill="auto" w:val="clear"/>
          </w:tcPr>
          <w:p>
            <w:pPr>
              <w:pStyle w:val="Normal"/>
              <w:spacing w:lineRule="auto" w:line="256" w:before="0" w:after="0"/>
              <w:ind w:left="108" w:right="0" w:hanging="0"/>
              <w:rPr/>
            </w:pPr>
            <w:r>
              <w:rPr/>
              <w:t xml:space="preserve">11. </w:t>
            </w:r>
          </w:p>
        </w:tc>
        <w:tc>
          <w:tcPr>
            <w:tcW w:w="6555" w:type="dxa"/>
            <w:gridSpan w:val="2"/>
            <w:tcBorders>
              <w:top w:val="single" w:sz="4" w:space="0" w:color="000000"/>
              <w:bottom w:val="single" w:sz="4" w:space="0" w:color="000000"/>
            </w:tcBorders>
            <w:shd w:fill="auto" w:val="clear"/>
            <w:vAlign w:val="bottom"/>
          </w:tcPr>
          <w:p>
            <w:pPr>
              <w:pStyle w:val="Normal"/>
              <w:spacing w:lineRule="auto" w:line="256" w:before="0" w:after="16"/>
              <w:ind w:left="0" w:right="0" w:hanging="0"/>
              <w:rPr/>
            </w:pPr>
            <w:r>
              <w:rPr>
                <w:b/>
              </w:rPr>
              <w:t>Competencies</w:t>
            </w:r>
            <w:r>
              <w:rPr/>
              <w:t xml:space="preserve"> – Please note the council’s corporate </w:t>
            </w:r>
          </w:p>
          <w:p>
            <w:pPr>
              <w:pStyle w:val="Normal"/>
              <w:spacing w:lineRule="auto" w:line="256" w:before="0" w:after="0"/>
              <w:ind w:left="0" w:right="0" w:hanging="0"/>
              <w:rPr/>
            </w:pPr>
            <w:r>
              <w:rPr/>
              <w:t xml:space="preserve">competencies, which are considered to be essential for all roles, are in the attached CORE COMPETENCIES document </w:t>
            </w:r>
          </w:p>
        </w:tc>
        <w:tc>
          <w:tcPr>
            <w:tcW w:w="284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108" w:right="0" w:hanging="0"/>
              <w:rPr/>
            </w:pPr>
            <w:r>
              <w:rPr/>
              <w:t xml:space="preserve">Interview </w:t>
            </w:r>
          </w:p>
        </w:tc>
      </w:tr>
    </w:tbl>
    <w:p>
      <w:pPr>
        <w:pStyle w:val="Normal"/>
        <w:spacing w:lineRule="auto" w:line="256" w:before="0" w:after="0"/>
        <w:ind w:left="0" w:right="0" w:hanging="0"/>
        <w:rPr>
          <w:rFonts w:eastAsia="Calibri"/>
        </w:rPr>
      </w:pPr>
      <w:r>
        <w:rPr>
          <w:rFonts w:eastAsia="Calibri" w:cs="Calibri" w:ascii="Calibri" w:hAnsi="Calibri"/>
        </w:rPr>
        <w:t xml:space="preserve"> </w:t>
      </w:r>
    </w:p>
    <w:tbl>
      <w:tblPr>
        <w:tblW w:w="10069" w:type="dxa"/>
        <w:jc w:val="left"/>
        <w:tblInd w:w="2" w:type="dxa"/>
        <w:tblCellMar>
          <w:top w:w="70" w:type="dxa"/>
          <w:left w:w="108" w:type="dxa"/>
          <w:bottom w:w="0" w:type="dxa"/>
          <w:right w:w="29" w:type="dxa"/>
        </w:tblCellMar>
      </w:tblPr>
      <w:tblGrid>
        <w:gridCol w:w="669"/>
        <w:gridCol w:w="6411"/>
        <w:gridCol w:w="2989"/>
      </w:tblGrid>
      <w:tr>
        <w:trPr>
          <w:trHeight w:val="420" w:hRule="atLeast"/>
        </w:trPr>
        <w:tc>
          <w:tcPr>
            <w:tcW w:w="669" w:type="dxa"/>
            <w:tcBorders>
              <w:top w:val="single" w:sz="4" w:space="0" w:color="000000"/>
              <w:left w:val="single" w:sz="4" w:space="0" w:color="000000"/>
              <w:bottom w:val="single" w:sz="4" w:space="0" w:color="000000"/>
            </w:tcBorders>
            <w:shd w:fill="D9D9D9" w:val="clear"/>
          </w:tcPr>
          <w:p>
            <w:pPr>
              <w:pStyle w:val="Normal"/>
              <w:spacing w:lineRule="auto" w:line="256" w:before="0" w:after="0"/>
              <w:ind w:left="108" w:right="0" w:hanging="0"/>
              <w:rPr>
                <w:b/>
                <w:b/>
              </w:rPr>
            </w:pPr>
            <w:r>
              <w:rPr>
                <w:b/>
              </w:rPr>
              <w:t xml:space="preserve">2. </w:t>
            </w:r>
          </w:p>
        </w:tc>
        <w:tc>
          <w:tcPr>
            <w:tcW w:w="6411" w:type="dxa"/>
            <w:tcBorders>
              <w:top w:val="single" w:sz="4" w:space="0" w:color="000000"/>
              <w:bottom w:val="single" w:sz="4" w:space="0" w:color="000000"/>
            </w:tcBorders>
            <w:shd w:fill="D9D9D9" w:val="clear"/>
          </w:tcPr>
          <w:p>
            <w:pPr>
              <w:pStyle w:val="Normal"/>
              <w:spacing w:lineRule="auto" w:line="256" w:before="0" w:after="0"/>
              <w:ind w:left="158" w:right="0" w:hanging="0"/>
              <w:rPr>
                <w:b/>
                <w:b/>
              </w:rPr>
            </w:pPr>
            <w:r>
              <w:rPr>
                <w:b/>
              </w:rPr>
              <w:t xml:space="preserve">Experience/Qualifications/Training etc </w:t>
            </w:r>
          </w:p>
        </w:tc>
        <w:tc>
          <w:tcPr>
            <w:tcW w:w="2989" w:type="dxa"/>
            <w:tcBorders>
              <w:top w:val="single" w:sz="4" w:space="0" w:color="000000"/>
              <w:bottom w:val="single" w:sz="4" w:space="0" w:color="000000"/>
              <w:right w:val="single" w:sz="4" w:space="0" w:color="000000"/>
            </w:tcBorders>
            <w:shd w:fill="D9D9D9" w:val="clear"/>
          </w:tcPr>
          <w:p>
            <w:pPr>
              <w:pStyle w:val="Normal"/>
              <w:snapToGrid w:val="false"/>
              <w:spacing w:lineRule="auto" w:line="256" w:before="0" w:after="160"/>
              <w:ind w:left="0" w:right="0" w:hanging="0"/>
              <w:rPr/>
            </w:pPr>
            <w:r>
              <w:rPr/>
            </w:r>
          </w:p>
        </w:tc>
      </w:tr>
      <w:tr>
        <w:trPr>
          <w:trHeight w:val="712" w:hRule="atLeast"/>
        </w:trPr>
        <w:tc>
          <w:tcPr>
            <w:tcW w:w="669" w:type="dxa"/>
            <w:tcBorders>
              <w:top w:val="single" w:sz="4" w:space="0" w:color="000000"/>
              <w:left w:val="single" w:sz="4" w:space="0" w:color="000000"/>
              <w:bottom w:val="single" w:sz="4" w:space="0" w:color="000000"/>
            </w:tcBorders>
            <w:shd w:fill="auto" w:val="clear"/>
          </w:tcPr>
          <w:p>
            <w:pPr>
              <w:pStyle w:val="Normal"/>
              <w:spacing w:lineRule="auto" w:line="256" w:before="0" w:after="0"/>
              <w:ind w:left="108" w:right="0" w:hanging="0"/>
              <w:rPr/>
            </w:pPr>
            <w:r>
              <w:rPr/>
              <w:t xml:space="preserve">1. </w:t>
            </w:r>
          </w:p>
        </w:tc>
        <w:tc>
          <w:tcPr>
            <w:tcW w:w="6411" w:type="dxa"/>
            <w:tcBorders>
              <w:top w:val="single" w:sz="4" w:space="0" w:color="000000"/>
              <w:bottom w:val="single" w:sz="4" w:space="0" w:color="000000"/>
            </w:tcBorders>
            <w:shd w:fill="auto" w:val="clear"/>
          </w:tcPr>
          <w:p>
            <w:pPr>
              <w:pStyle w:val="Normal"/>
              <w:spacing w:lineRule="auto" w:line="256" w:before="0" w:after="0"/>
              <w:ind w:left="0" w:right="0" w:hanging="0"/>
              <w:rPr/>
            </w:pPr>
            <w:r>
              <w:rPr/>
              <w:t>Educated to degree standard including a relevant professional qualification</w:t>
            </w:r>
          </w:p>
        </w:tc>
        <w:tc>
          <w:tcPr>
            <w:tcW w:w="2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110" w:right="0" w:hanging="0"/>
              <w:rPr/>
            </w:pPr>
            <w:r>
              <w:rPr/>
              <w:t xml:space="preserve">Application / Proof of Qualification </w:t>
            </w:r>
          </w:p>
        </w:tc>
      </w:tr>
      <w:tr>
        <w:trPr>
          <w:trHeight w:val="1004" w:hRule="atLeast"/>
        </w:trPr>
        <w:tc>
          <w:tcPr>
            <w:tcW w:w="669" w:type="dxa"/>
            <w:tcBorders>
              <w:top w:val="single" w:sz="4" w:space="0" w:color="000000"/>
              <w:left w:val="single" w:sz="4" w:space="0" w:color="000000"/>
              <w:bottom w:val="single" w:sz="4" w:space="0" w:color="000000"/>
            </w:tcBorders>
            <w:shd w:fill="auto" w:val="clear"/>
          </w:tcPr>
          <w:p>
            <w:pPr>
              <w:pStyle w:val="Normal"/>
              <w:spacing w:lineRule="auto" w:line="256" w:before="0" w:after="0"/>
              <w:ind w:left="108" w:right="0" w:hanging="0"/>
              <w:rPr/>
            </w:pPr>
            <w:r>
              <w:rPr/>
              <w:t xml:space="preserve">2. </w:t>
            </w:r>
          </w:p>
        </w:tc>
        <w:tc>
          <w:tcPr>
            <w:tcW w:w="6411" w:type="dxa"/>
            <w:tcBorders>
              <w:top w:val="single" w:sz="4" w:space="0" w:color="000000"/>
              <w:bottom w:val="single" w:sz="4" w:space="0" w:color="000000"/>
            </w:tcBorders>
            <w:shd w:fill="auto" w:val="clear"/>
          </w:tcPr>
          <w:p>
            <w:pPr>
              <w:pStyle w:val="Normal"/>
              <w:spacing w:lineRule="auto" w:line="256" w:before="0" w:after="0"/>
              <w:ind w:left="0" w:right="45" w:hanging="0"/>
              <w:rPr/>
            </w:pPr>
            <w:r>
              <w:rPr/>
              <w:t xml:space="preserve">Experience and proven ability of working therapeutically with young people who have substantial emotional and/or behavioural difficulties. </w:t>
            </w:r>
          </w:p>
        </w:tc>
        <w:tc>
          <w:tcPr>
            <w:tcW w:w="2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110" w:right="0" w:hanging="0"/>
              <w:rPr/>
            </w:pPr>
            <w:r>
              <w:rPr/>
              <w:t xml:space="preserve">Application/interview  </w:t>
            </w:r>
          </w:p>
        </w:tc>
      </w:tr>
      <w:tr>
        <w:trPr>
          <w:trHeight w:val="713" w:hRule="atLeast"/>
        </w:trPr>
        <w:tc>
          <w:tcPr>
            <w:tcW w:w="669" w:type="dxa"/>
            <w:tcBorders>
              <w:top w:val="single" w:sz="4" w:space="0" w:color="000000"/>
              <w:left w:val="single" w:sz="4" w:space="0" w:color="000000"/>
              <w:bottom w:val="single" w:sz="4" w:space="0" w:color="000000"/>
            </w:tcBorders>
            <w:shd w:fill="auto" w:val="clear"/>
          </w:tcPr>
          <w:p>
            <w:pPr>
              <w:pStyle w:val="Normal"/>
              <w:spacing w:lineRule="auto" w:line="256" w:before="0" w:after="0"/>
              <w:ind w:left="108" w:right="0" w:hanging="0"/>
              <w:rPr/>
            </w:pPr>
            <w:r>
              <w:rPr/>
              <w:t xml:space="preserve">3. </w:t>
            </w:r>
          </w:p>
        </w:tc>
        <w:tc>
          <w:tcPr>
            <w:tcW w:w="6411" w:type="dxa"/>
            <w:tcBorders>
              <w:top w:val="single" w:sz="4" w:space="0" w:color="000000"/>
              <w:bottom w:val="single" w:sz="4" w:space="0" w:color="000000"/>
            </w:tcBorders>
            <w:shd w:fill="auto" w:val="clear"/>
          </w:tcPr>
          <w:p>
            <w:pPr>
              <w:pStyle w:val="Normal"/>
              <w:spacing w:lineRule="auto" w:line="256" w:before="0" w:after="0"/>
              <w:ind w:left="0" w:right="0" w:hanging="0"/>
              <w:rPr/>
            </w:pPr>
            <w:r>
              <w:rPr/>
              <w:t>A minimum of three years’ experience working within an education setting</w:t>
            </w:r>
          </w:p>
        </w:tc>
        <w:tc>
          <w:tcPr>
            <w:tcW w:w="2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110" w:right="0" w:hanging="0"/>
              <w:rPr/>
            </w:pPr>
            <w:r>
              <w:rPr/>
              <w:t xml:space="preserve">Application  </w:t>
            </w:r>
          </w:p>
        </w:tc>
      </w:tr>
      <w:tr>
        <w:trPr>
          <w:trHeight w:val="712" w:hRule="atLeast"/>
        </w:trPr>
        <w:tc>
          <w:tcPr>
            <w:tcW w:w="669" w:type="dxa"/>
            <w:tcBorders>
              <w:top w:val="single" w:sz="4" w:space="0" w:color="000000"/>
              <w:left w:val="single" w:sz="4" w:space="0" w:color="000000"/>
              <w:bottom w:val="single" w:sz="4" w:space="0" w:color="000000"/>
            </w:tcBorders>
            <w:shd w:fill="auto" w:val="clear"/>
          </w:tcPr>
          <w:p>
            <w:pPr>
              <w:pStyle w:val="Normal"/>
              <w:spacing w:lineRule="auto" w:line="256" w:before="0" w:after="0"/>
              <w:ind w:left="108" w:right="0" w:hanging="0"/>
              <w:rPr/>
            </w:pPr>
            <w:r>
              <w:rPr/>
              <w:t xml:space="preserve">4. </w:t>
            </w:r>
          </w:p>
        </w:tc>
        <w:tc>
          <w:tcPr>
            <w:tcW w:w="6411" w:type="dxa"/>
            <w:tcBorders>
              <w:top w:val="single" w:sz="4" w:space="0" w:color="000000"/>
              <w:bottom w:val="single" w:sz="4" w:space="0" w:color="000000"/>
            </w:tcBorders>
            <w:shd w:fill="auto" w:val="clear"/>
          </w:tcPr>
          <w:p>
            <w:pPr>
              <w:pStyle w:val="Normal"/>
              <w:spacing w:lineRule="auto" w:line="256" w:before="0" w:after="0"/>
              <w:ind w:left="0" w:right="0" w:hanging="0"/>
              <w:rPr/>
            </w:pPr>
            <w:r>
              <w:rPr/>
              <w:t>Evidence of Continuing Professional Development (CPD).</w:t>
            </w:r>
          </w:p>
        </w:tc>
        <w:tc>
          <w:tcPr>
            <w:tcW w:w="2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110" w:right="0" w:hanging="0"/>
              <w:rPr/>
            </w:pPr>
            <w:r>
              <w:rPr/>
              <w:t xml:space="preserve">Application/Evidence </w:t>
            </w:r>
          </w:p>
        </w:tc>
      </w:tr>
      <w:tr>
        <w:trPr>
          <w:trHeight w:val="420" w:hRule="atLeast"/>
        </w:trPr>
        <w:tc>
          <w:tcPr>
            <w:tcW w:w="669" w:type="dxa"/>
            <w:tcBorders>
              <w:top w:val="single" w:sz="4" w:space="0" w:color="000000"/>
              <w:left w:val="single" w:sz="4" w:space="0" w:color="000000"/>
              <w:bottom w:val="single" w:sz="4" w:space="0" w:color="000000"/>
            </w:tcBorders>
            <w:shd w:fill="D9D9D9" w:val="clear"/>
          </w:tcPr>
          <w:p>
            <w:pPr>
              <w:pStyle w:val="Normal"/>
              <w:spacing w:lineRule="auto" w:line="256" w:before="0" w:after="0"/>
              <w:ind w:left="108" w:right="0" w:hanging="0"/>
              <w:rPr>
                <w:b/>
                <w:b/>
              </w:rPr>
            </w:pPr>
            <w:r>
              <w:rPr>
                <w:b/>
              </w:rPr>
              <w:t xml:space="preserve">3. </w:t>
            </w:r>
          </w:p>
        </w:tc>
        <w:tc>
          <w:tcPr>
            <w:tcW w:w="6411" w:type="dxa"/>
            <w:tcBorders>
              <w:top w:val="single" w:sz="4" w:space="0" w:color="000000"/>
              <w:bottom w:val="single" w:sz="4" w:space="0" w:color="000000"/>
            </w:tcBorders>
            <w:shd w:fill="D9D9D9" w:val="clear"/>
          </w:tcPr>
          <w:p>
            <w:pPr>
              <w:pStyle w:val="Normal"/>
              <w:spacing w:lineRule="auto" w:line="256" w:before="0" w:after="0"/>
              <w:ind w:left="158" w:right="0" w:hanging="0"/>
              <w:rPr>
                <w:b/>
                <w:b/>
              </w:rPr>
            </w:pPr>
            <w:r>
              <w:rPr>
                <w:b/>
              </w:rPr>
              <w:t xml:space="preserve">Work Related Circumstances </w:t>
            </w:r>
          </w:p>
        </w:tc>
        <w:tc>
          <w:tcPr>
            <w:tcW w:w="2989" w:type="dxa"/>
            <w:tcBorders>
              <w:top w:val="single" w:sz="4" w:space="0" w:color="000000"/>
              <w:bottom w:val="single" w:sz="4" w:space="0" w:color="000000"/>
              <w:right w:val="single" w:sz="4" w:space="0" w:color="000000"/>
            </w:tcBorders>
            <w:shd w:fill="D9D9D9" w:val="clear"/>
          </w:tcPr>
          <w:p>
            <w:pPr>
              <w:pStyle w:val="Normal"/>
              <w:snapToGrid w:val="false"/>
              <w:spacing w:lineRule="auto" w:line="256" w:before="0" w:after="160"/>
              <w:ind w:left="0" w:right="0" w:hanging="0"/>
              <w:rPr/>
            </w:pPr>
            <w:r>
              <w:rPr/>
            </w:r>
          </w:p>
        </w:tc>
      </w:tr>
      <w:tr>
        <w:trPr>
          <w:trHeight w:val="1876" w:hRule="atLeast"/>
        </w:trPr>
        <w:tc>
          <w:tcPr>
            <w:tcW w:w="669" w:type="dxa"/>
            <w:tcBorders>
              <w:top w:val="single" w:sz="4" w:space="0" w:color="000000"/>
              <w:left w:val="single" w:sz="4" w:space="0" w:color="000000"/>
              <w:bottom w:val="single" w:sz="4" w:space="0" w:color="000000"/>
            </w:tcBorders>
            <w:shd w:fill="auto" w:val="clear"/>
          </w:tcPr>
          <w:p>
            <w:pPr>
              <w:pStyle w:val="Normal"/>
              <w:spacing w:lineRule="auto" w:line="256" w:before="0" w:after="0"/>
              <w:ind w:left="108" w:right="0" w:hanging="0"/>
              <w:rPr/>
            </w:pPr>
            <w:r>
              <w:rPr/>
              <w:t xml:space="preserve">1. </w:t>
            </w:r>
          </w:p>
        </w:tc>
        <w:tc>
          <w:tcPr>
            <w:tcW w:w="6411" w:type="dxa"/>
            <w:tcBorders>
              <w:top w:val="single" w:sz="4" w:space="0" w:color="000000"/>
              <w:bottom w:val="single" w:sz="4" w:space="0" w:color="000000"/>
            </w:tcBorders>
            <w:shd w:fill="auto" w:val="clear"/>
          </w:tcPr>
          <w:p>
            <w:pPr>
              <w:pStyle w:val="Normal"/>
              <w:spacing w:lineRule="auto" w:line="256" w:before="0" w:after="0"/>
              <w:ind w:left="0" w:right="60" w:hanging="0"/>
              <w:rPr/>
            </w:pPr>
            <w:r>
              <w:rPr/>
              <w:t>This post has been designated an essential car user post. Applicants must hold a full, current and valid driving licence and a vehicle with a current valid MOT certificate. There must also be adequate vehicle insurance cover to comply with the council’s requirements, in line with the Travel Costs Reimbursement Policy</w:t>
            </w:r>
          </w:p>
        </w:tc>
        <w:tc>
          <w:tcPr>
            <w:tcW w:w="2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110" w:right="0" w:hanging="0"/>
              <w:rPr/>
            </w:pPr>
            <w:r>
              <w:rPr/>
              <w:t xml:space="preserve">Application </w:t>
            </w:r>
          </w:p>
        </w:tc>
      </w:tr>
      <w:tr>
        <w:trPr>
          <w:trHeight w:val="713" w:hRule="atLeast"/>
        </w:trPr>
        <w:tc>
          <w:tcPr>
            <w:tcW w:w="669" w:type="dxa"/>
            <w:tcBorders>
              <w:top w:val="single" w:sz="4" w:space="0" w:color="000000"/>
              <w:left w:val="single" w:sz="4" w:space="0" w:color="000000"/>
              <w:bottom w:val="single" w:sz="4" w:space="0" w:color="000000"/>
            </w:tcBorders>
            <w:shd w:fill="auto" w:val="clear"/>
          </w:tcPr>
          <w:p>
            <w:pPr>
              <w:pStyle w:val="Normal"/>
              <w:spacing w:lineRule="auto" w:line="256" w:before="0" w:after="0"/>
              <w:ind w:left="108" w:right="0" w:hanging="0"/>
              <w:rPr/>
            </w:pPr>
            <w:r>
              <w:rPr/>
              <w:t xml:space="preserve">2. </w:t>
            </w:r>
          </w:p>
        </w:tc>
        <w:tc>
          <w:tcPr>
            <w:tcW w:w="6411" w:type="dxa"/>
            <w:tcBorders>
              <w:top w:val="single" w:sz="4" w:space="0" w:color="000000"/>
              <w:bottom w:val="single" w:sz="4" w:space="0" w:color="000000"/>
            </w:tcBorders>
            <w:shd w:fill="auto" w:val="clear"/>
          </w:tcPr>
          <w:p>
            <w:pPr>
              <w:pStyle w:val="Normal"/>
              <w:spacing w:lineRule="auto" w:line="256" w:before="0" w:after="0"/>
              <w:ind w:left="0" w:right="0" w:hanging="0"/>
              <w:rPr/>
            </w:pPr>
            <w:r>
              <w:rPr/>
              <w:t xml:space="preserve">This post is subject to an enhanced disclosure from the Disclosure &amp; Barring Service </w:t>
            </w:r>
          </w:p>
        </w:tc>
        <w:tc>
          <w:tcPr>
            <w:tcW w:w="2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110" w:right="0" w:hanging="0"/>
              <w:rPr/>
            </w:pPr>
            <w:r>
              <w:rPr/>
              <w:t xml:space="preserve">Satisfactory DBS disclosure  </w:t>
            </w:r>
          </w:p>
        </w:tc>
      </w:tr>
      <w:tr>
        <w:trPr>
          <w:trHeight w:val="713" w:hRule="atLeast"/>
        </w:trPr>
        <w:tc>
          <w:tcPr>
            <w:tcW w:w="669" w:type="dxa"/>
            <w:tcBorders>
              <w:top w:val="single" w:sz="4" w:space="0" w:color="000000"/>
              <w:left w:val="single" w:sz="4" w:space="0" w:color="000000"/>
              <w:bottom w:val="single" w:sz="4" w:space="0" w:color="000000"/>
            </w:tcBorders>
            <w:shd w:fill="auto" w:val="clear"/>
          </w:tcPr>
          <w:p>
            <w:pPr>
              <w:pStyle w:val="Normal"/>
              <w:spacing w:lineRule="auto" w:line="256" w:before="0" w:after="0"/>
              <w:ind w:left="108" w:right="0" w:hanging="0"/>
              <w:rPr/>
            </w:pPr>
            <w:r>
              <w:rPr/>
              <w:t xml:space="preserve">3. </w:t>
            </w:r>
          </w:p>
        </w:tc>
        <w:tc>
          <w:tcPr>
            <w:tcW w:w="6411" w:type="dxa"/>
            <w:tcBorders>
              <w:top w:val="single" w:sz="4" w:space="0" w:color="000000"/>
              <w:bottom w:val="single" w:sz="4" w:space="0" w:color="000000"/>
            </w:tcBorders>
            <w:shd w:fill="auto" w:val="clear"/>
          </w:tcPr>
          <w:p>
            <w:pPr>
              <w:pStyle w:val="Normal"/>
              <w:spacing w:lineRule="auto" w:line="256" w:before="0" w:after="0"/>
              <w:ind w:left="0" w:right="0" w:hanging="0"/>
              <w:rPr/>
            </w:pPr>
            <w:r>
              <w:rPr/>
              <w:t>The nature and demands of the post-holder’s time are not always predictable and there will be an expectation that work will be required outside normal hours from time to time.</w:t>
            </w:r>
          </w:p>
        </w:tc>
        <w:tc>
          <w:tcPr>
            <w:tcW w:w="298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56" w:before="0" w:after="0"/>
              <w:ind w:left="110" w:right="0" w:hanging="0"/>
              <w:rPr/>
            </w:pPr>
            <w:r>
              <w:rPr/>
            </w:r>
          </w:p>
        </w:tc>
      </w:tr>
    </w:tbl>
    <w:p>
      <w:pPr>
        <w:pStyle w:val="Normal"/>
        <w:spacing w:lineRule="auto" w:line="256" w:before="0" w:after="0"/>
        <w:ind w:left="0" w:right="0" w:hanging="0"/>
        <w:rPr>
          <w:rFonts w:eastAsia="Calibri"/>
        </w:rPr>
      </w:pPr>
      <w:r>
        <w:rPr>
          <w:rFonts w:eastAsia="Calibri" w:cs="Calibri" w:ascii="Calibri" w:hAnsi="Calibri"/>
        </w:rPr>
        <w:t xml:space="preserve"> </w:t>
      </w:r>
    </w:p>
    <w:tbl>
      <w:tblPr>
        <w:tblW w:w="10068" w:type="dxa"/>
        <w:jc w:val="left"/>
        <w:tblInd w:w="2" w:type="dxa"/>
        <w:tblCellMar>
          <w:top w:w="11" w:type="dxa"/>
          <w:left w:w="108" w:type="dxa"/>
          <w:bottom w:w="0" w:type="dxa"/>
          <w:right w:w="115" w:type="dxa"/>
        </w:tblCellMar>
      </w:tblPr>
      <w:tblGrid>
        <w:gridCol w:w="1806"/>
        <w:gridCol w:w="5277"/>
        <w:gridCol w:w="2985"/>
      </w:tblGrid>
      <w:tr>
        <w:trPr>
          <w:trHeight w:val="664" w:hRule="atLeast"/>
        </w:trPr>
        <w:tc>
          <w:tcPr>
            <w:tcW w:w="1806" w:type="dxa"/>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b/>
                <w:b/>
              </w:rPr>
            </w:pPr>
            <w:r>
              <w:rPr>
                <w:b/>
              </w:rPr>
              <w:t xml:space="preserve">STAGE TWO </w:t>
            </w:r>
          </w:p>
        </w:tc>
        <w:tc>
          <w:tcPr>
            <w:tcW w:w="826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0" w:hanging="0"/>
              <w:rPr/>
            </w:pPr>
            <w:r>
              <w:rPr/>
              <w:t xml:space="preserve">Will only be used in the event of a large number of applicants meeting the minimum essential requirements </w:t>
            </w:r>
          </w:p>
        </w:tc>
      </w:tr>
      <w:tr>
        <w:trPr>
          <w:trHeight w:val="539" w:hRule="atLeast"/>
        </w:trPr>
        <w:tc>
          <w:tcPr>
            <w:tcW w:w="7083" w:type="dxa"/>
            <w:gridSpan w:val="2"/>
            <w:tcBorders>
              <w:top w:val="single" w:sz="4" w:space="0" w:color="000000"/>
              <w:left w:val="single" w:sz="4" w:space="0" w:color="000000"/>
              <w:bottom w:val="single" w:sz="4" w:space="0" w:color="000000"/>
            </w:tcBorders>
            <w:shd w:fill="0B0B0B" w:val="clear"/>
            <w:vAlign w:val="center"/>
          </w:tcPr>
          <w:p>
            <w:pPr>
              <w:pStyle w:val="Normal"/>
              <w:spacing w:lineRule="auto" w:line="256" w:before="0" w:after="0"/>
              <w:ind w:left="0" w:right="0" w:hanging="0"/>
              <w:rPr>
                <w:b/>
                <w:b/>
                <w:color w:val="FFFFFF"/>
              </w:rPr>
            </w:pPr>
            <w:r>
              <w:rPr>
                <w:b/>
                <w:color w:val="FFFFFF"/>
              </w:rPr>
              <w:t xml:space="preserve">Additional Requirements </w:t>
            </w:r>
          </w:p>
        </w:tc>
        <w:tc>
          <w:tcPr>
            <w:tcW w:w="2985" w:type="dxa"/>
            <w:tcBorders>
              <w:top w:val="single" w:sz="4" w:space="0" w:color="000000"/>
              <w:left w:val="single" w:sz="4" w:space="0" w:color="000000"/>
              <w:bottom w:val="single" w:sz="4" w:space="0" w:color="000000"/>
              <w:right w:val="single" w:sz="4" w:space="0" w:color="000000"/>
            </w:tcBorders>
            <w:shd w:fill="0B0B0B" w:val="clear"/>
            <w:vAlign w:val="center"/>
          </w:tcPr>
          <w:p>
            <w:pPr>
              <w:pStyle w:val="Normal"/>
              <w:spacing w:lineRule="auto" w:line="256" w:before="0" w:after="0"/>
              <w:ind w:left="0" w:right="0" w:hanging="0"/>
              <w:rPr>
                <w:b/>
                <w:b/>
                <w:color w:val="FFFFFF"/>
              </w:rPr>
            </w:pPr>
            <w:r>
              <w:rPr>
                <w:b/>
                <w:color w:val="FFFFFF"/>
              </w:rPr>
              <w:t xml:space="preserve">Method of Assessment </w:t>
            </w:r>
          </w:p>
        </w:tc>
      </w:tr>
      <w:tr>
        <w:trPr>
          <w:trHeight w:val="421" w:hRule="atLeast"/>
        </w:trPr>
        <w:tc>
          <w:tcPr>
            <w:tcW w:w="10068"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tabs>
                <w:tab w:val="clear" w:pos="720"/>
                <w:tab w:val="center" w:pos="1852" w:leader="none"/>
              </w:tabs>
              <w:spacing w:lineRule="auto" w:line="256" w:before="0" w:after="0"/>
              <w:ind w:left="0" w:right="0" w:hanging="0"/>
              <w:rPr>
                <w:b/>
                <w:b/>
              </w:rPr>
            </w:pPr>
            <w:r>
              <w:rPr>
                <w:b/>
              </w:rPr>
              <w:t xml:space="preserve">1. </w:t>
              <w:tab/>
              <w:t xml:space="preserve">Skills and Knowledge </w:t>
            </w:r>
          </w:p>
        </w:tc>
      </w:tr>
      <w:tr>
        <w:trPr>
          <w:trHeight w:val="833" w:hRule="atLeast"/>
        </w:trPr>
        <w:tc>
          <w:tcPr>
            <w:tcW w:w="7083" w:type="dxa"/>
            <w:gridSpan w:val="2"/>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56" w:before="0" w:after="0"/>
              <w:ind w:left="0" w:right="0" w:hanging="0"/>
              <w:rPr/>
            </w:pPr>
            <w:r>
              <w:rPr/>
            </w:r>
          </w:p>
          <w:p>
            <w:pPr>
              <w:pStyle w:val="ListParagraph"/>
              <w:numPr>
                <w:ilvl w:val="0"/>
                <w:numId w:val="3"/>
              </w:numPr>
              <w:spacing w:lineRule="auto" w:line="256" w:before="0" w:after="0"/>
              <w:ind w:left="674" w:right="0" w:hanging="674"/>
              <w:contextualSpacing/>
              <w:rPr/>
            </w:pPr>
            <w:r>
              <w:rPr/>
              <w:t xml:space="preserve">Devising and implementing effective monitoring systems to evaluate impact. </w:t>
            </w:r>
          </w:p>
          <w:p>
            <w:pPr>
              <w:pStyle w:val="ListParagraph"/>
              <w:spacing w:lineRule="auto" w:line="256" w:before="0" w:after="0"/>
              <w:ind w:left="674" w:right="0" w:hanging="0"/>
              <w:contextualSpacing/>
              <w:rPr/>
            </w:pPr>
            <w:r>
              <w:rPr/>
              <w:t xml:space="preserve"> </w:t>
            </w:r>
          </w:p>
        </w:tc>
        <w:tc>
          <w:tcPr>
            <w:tcW w:w="29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0" w:hanging="0"/>
              <w:rPr/>
            </w:pPr>
            <w:r>
              <w:rPr/>
              <w:t xml:space="preserve">Application/Interview </w:t>
            </w:r>
          </w:p>
        </w:tc>
      </w:tr>
      <w:tr>
        <w:trPr>
          <w:trHeight w:val="420" w:hRule="atLeast"/>
        </w:trPr>
        <w:tc>
          <w:tcPr>
            <w:tcW w:w="10068"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tabs>
                <w:tab w:val="clear" w:pos="720"/>
                <w:tab w:val="center" w:pos="2720" w:leader="none"/>
              </w:tabs>
              <w:spacing w:lineRule="auto" w:line="256" w:before="0" w:after="0"/>
              <w:ind w:left="0" w:right="0" w:hanging="0"/>
              <w:rPr>
                <w:b/>
                <w:b/>
              </w:rPr>
            </w:pPr>
            <w:r>
              <w:rPr>
                <w:b/>
              </w:rPr>
              <w:t xml:space="preserve">2. </w:t>
              <w:tab/>
              <w:t xml:space="preserve">Experience/Qualifications/Training etc </w:t>
            </w:r>
          </w:p>
        </w:tc>
      </w:tr>
      <w:tr>
        <w:trPr>
          <w:trHeight w:val="541" w:hRule="atLeast"/>
        </w:trPr>
        <w:tc>
          <w:tcPr>
            <w:tcW w:w="7083"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center" w:pos="2473" w:leader="none"/>
              </w:tabs>
              <w:spacing w:lineRule="auto" w:line="256" w:before="0" w:after="0"/>
              <w:ind w:left="0" w:right="0" w:hanging="0"/>
              <w:rPr/>
            </w:pPr>
            <w:r>
              <w:rPr/>
              <w:t xml:space="preserve">     </w:t>
            </w:r>
            <w:r>
              <w:rPr/>
              <w:t xml:space="preserve">1. Qualifications in a related specialist field such as SEN, inclusion,      safeguarding or social care.  </w:t>
            </w:r>
          </w:p>
        </w:tc>
        <w:tc>
          <w:tcPr>
            <w:tcW w:w="29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0"/>
              <w:ind w:left="0" w:right="0" w:hanging="0"/>
              <w:rPr/>
            </w:pPr>
            <w:r>
              <w:rPr/>
              <w:t xml:space="preserve">Application </w:t>
            </w:r>
          </w:p>
        </w:tc>
      </w:tr>
      <w:tr>
        <w:trPr>
          <w:trHeight w:val="541" w:hRule="atLeast"/>
        </w:trPr>
        <w:tc>
          <w:tcPr>
            <w:tcW w:w="7083" w:type="dxa"/>
            <w:gridSpan w:val="2"/>
            <w:tcBorders>
              <w:top w:val="single" w:sz="4" w:space="0" w:color="000000"/>
              <w:left w:val="single" w:sz="4" w:space="0" w:color="000000"/>
              <w:bottom w:val="single" w:sz="4" w:space="0" w:color="000000"/>
            </w:tcBorders>
            <w:shd w:fill="auto" w:val="clear"/>
          </w:tcPr>
          <w:p>
            <w:pPr>
              <w:pStyle w:val="ListParagraph"/>
              <w:numPr>
                <w:ilvl w:val="0"/>
                <w:numId w:val="3"/>
              </w:numPr>
              <w:tabs>
                <w:tab w:val="clear" w:pos="720"/>
                <w:tab w:val="center" w:pos="2473" w:leader="none"/>
              </w:tabs>
              <w:spacing w:lineRule="auto" w:line="256" w:before="0" w:after="0"/>
              <w:contextualSpacing/>
              <w:rPr/>
            </w:pPr>
            <w:r>
              <w:rPr/>
              <w:t xml:space="preserve">Designated Safeguarding Lead within a school </w:t>
            </w:r>
          </w:p>
        </w:tc>
        <w:tc>
          <w:tcPr>
            <w:tcW w:w="29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0" w:hanging="0"/>
              <w:rPr/>
            </w:pPr>
            <w:r>
              <w:rPr/>
              <w:t xml:space="preserve">Application </w:t>
            </w:r>
          </w:p>
        </w:tc>
      </w:tr>
      <w:tr>
        <w:trPr>
          <w:trHeight w:val="541" w:hRule="atLeast"/>
        </w:trPr>
        <w:tc>
          <w:tcPr>
            <w:tcW w:w="7083" w:type="dxa"/>
            <w:gridSpan w:val="2"/>
            <w:tcBorders>
              <w:top w:val="single" w:sz="4" w:space="0" w:color="000000"/>
              <w:left w:val="single" w:sz="4" w:space="0" w:color="000000"/>
              <w:bottom w:val="single" w:sz="4" w:space="0" w:color="000000"/>
            </w:tcBorders>
            <w:shd w:fill="auto" w:val="clear"/>
          </w:tcPr>
          <w:p>
            <w:pPr>
              <w:pStyle w:val="ListParagraph"/>
              <w:numPr>
                <w:ilvl w:val="0"/>
                <w:numId w:val="3"/>
              </w:numPr>
              <w:tabs>
                <w:tab w:val="clear" w:pos="720"/>
                <w:tab w:val="center" w:pos="2473" w:leader="none"/>
              </w:tabs>
              <w:spacing w:lineRule="auto" w:line="256" w:before="0" w:after="0"/>
              <w:contextualSpacing/>
              <w:rPr/>
            </w:pPr>
            <w:r>
              <w:rPr/>
              <w:t xml:space="preserve">Qualified Teacher Status (QTS) </w:t>
            </w:r>
          </w:p>
        </w:tc>
        <w:tc>
          <w:tcPr>
            <w:tcW w:w="29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0" w:hanging="0"/>
              <w:rPr/>
            </w:pPr>
            <w:r>
              <w:rPr/>
              <w:t>Application / Proof of Qualification</w:t>
            </w:r>
          </w:p>
        </w:tc>
      </w:tr>
    </w:tbl>
    <w:p>
      <w:pPr>
        <w:pStyle w:val="Normal"/>
        <w:spacing w:lineRule="auto" w:line="256" w:before="0" w:after="0"/>
        <w:ind w:left="0" w:right="0" w:hanging="0"/>
        <w:rPr>
          <w:rFonts w:eastAsia="Calibri"/>
        </w:rPr>
      </w:pPr>
      <w:r>
        <w:rPr>
          <w:rFonts w:eastAsia="Calibri" w:cs="Calibri" w:ascii="Calibri" w:hAnsi="Calibri"/>
        </w:rPr>
        <w:t xml:space="preserve"> </w:t>
      </w:r>
    </w:p>
    <w:tbl>
      <w:tblPr>
        <w:tblW w:w="7502" w:type="dxa"/>
        <w:jc w:val="left"/>
        <w:tblInd w:w="108" w:type="dxa"/>
        <w:tblCellMar>
          <w:top w:w="0" w:type="dxa"/>
          <w:left w:w="108" w:type="dxa"/>
          <w:bottom w:w="0" w:type="dxa"/>
          <w:right w:w="108" w:type="dxa"/>
        </w:tblCellMar>
      </w:tblPr>
      <w:tblGrid>
        <w:gridCol w:w="5814"/>
        <w:gridCol w:w="1688"/>
      </w:tblGrid>
      <w:tr>
        <w:trPr>
          <w:trHeight w:val="369" w:hRule="atLeast"/>
        </w:trPr>
        <w:tc>
          <w:tcPr>
            <w:tcW w:w="5814" w:type="dxa"/>
            <w:tcBorders/>
            <w:shd w:fill="auto" w:val="clear"/>
          </w:tcPr>
          <w:p>
            <w:pPr>
              <w:pStyle w:val="Normal"/>
              <w:spacing w:lineRule="auto" w:line="256" w:before="0" w:after="0"/>
              <w:ind w:left="0" w:right="0" w:hanging="0"/>
              <w:rPr>
                <w:b/>
                <w:b/>
              </w:rPr>
            </w:pPr>
            <w:r>
              <w:rPr>
                <w:b/>
              </w:rPr>
              <w:t xml:space="preserve">Date Person Specification prepared/updated </w:t>
            </w:r>
          </w:p>
        </w:tc>
        <w:tc>
          <w:tcPr>
            <w:tcW w:w="1688" w:type="dxa"/>
            <w:tcBorders/>
            <w:shd w:fill="auto" w:val="clear"/>
          </w:tcPr>
          <w:p>
            <w:pPr>
              <w:pStyle w:val="Normal"/>
              <w:spacing w:lineRule="auto" w:line="256" w:before="0" w:after="0"/>
              <w:ind w:left="0" w:right="0" w:hanging="0"/>
              <w:jc w:val="both"/>
              <w:rPr>
                <w:b/>
                <w:b/>
              </w:rPr>
            </w:pPr>
            <w:r>
              <w:rPr>
                <w:b/>
              </w:rPr>
              <w:t xml:space="preserve">April 2026 </w:t>
            </w:r>
          </w:p>
        </w:tc>
      </w:tr>
      <w:tr>
        <w:trPr>
          <w:trHeight w:val="369" w:hRule="atLeast"/>
        </w:trPr>
        <w:tc>
          <w:tcPr>
            <w:tcW w:w="5814" w:type="dxa"/>
            <w:tcBorders/>
            <w:shd w:fill="auto" w:val="clear"/>
            <w:vAlign w:val="bottom"/>
          </w:tcPr>
          <w:p>
            <w:pPr>
              <w:pStyle w:val="Normal"/>
              <w:spacing w:lineRule="auto" w:line="256" w:before="0" w:after="0"/>
              <w:ind w:left="0" w:right="0" w:hanging="0"/>
              <w:rPr>
                <w:b/>
                <w:b/>
              </w:rPr>
            </w:pPr>
            <w:r>
              <w:rPr>
                <w:b/>
              </w:rPr>
              <w:t xml:space="preserve">Person Specification prepared by </w:t>
            </w:r>
          </w:p>
        </w:tc>
        <w:tc>
          <w:tcPr>
            <w:tcW w:w="1688" w:type="dxa"/>
            <w:tcBorders/>
            <w:shd w:fill="auto" w:val="clear"/>
            <w:vAlign w:val="bottom"/>
          </w:tcPr>
          <w:p>
            <w:pPr>
              <w:pStyle w:val="Normal"/>
              <w:spacing w:lineRule="auto" w:line="256" w:before="0" w:after="0"/>
              <w:ind w:left="0" w:right="0" w:hanging="0"/>
              <w:jc w:val="both"/>
              <w:rPr>
                <w:b/>
                <w:b/>
              </w:rPr>
            </w:pPr>
            <w:r>
              <w:rPr>
                <w:b/>
              </w:rPr>
              <w:t xml:space="preserve">Lindsay Nelson </w:t>
            </w:r>
          </w:p>
        </w:tc>
      </w:tr>
    </w:tbl>
    <w:p>
      <w:pPr>
        <w:pStyle w:val="Normal"/>
        <w:spacing w:lineRule="auto" w:line="256" w:before="0" w:after="0"/>
        <w:ind w:left="0" w:right="0" w:hanging="0"/>
        <w:rPr>
          <w:b/>
          <w:b/>
        </w:rPr>
      </w:pPr>
      <w:r>
        <w:rPr>
          <w:b/>
        </w:rPr>
        <w:t xml:space="preserve"> </w:t>
      </w:r>
    </w:p>
    <w:p>
      <w:pPr>
        <w:pStyle w:val="Normal"/>
        <w:spacing w:lineRule="auto" w:line="254" w:before="0" w:after="159"/>
        <w:ind w:left="-5" w:right="54" w:hanging="10"/>
        <w:rPr>
          <w:b/>
          <w:b/>
        </w:rPr>
      </w:pPr>
      <w:r>
        <w:rPr>
          <w:b/>
        </w:rPr>
        <w:t xml:space="preserve">These core competencies are considered essential for all roles within Bolton Council. Please be prepared to be assessed on any of these during the interview process and, for the successful applicant, throughout the probationary period. </w:t>
      </w:r>
    </w:p>
    <w:p>
      <w:pPr>
        <w:pStyle w:val="Normal"/>
        <w:spacing w:lineRule="auto" w:line="256" w:before="0" w:after="0"/>
        <w:ind w:left="0" w:right="0" w:hanging="0"/>
        <w:rPr>
          <w:b/>
          <w:b/>
        </w:rPr>
      </w:pPr>
      <w:r>
        <w:rPr>
          <w:b/>
        </w:rPr>
        <w:t xml:space="preserve"> </w:t>
      </w:r>
    </w:p>
    <w:p>
      <w:pPr>
        <w:pStyle w:val="Heading1"/>
        <w:ind w:left="-5" w:right="54" w:hanging="10"/>
        <w:rPr/>
      </w:pPr>
      <w:r>
        <w:rPr/>
        <w:t>Developing Self &amp; Others</w:t>
      </w:r>
      <w:r>
        <w:rPr>
          <w:b w:val="false"/>
          <w:color w:val="0000FF"/>
        </w:rPr>
        <w:t xml:space="preserve"> </w:t>
      </w:r>
    </w:p>
    <w:p>
      <w:pPr>
        <w:pStyle w:val="Normal"/>
        <w:spacing w:before="0" w:after="0"/>
        <w:ind w:left="0" w:right="0" w:hanging="0"/>
        <w:rPr/>
      </w:pPr>
      <w:r>
        <w:rPr/>
        <w:t xml:space="preserve">Promote a learning environment to embed a learning culture.  Support others to develop their skills and knowledge to fulfil their potential. Actively pursue your own development. Support and promote the principles of Investors in People.  </w:t>
      </w:r>
    </w:p>
    <w:p>
      <w:pPr>
        <w:pStyle w:val="Normal"/>
        <w:spacing w:lineRule="auto" w:line="256" w:before="0" w:after="0"/>
        <w:ind w:left="0" w:right="0" w:hanging="0"/>
        <w:rPr/>
      </w:pPr>
      <w:r>
        <w:rPr/>
        <w:t xml:space="preserve"> </w:t>
      </w:r>
    </w:p>
    <w:p>
      <w:pPr>
        <w:pStyle w:val="Heading1"/>
        <w:ind w:left="-5" w:right="54" w:hanging="10"/>
        <w:rPr/>
      </w:pPr>
      <w:r>
        <w:rPr/>
        <w:t xml:space="preserve">Civil Contingencies </w:t>
      </w:r>
    </w:p>
    <w:p>
      <w:pPr>
        <w:pStyle w:val="Normal"/>
        <w:spacing w:before="0" w:after="0"/>
        <w:ind w:left="0" w:right="146" w:hanging="0"/>
        <w:rPr/>
      </w:pPr>
      <w:r>
        <w:rPr/>
        <w:t xml:space="preserve">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 </w:t>
      </w:r>
    </w:p>
    <w:p>
      <w:pPr>
        <w:pStyle w:val="Normal"/>
        <w:spacing w:lineRule="auto" w:line="256" w:before="0" w:after="0"/>
        <w:ind w:left="1068" w:right="0" w:hanging="0"/>
        <w:rPr/>
      </w:pPr>
      <w:r>
        <w:rPr/>
        <w:t xml:space="preserve"> </w:t>
      </w:r>
    </w:p>
    <w:p>
      <w:pPr>
        <w:pStyle w:val="Heading1"/>
        <w:ind w:left="-5" w:right="54" w:hanging="10"/>
        <w:rPr/>
      </w:pPr>
      <w:r>
        <w:rPr/>
        <w:t xml:space="preserve">Equality &amp; Diversity </w:t>
      </w:r>
    </w:p>
    <w:p>
      <w:pPr>
        <w:pStyle w:val="Normal"/>
        <w:spacing w:before="0" w:after="0"/>
        <w:ind w:left="0" w:right="146" w:hanging="0"/>
        <w:rPr/>
      </w:pPr>
      <w:r>
        <w:rPr/>
        <w:t xml:space="preserve">Uphold the principles of fairness and the Equality Act in all undertakings as a Bolton Council employee, including providing a fair, accessible service irrespective of customer’s race, religion, gender, sexuality, disability or age. </w:t>
      </w:r>
    </w:p>
    <w:p>
      <w:pPr>
        <w:pStyle w:val="Normal"/>
        <w:spacing w:lineRule="auto" w:line="256" w:before="0" w:after="0"/>
        <w:ind w:left="0" w:right="0" w:hanging="0"/>
        <w:rPr/>
      </w:pPr>
      <w:r>
        <w:rPr/>
        <w:t xml:space="preserve"> </w:t>
      </w:r>
    </w:p>
    <w:p>
      <w:pPr>
        <w:pStyle w:val="Heading1"/>
        <w:ind w:left="-5" w:right="54" w:hanging="10"/>
        <w:rPr/>
      </w:pPr>
      <w:r>
        <w:rPr/>
        <w:t xml:space="preserve">Customer Care </w:t>
      </w:r>
    </w:p>
    <w:p>
      <w:pPr>
        <w:pStyle w:val="Normal"/>
        <w:spacing w:before="0" w:after="0"/>
        <w:ind w:left="0" w:right="146" w:hanging="0"/>
        <w:rPr/>
      </w:pPr>
      <w:r>
        <w:rPr/>
        <w:t xml:space="preserve">The ability to fully understand, assess and resolve the needs of all customers including those who present with complex situations, in a manner that respects dignity and expresses a caring &amp; professional image. </w:t>
      </w:r>
    </w:p>
    <w:p>
      <w:pPr>
        <w:pStyle w:val="Normal"/>
        <w:spacing w:lineRule="auto" w:line="256" w:before="0" w:after="0"/>
        <w:ind w:left="0" w:right="0" w:hanging="0"/>
        <w:rPr>
          <w:color w:val="0000FF"/>
        </w:rPr>
      </w:pPr>
      <w:r>
        <w:rPr>
          <w:color w:val="0000FF"/>
        </w:rPr>
        <w:t xml:space="preserve"> </w:t>
      </w:r>
    </w:p>
    <w:p>
      <w:pPr>
        <w:pStyle w:val="Heading1"/>
        <w:ind w:left="-5" w:right="54" w:hanging="10"/>
        <w:rPr/>
      </w:pPr>
      <w:r>
        <w:rPr/>
        <w:t xml:space="preserve">Health &amp; Safety </w:t>
      </w:r>
    </w:p>
    <w:p>
      <w:pPr>
        <w:pStyle w:val="Normal"/>
        <w:spacing w:before="0" w:after="0"/>
        <w:ind w:left="0" w:right="146" w:hanging="0"/>
        <w:rPr/>
      </w:pPr>
      <w:r>
        <w:rPr/>
        <w:t xml:space="preserve">Take responsibility for the health and safety of yourself and others who may be affected by your acts or omissions, and comply with all health and safety legislation, policy and safe working practice, including participating in training activities necessary to your post. </w:t>
      </w:r>
    </w:p>
    <w:p>
      <w:pPr>
        <w:pStyle w:val="Normal"/>
        <w:spacing w:lineRule="auto" w:line="256" w:before="0" w:after="0"/>
        <w:ind w:left="0" w:right="0" w:hanging="0"/>
        <w:rPr/>
      </w:pPr>
      <w:r>
        <w:rPr/>
        <w:t xml:space="preserve"> </w:t>
      </w:r>
    </w:p>
    <w:p>
      <w:pPr>
        <w:pStyle w:val="Heading1"/>
        <w:ind w:left="-5" w:right="54" w:hanging="10"/>
        <w:rPr/>
      </w:pPr>
      <w:r>
        <w:rPr/>
        <w:t>Data Protection and Confidentiality</w:t>
      </w:r>
      <w:r>
        <w:rPr>
          <w:b w:val="false"/>
        </w:rPr>
        <w:t xml:space="preserve"> </w:t>
      </w:r>
    </w:p>
    <w:p>
      <w:pPr>
        <w:pStyle w:val="Normal"/>
        <w:spacing w:before="0" w:after="0"/>
        <w:ind w:left="0" w:right="51" w:hanging="0"/>
        <w:rPr/>
      </w:pPr>
      <w:r>
        <w:rPr/>
        <w:t xml:space="preserve">Ensure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 </w:t>
      </w:r>
    </w:p>
    <w:p>
      <w:pPr>
        <w:pStyle w:val="Normal"/>
        <w:spacing w:lineRule="auto" w:line="256" w:before="0" w:after="0"/>
        <w:ind w:left="0" w:right="0" w:hanging="0"/>
        <w:rPr/>
      </w:pPr>
      <w:r>
        <w:rPr/>
        <w:t xml:space="preserve"> </w:t>
      </w:r>
    </w:p>
    <w:p>
      <w:pPr>
        <w:pStyle w:val="Heading1"/>
        <w:ind w:left="-5" w:right="54" w:hanging="10"/>
        <w:rPr/>
      </w:pPr>
      <w:r>
        <w:rPr/>
        <w:t>Fluency Duty</w:t>
      </w:r>
      <w:r>
        <w:rPr>
          <w:b w:val="false"/>
        </w:rPr>
        <w:t xml:space="preserve"> </w:t>
      </w:r>
    </w:p>
    <w:p>
      <w:pPr>
        <w:pStyle w:val="Normal"/>
        <w:spacing w:before="0" w:after="0"/>
        <w:ind w:left="0" w:right="146" w:hanging="0"/>
        <w:rPr/>
      </w:pPr>
      <w:r>
        <w:rPr/>
        <w:t>Should you be required, as a regular and intrinsic part of your role, to speak to members of the public in English, you must be able to converse at ease with customers and provide advice in accurate spoken English, as required by</w:t>
      </w:r>
      <w:r>
        <w:rPr>
          <w:i/>
        </w:rPr>
        <w:t xml:space="preserve"> </w:t>
      </w:r>
      <w:r>
        <w:rPr/>
        <w:t xml:space="preserve">The Immigration Act 2016. </w:t>
      </w:r>
    </w:p>
    <w:p>
      <w:pPr>
        <w:pStyle w:val="Normal"/>
        <w:spacing w:lineRule="auto" w:line="256" w:before="0" w:after="0"/>
        <w:ind w:left="0" w:right="0" w:hanging="0"/>
        <w:rPr/>
      </w:pPr>
      <w:r>
        <w:rPr/>
        <w:t xml:space="preserve"> </w:t>
      </w:r>
    </w:p>
    <w:p>
      <w:pPr>
        <w:pStyle w:val="Heading1"/>
        <w:ind w:left="-5" w:right="54" w:hanging="10"/>
        <w:rPr/>
      </w:pPr>
      <w:r>
        <w:rPr/>
        <w:t xml:space="preserve">Working Hours </w:t>
      </w:r>
    </w:p>
    <w:p>
      <w:pPr>
        <w:pStyle w:val="Normal"/>
        <w:spacing w:before="0" w:after="0"/>
        <w:ind w:left="0" w:right="146" w:hanging="0"/>
        <w:rPr/>
      </w:pPr>
      <w:r>
        <w:rPr/>
        <w:t xml:space="preserve">The nature and demands of the role are not always predictable and there will be an expectation that work will be required outside of normal hours from time to time. </w:t>
      </w:r>
    </w:p>
    <w:p>
      <w:pPr>
        <w:pStyle w:val="Normal"/>
        <w:spacing w:lineRule="auto" w:line="256" w:before="0" w:after="0"/>
        <w:ind w:left="0" w:right="0" w:hanging="0"/>
        <w:rPr/>
      </w:pPr>
      <w:r>
        <w:rPr/>
        <w:t xml:space="preserve"> </w:t>
      </w:r>
    </w:p>
    <w:p>
      <w:pPr>
        <w:pStyle w:val="Heading1"/>
        <w:ind w:left="-5" w:right="54" w:hanging="10"/>
        <w:rPr/>
      </w:pPr>
      <w:r>
        <w:rPr/>
        <w:t xml:space="preserve">Safeguarding </w:t>
      </w:r>
    </w:p>
    <w:p>
      <w:pPr>
        <w:pStyle w:val="Normal"/>
        <w:spacing w:before="0" w:after="231"/>
        <w:ind w:left="0" w:right="0" w:hanging="0"/>
        <w:rPr/>
      </w:pPr>
      <w:r>
        <w:rPr/>
        <w:t xml:space="preserve">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 </w:t>
      </w:r>
    </w:p>
    <w:p>
      <w:pPr>
        <w:pStyle w:val="Normal"/>
        <w:spacing w:lineRule="auto" w:line="256" w:before="0" w:after="0"/>
        <w:ind w:left="0" w:right="0" w:hanging="0"/>
        <w:rPr/>
      </w:pPr>
      <w:r>
        <w:rPr/>
        <w:t xml:space="preserve"> </w:t>
      </w:r>
    </w:p>
    <w:p>
      <w:pPr>
        <w:pStyle w:val="Normal"/>
        <w:spacing w:lineRule="auto" w:line="288" w:before="0" w:after="172"/>
        <w:ind w:left="0" w:right="2" w:hanging="0"/>
        <w:rPr/>
      </w:pPr>
      <w:r>
        <w:rPr>
          <w:b/>
          <w:color w:val="10191C"/>
        </w:rPr>
        <w:t>The values of an organisation are those key principles by which people are expected to work to day to day. They’re our culture and help define what is expected of each and every one of us</w:t>
      </w:r>
      <w:r>
        <w:rPr>
          <w:color w:val="10191C"/>
        </w:rPr>
        <w:t xml:space="preserve">. </w:t>
      </w:r>
    </w:p>
    <w:p>
      <w:pPr>
        <w:pStyle w:val="Normal"/>
        <w:spacing w:lineRule="auto" w:line="256" w:before="0" w:after="165"/>
        <w:ind w:left="0" w:right="2" w:hanging="0"/>
        <w:jc w:val="right"/>
        <w:rPr/>
      </w:pPr>
      <w:r>
        <w:rPr/>
        <w:drawing>
          <wp:inline distT="0" distB="0" distL="0" distR="0">
            <wp:extent cx="6113780" cy="163068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3" t="-9" r="-3" b="-9"/>
                    <a:stretch>
                      <a:fillRect/>
                    </a:stretch>
                  </pic:blipFill>
                  <pic:spPr bwMode="auto">
                    <a:xfrm>
                      <a:off x="0" y="0"/>
                      <a:ext cx="6113780" cy="1630680"/>
                    </a:xfrm>
                    <a:prstGeom prst="rect">
                      <a:avLst/>
                    </a:prstGeom>
                  </pic:spPr>
                </pic:pic>
              </a:graphicData>
            </a:graphic>
          </wp:inline>
        </w:drawing>
      </w:r>
      <w:r>
        <w:rPr/>
        <w:t xml:space="preserve"> </w:t>
      </w:r>
    </w:p>
    <w:p>
      <w:pPr>
        <w:pStyle w:val="Normal"/>
        <w:spacing w:lineRule="auto" w:line="256" w:before="0" w:after="163"/>
        <w:ind w:left="0" w:right="2" w:hanging="0"/>
        <w:jc w:val="right"/>
        <w:rPr/>
      </w:pPr>
      <w:r>
        <w:rPr/>
        <mc:AlternateContent>
          <mc:Choice Requires="wpg">
            <w:drawing>
              <wp:inline distT="0" distB="0" distL="0" distR="0">
                <wp:extent cx="6120130" cy="4575810"/>
                <wp:effectExtent l="0" t="0" r="0" b="0"/>
                <wp:docPr id="5" name=""/>
                <a:graphic xmlns:a="http://schemas.openxmlformats.org/drawingml/2006/main">
                  <a:graphicData uri="http://schemas.microsoft.com/office/word/2010/wordprocessingGroup">
                    <wpg:wgp>
                      <wpg:cNvGrpSpPr/>
                      <wpg:grpSpPr>
                        <a:xfrm>
                          <a:off x="0" y="0"/>
                          <a:ext cx="6119640" cy="4575240"/>
                        </a:xfrm>
                      </wpg:grpSpPr>
                      <wps:wsp>
                        <wps:cNvSpPr txBox="1"/>
                        <wps:spPr>
                          <a:xfrm>
                            <a:off x="208800" y="0"/>
                            <a:ext cx="40680" cy="189360"/>
                          </a:xfrm>
                          <a:prstGeom prst="rect">
                            <a:avLst/>
                          </a:prstGeom>
                          <a:noFill/>
                          <a:ln>
                            <a:noFill/>
                          </a:ln>
                        </wps:spPr>
                        <wps:txbx>
                          <w:txbxContent>
                            <w:p>
                              <w:pPr>
                                <w:overflowPunct w:val="false"/>
                                <w:bidi w:val="0"/>
                                <w:spacing w:before="0" w:after="160" w:lineRule="auto" w:line="254"/>
                                <w:ind w:left="0" w:right="0" w:hanging="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Calibri"/>
                                  <w:color w:val="auto"/>
                                  <w:lang w:val="en-GB" w:eastAsia="en-GB" w:bidi="ar-SA"/>
                                </w:rPr>
                                <w:t xml:space="preserve"> </w:t>
                              </w:r>
                            </w:p>
                          </w:txbxContent>
                        </wps:txbx>
                        <wps:bodyPr wrap="square" lIns="0" rIns="0" tIns="0" bIns="0">
                          <a:noAutofit/>
                        </wps:bodyPr>
                      </wps:wsp>
                      <wps:wsp>
                        <wps:cNvSpPr txBox="1"/>
                        <wps:spPr>
                          <a:xfrm>
                            <a:off x="241200" y="0"/>
                            <a:ext cx="40680" cy="189360"/>
                          </a:xfrm>
                          <a:prstGeom prst="rect">
                            <a:avLst/>
                          </a:prstGeom>
                          <a:noFill/>
                          <a:ln>
                            <a:noFill/>
                          </a:ln>
                        </wps:spPr>
                        <wps:txbx>
                          <w:txbxContent>
                            <w:p>
                              <w:pPr>
                                <w:overflowPunct w:val="false"/>
                                <w:bidi w:val="0"/>
                                <w:spacing w:before="0" w:after="160" w:lineRule="auto" w:line="254"/>
                                <w:ind w:left="0" w:right="0" w:hanging="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Calibri"/>
                                  <w:color w:val="auto"/>
                                  <w:lang w:val="en-GB" w:eastAsia="en-GB" w:bidi="ar-SA"/>
                                </w:rPr>
                                <w:t xml:space="preserve"> </w:t>
                              </w:r>
                            </w:p>
                          </w:txbxContent>
                        </wps:txbx>
                        <wps:bodyPr wrap="square" lIns="0" rIns="0" tIns="0" bIns="0">
                          <a:noAutofit/>
                        </wps:bodyPr>
                      </wps:wsp>
                      <wps:wsp>
                        <wps:cNvSpPr txBox="1"/>
                        <wps:spPr>
                          <a:xfrm>
                            <a:off x="208800" y="324360"/>
                            <a:ext cx="40680" cy="189360"/>
                          </a:xfrm>
                          <a:prstGeom prst="rect">
                            <a:avLst/>
                          </a:prstGeom>
                          <a:noFill/>
                          <a:ln>
                            <a:noFill/>
                          </a:ln>
                        </wps:spPr>
                        <wps:txbx>
                          <w:txbxContent>
                            <w:p>
                              <w:pPr>
                                <w:overflowPunct w:val="false"/>
                                <w:bidi w:val="0"/>
                                <w:spacing w:before="0" w:after="160" w:lineRule="auto" w:line="254"/>
                                <w:ind w:left="0" w:right="0" w:hanging="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Calibri"/>
                                  <w:color w:val="auto"/>
                                  <w:lang w:val="en-GB" w:eastAsia="en-GB" w:bidi="ar-SA"/>
                                </w:rPr>
                                <w:t xml:space="preserve"> </w:t>
                              </w:r>
                            </w:p>
                          </w:txbxContent>
                        </wps:txbx>
                        <wps:bodyPr wrap="square" lIns="0" rIns="0" tIns="0" bIns="0">
                          <a:noAutofit/>
                        </wps:bodyPr>
                      </wps:wsp>
                      <pic:pic xmlns:pic="http://schemas.openxmlformats.org/drawingml/2006/picture">
                        <pic:nvPicPr>
                          <pic:cNvPr id="0" name="Picture 9500" descr=""/>
                          <pic:cNvPicPr/>
                        </pic:nvPicPr>
                        <pic:blipFill>
                          <a:blip r:embed="rId6"/>
                          <a:stretch/>
                        </pic:blipFill>
                        <pic:spPr>
                          <a:xfrm>
                            <a:off x="0" y="41400"/>
                            <a:ext cx="2632680" cy="512280"/>
                          </a:xfrm>
                          <a:prstGeom prst="rect">
                            <a:avLst/>
                          </a:prstGeom>
                          <a:ln>
                            <a:noFill/>
                          </a:ln>
                        </pic:spPr>
                      </pic:pic>
                      <pic:pic xmlns:pic="http://schemas.openxmlformats.org/drawingml/2006/picture">
                        <pic:nvPicPr>
                          <pic:cNvPr id="1" name="Picture 988" descr=""/>
                          <pic:cNvPicPr/>
                        </pic:nvPicPr>
                        <pic:blipFill>
                          <a:blip r:embed="rId7"/>
                          <a:stretch/>
                        </pic:blipFill>
                        <pic:spPr>
                          <a:xfrm>
                            <a:off x="3960" y="0"/>
                            <a:ext cx="6115680" cy="1684800"/>
                          </a:xfrm>
                          <a:prstGeom prst="rect">
                            <a:avLst/>
                          </a:prstGeom>
                          <a:ln>
                            <a:noFill/>
                          </a:ln>
                        </pic:spPr>
                      </pic:pic>
                      <pic:pic xmlns:pic="http://schemas.openxmlformats.org/drawingml/2006/picture">
                        <pic:nvPicPr>
                          <pic:cNvPr id="2" name="Picture 990" descr=""/>
                          <pic:cNvPicPr/>
                        </pic:nvPicPr>
                        <pic:blipFill>
                          <a:blip r:embed="rId8"/>
                          <a:stretch/>
                        </pic:blipFill>
                        <pic:spPr>
                          <a:xfrm>
                            <a:off x="3960" y="1720800"/>
                            <a:ext cx="6115680" cy="1513800"/>
                          </a:xfrm>
                          <a:prstGeom prst="rect">
                            <a:avLst/>
                          </a:prstGeom>
                          <a:ln>
                            <a:noFill/>
                          </a:ln>
                        </pic:spPr>
                      </pic:pic>
                      <pic:pic xmlns:pic="http://schemas.openxmlformats.org/drawingml/2006/picture">
                        <pic:nvPicPr>
                          <pic:cNvPr id="3" name="Picture 992" descr=""/>
                          <pic:cNvPicPr/>
                        </pic:nvPicPr>
                        <pic:blipFill>
                          <a:blip r:embed="rId9"/>
                          <a:stretch/>
                        </pic:blipFill>
                        <pic:spPr>
                          <a:xfrm>
                            <a:off x="3960" y="3271680"/>
                            <a:ext cx="6115680" cy="1303560"/>
                          </a:xfrm>
                          <a:prstGeom prst="rect">
                            <a:avLst/>
                          </a:prstGeom>
                          <a:ln>
                            <a:noFill/>
                          </a:ln>
                        </pic:spPr>
                      </pic:pic>
                    </wpg:wgp>
                  </a:graphicData>
                </a:graphic>
              </wp:inline>
            </w:drawing>
          </mc:Choice>
          <mc:Fallback>
            <w:pict>
              <v:group id="shape_0" style="position:absolute;margin-left:0pt;margin-top:0pt;width:481.85pt;height:360.25pt" coordorigin="0,0" coordsize="9637,7205">
                <v:shapetype id="_x005F_x0000_t202" coordsize="21600,21600" o:spt="202" path="m,l,21600l21600,21600l21600,xe">
                  <v:stroke joinstyle="miter"/>
                  <v:path gradientshapeok="t" o:connecttype="rect"/>
                </v:shapetype>
                <v:shape id="shape_0" stroked="f" style="position:absolute;left:329;top:0;width:63;height:297;mso-position-horizontal-relative:char" type="shapetype_202">
                  <v:textbox>
                    <w:txbxContent>
                      <w:p>
                        <w:pPr>
                          <w:overflowPunct w:val="false"/>
                          <w:bidi w:val="0"/>
                          <w:spacing w:before="0" w:after="160" w:lineRule="auto" w:line="254"/>
                          <w:ind w:left="0" w:right="0" w:hanging="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Calibri"/>
                            <w:color w:val="auto"/>
                            <w:lang w:val="en-GB" w:eastAsia="en-GB" w:bidi="ar-SA"/>
                          </w:rPr>
                          <w:t xml:space="preserve"> </w:t>
                        </w:r>
                      </w:p>
                    </w:txbxContent>
                  </v:textbox>
                  <w10:wrap type="square"/>
                  <v:fill o:detectmouseclick="t" on="false"/>
                  <v:stroke color="#3465a4" joinstyle="round" endcap="flat"/>
                </v:shape>
                <v:shape id="shape_0" stroked="f" style="position:absolute;left:380;top:0;width:63;height:297;mso-position-horizontal-relative:char" type="shapetype_202">
                  <v:textbox>
                    <w:txbxContent>
                      <w:p>
                        <w:pPr>
                          <w:overflowPunct w:val="false"/>
                          <w:bidi w:val="0"/>
                          <w:spacing w:before="0" w:after="160" w:lineRule="auto" w:line="254"/>
                          <w:ind w:left="0" w:right="0" w:hanging="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Calibri"/>
                            <w:color w:val="auto"/>
                            <w:lang w:val="en-GB" w:eastAsia="en-GB" w:bidi="ar-SA"/>
                          </w:rPr>
                          <w:t xml:space="preserve"> </w:t>
                        </w:r>
                      </w:p>
                    </w:txbxContent>
                  </v:textbox>
                  <w10:wrap type="square"/>
                  <v:fill o:detectmouseclick="t" on="false"/>
                  <v:stroke color="#3465a4" joinstyle="round" endcap="flat"/>
                </v:shape>
                <v:shape id="shape_0" stroked="f" style="position:absolute;left:329;top:511;width:63;height:297;mso-position-horizontal-relative:char" type="shapetype_202">
                  <v:textbox>
                    <w:txbxContent>
                      <w:p>
                        <w:pPr>
                          <w:overflowPunct w:val="false"/>
                          <w:bidi w:val="0"/>
                          <w:spacing w:before="0" w:after="160" w:lineRule="auto" w:line="254"/>
                          <w:ind w:left="0" w:right="0" w:hanging="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Calibri"/>
                            <w:color w:val="auto"/>
                            <w:lang w:val="en-GB" w:eastAsia="en-GB" w:bidi="ar-SA"/>
                          </w:rPr>
                          <w:t xml:space="preserve"> </w:t>
                        </w:r>
                      </w:p>
                    </w:txbxContent>
                  </v:textbox>
                  <w10:wrap type="square"/>
                  <v:fill o:detectmouseclick="t" on="false"/>
                  <v:stroke color="#3465a4" joinstyle="round" endcap="flat"/>
                </v:shape>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9500" stroked="f" style="position:absolute;left:0;top:65;width:4145;height:806;mso-position-horizontal-relative:char" type="shapetype_75">
                  <v:imagedata r:id="rId6" o:detectmouseclick="t"/>
                  <w10:wrap type="none"/>
                  <v:stroke color="#3465a4" joinstyle="round" endcap="flat"/>
                </v:shape>
                <v:shape id="shape_0" ID="Picture 988" stroked="f" style="position:absolute;left:6;top:0;width:9630;height:2652;mso-position-horizontal-relative:char" type="shapetype_75">
                  <v:imagedata r:id="rId7" o:detectmouseclick="t"/>
                  <w10:wrap type="none"/>
                  <v:stroke color="#3465a4" joinstyle="round" endcap="flat"/>
                </v:shape>
                <v:shape id="shape_0" ID="Picture 990" stroked="f" style="position:absolute;left:6;top:2710;width:9630;height:2383;mso-position-horizontal-relative:char" type="shapetype_75">
                  <v:imagedata r:id="rId8" o:detectmouseclick="t"/>
                  <w10:wrap type="none"/>
                  <v:stroke color="#3465a4" joinstyle="round" endcap="flat"/>
                </v:shape>
                <v:shape id="shape_0" ID="Picture 992" stroked="f" style="position:absolute;left:6;top:5152;width:9630;height:2052;mso-position-horizontal-relative:char" type="shapetype_75">
                  <v:imagedata r:id="rId9" o:detectmouseclick="t"/>
                  <w10:wrap type="none"/>
                  <v:stroke color="#3465a4" joinstyle="round" endcap="flat"/>
                </v:shape>
              </v:group>
            </w:pict>
          </mc:Fallback>
        </mc:AlternateContent>
      </w:r>
      <w:r>
        <w:rPr/>
        <w:t xml:space="preserve"> </w:t>
      </w:r>
    </w:p>
    <w:p>
      <w:pPr>
        <w:pStyle w:val="Normal"/>
        <w:spacing w:lineRule="auto" w:line="256" w:before="0" w:after="172"/>
        <w:ind w:left="0" w:right="0" w:hanging="0"/>
        <w:jc w:val="right"/>
        <w:rPr/>
      </w:pPr>
      <w:r>
        <w:rPr/>
        <w:drawing>
          <wp:inline distT="0" distB="0" distL="0" distR="0">
            <wp:extent cx="6120130" cy="1504950"/>
            <wp:effectExtent l="0" t="0" r="0" b="0"/>
            <wp:docPr id="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
                    <pic:cNvPicPr>
                      <a:picLocks noChangeAspect="1" noChangeArrowheads="1"/>
                    </pic:cNvPicPr>
                  </pic:nvPicPr>
                  <pic:blipFill>
                    <a:blip r:embed="rId10"/>
                    <a:srcRect l="-4" t="-12" r="-4" b="-12"/>
                    <a:stretch>
                      <a:fillRect/>
                    </a:stretch>
                  </pic:blipFill>
                  <pic:spPr bwMode="auto">
                    <a:xfrm>
                      <a:off x="0" y="0"/>
                      <a:ext cx="6120130" cy="1504950"/>
                    </a:xfrm>
                    <a:prstGeom prst="rect">
                      <a:avLst/>
                    </a:prstGeom>
                  </pic:spPr>
                </pic:pic>
              </a:graphicData>
            </a:graphic>
          </wp:inline>
        </w:drawing>
      </w:r>
      <w:r>
        <w:rPr/>
        <w:t xml:space="preserve"> </w:t>
      </w:r>
    </w:p>
    <w:p>
      <w:pPr>
        <w:pStyle w:val="Normal"/>
        <w:spacing w:lineRule="auto" w:line="256" w:before="0" w:after="0"/>
        <w:ind w:left="0" w:right="0" w:hanging="0"/>
        <w:rPr>
          <w:rFonts w:eastAsia="Calibri"/>
        </w:rPr>
      </w:pPr>
      <w:r>
        <w:rPr>
          <w:rFonts w:eastAsia="Calibri" w:cs="Calibri" w:ascii="Calibri" w:hAnsi="Calibri"/>
        </w:rPr>
        <w:t xml:space="preserve"> </w:t>
      </w:r>
    </w:p>
    <w:sectPr>
      <w:footerReference w:type="default" r:id="rId11"/>
      <w:type w:val="nextPage"/>
      <w:pgSz w:w="11906" w:h="16838"/>
      <w:pgMar w:left="1133" w:right="1071" w:header="0" w:top="1361" w:footer="709" w:bottom="1231"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roman"/>
    <w:pitch w:val="variable"/>
  </w:font>
  <w:font w:name="Calibri">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6" w:before="0" w:after="0"/>
      <w:ind w:left="0" w:right="64" w:hanging="0"/>
      <w:jc w:val="center"/>
      <w:rPr>
        <w:sz w:val="21"/>
      </w:rPr>
    </w:pPr>
    <w:r>
      <w:rPr>
        <w:sz w:val="21"/>
      </w:rPr>
      <w:t xml:space="preserve">Our Values:  </w:t>
    </w:r>
  </w:p>
  <w:p>
    <w:pPr>
      <w:pStyle w:val="Normal"/>
      <w:spacing w:lineRule="auto" w:line="256" w:before="0" w:after="0"/>
      <w:ind w:left="511" w:right="0" w:hanging="0"/>
      <w:rPr>
        <w:sz w:val="21"/>
      </w:rPr>
    </w:pPr>
    <w:r>
      <w:rPr>
        <w:sz w:val="21"/>
      </w:rPr>
      <w:t xml:space="preserve">Accountability, Determination, Honesty and Respect, Making a Difference, Working Together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904" w:hanging="0"/>
      </w:pPr>
      <w:rPr>
        <w:dstrike w:val="false"/>
        <w:strike w:val="false"/>
        <w:vertAlign w:val="baseline"/>
        <w:position w:val="0"/>
        <w:sz w:val="22"/>
        <w:sz w:val="22"/>
        <w:i w:val="false"/>
        <w:u w:val="none" w:color="000000"/>
        <w:b/>
        <w:szCs w:val="22"/>
        <w:bCs/>
        <w:rFonts w:eastAsia="Arial" w:cs="Arial"/>
        <w:color w:val="000000"/>
      </w:rPr>
    </w:lvl>
    <w:lvl w:ilvl="1">
      <w:start w:val="1"/>
      <w:numFmt w:val="lowerLetter"/>
      <w:lvlText w:val="%2"/>
      <w:lvlJc w:val="left"/>
      <w:pPr>
        <w:ind w:left="1188" w:hanging="0"/>
      </w:pPr>
      <w:rPr>
        <w:dstrike w:val="false"/>
        <w:strike w:val="false"/>
        <w:vertAlign w:val="baseline"/>
        <w:position w:val="0"/>
        <w:sz w:val="22"/>
        <w:sz w:val="22"/>
        <w:i w:val="false"/>
        <w:u w:val="none" w:color="000000"/>
        <w:b/>
        <w:szCs w:val="22"/>
        <w:bCs/>
        <w:rFonts w:eastAsia="Arial" w:cs="Arial"/>
        <w:color w:val="000000"/>
      </w:rPr>
    </w:lvl>
    <w:lvl w:ilvl="2">
      <w:start w:val="1"/>
      <w:numFmt w:val="lowerRoman"/>
      <w:lvlText w:val="%3"/>
      <w:lvlJc w:val="left"/>
      <w:pPr>
        <w:ind w:left="1908" w:hanging="0"/>
      </w:pPr>
      <w:rPr>
        <w:dstrike w:val="false"/>
        <w:strike w:val="false"/>
        <w:vertAlign w:val="baseline"/>
        <w:position w:val="0"/>
        <w:sz w:val="22"/>
        <w:sz w:val="22"/>
        <w:i w:val="false"/>
        <w:u w:val="none" w:color="000000"/>
        <w:b/>
        <w:szCs w:val="22"/>
        <w:bCs/>
        <w:rFonts w:eastAsia="Arial" w:cs="Arial"/>
        <w:color w:val="000000"/>
      </w:rPr>
    </w:lvl>
    <w:lvl w:ilvl="3">
      <w:start w:val="1"/>
      <w:numFmt w:val="decimal"/>
      <w:lvlText w:val="%4"/>
      <w:lvlJc w:val="left"/>
      <w:pPr>
        <w:ind w:left="2628" w:hanging="0"/>
      </w:pPr>
      <w:rPr>
        <w:dstrike w:val="false"/>
        <w:strike w:val="false"/>
        <w:vertAlign w:val="baseline"/>
        <w:position w:val="0"/>
        <w:sz w:val="22"/>
        <w:sz w:val="22"/>
        <w:i w:val="false"/>
        <w:u w:val="none" w:color="000000"/>
        <w:b/>
        <w:szCs w:val="22"/>
        <w:bCs/>
        <w:rFonts w:eastAsia="Arial" w:cs="Arial"/>
        <w:color w:val="000000"/>
      </w:rPr>
    </w:lvl>
    <w:lvl w:ilvl="4">
      <w:start w:val="1"/>
      <w:numFmt w:val="lowerLetter"/>
      <w:lvlText w:val="%5"/>
      <w:lvlJc w:val="left"/>
      <w:pPr>
        <w:ind w:left="3348" w:hanging="0"/>
      </w:pPr>
      <w:rPr>
        <w:dstrike w:val="false"/>
        <w:strike w:val="false"/>
        <w:vertAlign w:val="baseline"/>
        <w:position w:val="0"/>
        <w:sz w:val="22"/>
        <w:sz w:val="22"/>
        <w:i w:val="false"/>
        <w:u w:val="none" w:color="000000"/>
        <w:b/>
        <w:szCs w:val="22"/>
        <w:bCs/>
        <w:rFonts w:eastAsia="Arial" w:cs="Arial"/>
        <w:color w:val="000000"/>
      </w:rPr>
    </w:lvl>
    <w:lvl w:ilvl="5">
      <w:start w:val="1"/>
      <w:numFmt w:val="lowerRoman"/>
      <w:lvlText w:val="%6"/>
      <w:lvlJc w:val="left"/>
      <w:pPr>
        <w:ind w:left="4068" w:hanging="0"/>
      </w:pPr>
      <w:rPr>
        <w:dstrike w:val="false"/>
        <w:strike w:val="false"/>
        <w:vertAlign w:val="baseline"/>
        <w:position w:val="0"/>
        <w:sz w:val="22"/>
        <w:sz w:val="22"/>
        <w:i w:val="false"/>
        <w:u w:val="none" w:color="000000"/>
        <w:b/>
        <w:szCs w:val="22"/>
        <w:bCs/>
        <w:rFonts w:eastAsia="Arial" w:cs="Arial"/>
        <w:color w:val="000000"/>
      </w:rPr>
    </w:lvl>
    <w:lvl w:ilvl="6">
      <w:start w:val="1"/>
      <w:numFmt w:val="decimal"/>
      <w:lvlText w:val="%7"/>
      <w:lvlJc w:val="left"/>
      <w:pPr>
        <w:ind w:left="4788" w:hanging="0"/>
      </w:pPr>
      <w:rPr>
        <w:dstrike w:val="false"/>
        <w:strike w:val="false"/>
        <w:vertAlign w:val="baseline"/>
        <w:position w:val="0"/>
        <w:sz w:val="22"/>
        <w:sz w:val="22"/>
        <w:i w:val="false"/>
        <w:u w:val="none" w:color="000000"/>
        <w:b/>
        <w:szCs w:val="22"/>
        <w:bCs/>
        <w:rFonts w:eastAsia="Arial" w:cs="Arial"/>
        <w:color w:val="000000"/>
      </w:rPr>
    </w:lvl>
    <w:lvl w:ilvl="7">
      <w:start w:val="1"/>
      <w:numFmt w:val="lowerLetter"/>
      <w:lvlText w:val="%8"/>
      <w:lvlJc w:val="left"/>
      <w:pPr>
        <w:ind w:left="5508" w:hanging="0"/>
      </w:pPr>
      <w:rPr>
        <w:dstrike w:val="false"/>
        <w:strike w:val="false"/>
        <w:vertAlign w:val="baseline"/>
        <w:position w:val="0"/>
        <w:sz w:val="22"/>
        <w:sz w:val="22"/>
        <w:i w:val="false"/>
        <w:u w:val="none" w:color="000000"/>
        <w:b/>
        <w:szCs w:val="22"/>
        <w:bCs/>
        <w:rFonts w:eastAsia="Arial" w:cs="Arial"/>
        <w:color w:val="000000"/>
      </w:rPr>
    </w:lvl>
    <w:lvl w:ilvl="8">
      <w:start w:val="1"/>
      <w:numFmt w:val="lowerRoman"/>
      <w:lvlText w:val="%9"/>
      <w:lvlJc w:val="left"/>
      <w:pPr>
        <w:ind w:left="6228" w:hanging="0"/>
      </w:pPr>
      <w:rPr>
        <w:dstrike w:val="false"/>
        <w:strike w:val="false"/>
        <w:vertAlign w:val="baseline"/>
        <w:position w:val="0"/>
        <w:sz w:val="22"/>
        <w:sz w:val="22"/>
        <w:i w:val="false"/>
        <w:u w:val="none" w:color="000000"/>
        <w:b/>
        <w:szCs w:val="22"/>
        <w:bCs/>
        <w:rFonts w:eastAsia="Arial" w:cs="Arial"/>
        <w:color w:val="000000"/>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115"/>
      <w:ind w:left="929" w:right="0" w:hanging="821"/>
      <w:jc w:val="left"/>
    </w:pPr>
    <w:rPr>
      <w:rFonts w:ascii="Arial" w:hAnsi="Arial" w:eastAsia="Arial" w:cs="Arial"/>
      <w:color w:val="000000"/>
      <w:kern w:val="0"/>
      <w:sz w:val="22"/>
      <w:szCs w:val="22"/>
      <w:lang w:val="en-GB" w:eastAsia="en-GB" w:bidi="ar-SA"/>
    </w:rPr>
  </w:style>
  <w:style w:type="paragraph" w:styleId="Heading1">
    <w:name w:val="Heading 1"/>
    <w:next w:val="Normal"/>
    <w:qFormat/>
    <w:pPr>
      <w:keepNext w:val="true"/>
      <w:keepLines/>
      <w:widowControl/>
      <w:numPr>
        <w:ilvl w:val="0"/>
        <w:numId w:val="1"/>
      </w:numPr>
      <w:suppressAutoHyphens w:val="true"/>
      <w:bidi w:val="0"/>
      <w:spacing w:lineRule="auto" w:line="254" w:before="0" w:after="5"/>
      <w:ind w:left="10" w:right="0" w:hanging="10"/>
      <w:jc w:val="left"/>
      <w:outlineLvl w:val="0"/>
    </w:pPr>
    <w:rPr>
      <w:rFonts w:ascii="Arial" w:hAnsi="Arial" w:eastAsia="Arial" w:cs="Arial"/>
      <w:b/>
      <w:color w:val="000000"/>
      <w:kern w:val="0"/>
      <w:sz w:val="22"/>
      <w:szCs w:val="22"/>
      <w:lang w:val="en-GB" w:eastAsia="en-GB" w:bidi="ar-SA"/>
    </w:rPr>
  </w:style>
  <w:style w:type="character" w:styleId="WW8Num1z0">
    <w:name w:val="WW8Num1z0"/>
    <w:qFormat/>
    <w:rPr>
      <w:rFonts w:eastAsia="Arial" w:cs="Arial"/>
      <w:b/>
      <w:bCs/>
      <w:i w:val="false"/>
      <w:strike w:val="false"/>
      <w:dstrike w:val="false"/>
      <w:color w:val="000000"/>
      <w:position w:val="0"/>
      <w:sz w:val="22"/>
      <w:sz w:val="22"/>
      <w:szCs w:val="22"/>
      <w:u w:val="none" w:color="000000"/>
      <w:vertAlign w:val="baseline"/>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ing1Char">
    <w:name w:val="Heading 1 Char"/>
    <w:qFormat/>
    <w:rPr>
      <w:rFonts w:ascii="Arial" w:hAnsi="Arial" w:eastAsia="Arial" w:cs="Arial"/>
      <w:b/>
      <w:color w:val="000000"/>
      <w:sz w:val="22"/>
    </w:rPr>
  </w:style>
  <w:style w:type="character" w:styleId="BodyTextChar">
    <w:name w:val="Body Text Char"/>
    <w:basedOn w:val="DefaultParagraphFont"/>
    <w:qFormat/>
    <w:rPr>
      <w:rFonts w:ascii="Arial" w:hAnsi="Arial" w:eastAsia="Times New Roman" w:cs="Arial"/>
      <w:sz w:val="24"/>
      <w:szCs w:val="20"/>
      <w:lang w:eastAsia="en-U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Arial" w:hAnsi="Arial" w:eastAsia="Arial" w:cs="Arial"/>
      <w:color w:val="000000"/>
      <w:sz w:val="20"/>
      <w:szCs w:val="20"/>
    </w:rPr>
  </w:style>
  <w:style w:type="character" w:styleId="CommentSubjectChar">
    <w:name w:val="Comment Subject Char"/>
    <w:basedOn w:val="CommentTextChar"/>
    <w:qFormat/>
    <w:rPr>
      <w:rFonts w:ascii="Arial" w:hAnsi="Arial" w:eastAsia="Arial" w:cs="Arial"/>
      <w:b/>
      <w:bCs/>
      <w:color w:val="000000"/>
      <w:sz w:val="20"/>
      <w:szCs w:val="20"/>
    </w:rPr>
  </w:style>
  <w:style w:type="character" w:styleId="HeaderChar">
    <w:name w:val="Header Char"/>
    <w:basedOn w:val="DefaultParagraphFont"/>
    <w:qFormat/>
    <w:rPr>
      <w:rFonts w:ascii="Arial" w:hAnsi="Arial" w:eastAsia="Arial" w:cs="Arial"/>
      <w:color w:val="000000"/>
    </w:rPr>
  </w:style>
  <w:style w:type="character" w:styleId="FooterChar">
    <w:name w:val="Footer Char"/>
    <w:basedOn w:val="DefaultParagraphFont"/>
    <w:qFormat/>
    <w:rPr>
      <w:rFonts w:ascii="Arial" w:hAnsi="Arial" w:eastAsia="Arial" w:cs="Arial"/>
      <w:color w:val="000000"/>
    </w:rPr>
  </w:style>
  <w:style w:type="character" w:styleId="Mention">
    <w:name w:val="Mention"/>
    <w:basedOn w:val="DefaultParagraphFont"/>
    <w:qFormat/>
    <w:rPr>
      <w:color w:val="2B579A"/>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40" w:before="0" w:after="0"/>
      <w:ind w:left="0" w:right="0" w:hanging="0"/>
    </w:pPr>
    <w:rPr>
      <w:rFonts w:eastAsia="Times New Roman"/>
      <w:color w:val="auto"/>
      <w:sz w:val="24"/>
      <w:szCs w:val="20"/>
      <w:lang w:eastAsia="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15"/>
      <w:ind w:left="720" w:right="0" w:hanging="821"/>
      <w:contextualSpacing/>
    </w:pPr>
    <w:rPr/>
  </w:style>
  <w:style w:type="paragraph" w:styleId="Revision">
    <w:name w:val="Revision"/>
    <w:qFormat/>
    <w:pPr>
      <w:widowControl/>
      <w:suppressAutoHyphens w:val="true"/>
      <w:bidi w:val="0"/>
      <w:spacing w:lineRule="auto" w:line="240" w:before="0" w:after="0"/>
      <w:jc w:val="left"/>
    </w:pPr>
    <w:rPr>
      <w:rFonts w:ascii="Arial" w:hAnsi="Arial" w:eastAsia="Arial" w:cs="Arial"/>
      <w:color w:val="000000"/>
      <w:kern w:val="0"/>
      <w:sz w:val="22"/>
      <w:szCs w:val="22"/>
      <w:lang w:val="en-GB" w:eastAsia="en-GB" w:bidi="ar-SA"/>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image" Target="media/image9.jpeg"/><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144</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2026-04-20T10:45:00Z</dcterms:created>
  <dc:creator>Johnson, Andrew</dc:creator>
  <dc:description/>
  <dc:language>en-US</dc:language>
  <cp:lastModifiedBy>Nelson, Lindsay</cp:lastModifiedBy>
  <cp:lastPrinted>1995-11-21T17:41:00Z</cp:lastPrinted>
  <dcterms:modified xsi:type="dcterms:W3CDTF">2026-04-20T11:13:00Z</dcterms:modified>
  <cp:revision>7</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0x010100B8BD5F9F301C364BACAA8C02D47677C8</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