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9">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pPr>
      <w:r>
        <w:rPr>
          <w:rFonts w:eastAsia="Calibri" w:cs="Calibri"/>
        </w:rPr>
        <w:t xml:space="preserve"> </w:t>
      </w:r>
      <w:r>
        <w:rPr/>
        <w:drawing>
          <wp:inline distT="0" distB="0" distL="0" distR="0">
            <wp:extent cx="2484755" cy="4572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5" t="-80" r="-15" b="-80"/>
                    <a:stretch>
                      <a:fillRect/>
                    </a:stretch>
                  </pic:blipFill>
                  <pic:spPr bwMode="auto">
                    <a:xfrm>
                      <a:off x="0" y="0"/>
                      <a:ext cx="2484755" cy="457200"/>
                    </a:xfrm>
                    <a:prstGeom prst="rect">
                      <a:avLst/>
                    </a:prstGeom>
                  </pic:spPr>
                </pic:pic>
              </a:graphicData>
            </a:graphic>
          </wp:inline>
        </w:drawing>
      </w:r>
      <w:r>
        <w:rPr>
          <w:rFonts w:eastAsia="Calibri" w:cs="Calibri"/>
          <w:b/>
          <w:bCs/>
          <w:sz w:val="40"/>
          <w:szCs w:val="40"/>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ENVIRONMENTAL ENFORCEMENT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the right balance between Education, Awareness &amp; Enforcement and appropriate service delivery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Environmental Education, and Enforcement Team Leader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 direct line management or supervisory responsibility</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competently undertake, as directed by management, duties in relevant areas of Environmental education and enforcement, with specific responsibilities as follows: -</w:t>
            </w:r>
          </w:p>
          <w:p>
            <w:pPr>
              <w:pStyle w:val="Normal"/>
              <w:numPr>
                <w:ilvl w:val="0"/>
                <w:numId w:val="2"/>
              </w:numPr>
              <w:spacing w:lineRule="auto" w:line="240" w:before="0" w:after="0"/>
              <w:jc w:val="both"/>
              <w:rPr>
                <w:rFonts w:ascii="Arial" w:hAnsi="Arial" w:cs="Arial"/>
              </w:rPr>
            </w:pPr>
            <w:r>
              <w:rPr>
                <w:rFonts w:cs="Arial" w:ascii="Arial" w:hAnsi="Arial"/>
              </w:rPr>
              <w:t>To identify offences, gather evidence, interview offenders and witnesses, obtain witness statements, prepare prosecution case files and undertake reviews.  Attend court to give evidence as necessary.</w:t>
            </w:r>
          </w:p>
          <w:p>
            <w:pPr>
              <w:pStyle w:val="Normal"/>
              <w:numPr>
                <w:ilvl w:val="0"/>
                <w:numId w:val="2"/>
              </w:numPr>
              <w:spacing w:lineRule="auto" w:line="240" w:before="0" w:after="0"/>
              <w:jc w:val="both"/>
              <w:rPr>
                <w:rFonts w:ascii="Arial" w:hAnsi="Arial" w:cs="Arial"/>
              </w:rPr>
            </w:pPr>
            <w:r>
              <w:rPr>
                <w:rFonts w:cs="Arial" w:ascii="Arial" w:hAnsi="Arial"/>
              </w:rPr>
              <w:t>To investigate and deal with complaints with regard to all aspects of the environment</w:t>
            </w:r>
          </w:p>
          <w:p>
            <w:pPr>
              <w:pStyle w:val="Normal"/>
              <w:numPr>
                <w:ilvl w:val="0"/>
                <w:numId w:val="2"/>
              </w:numPr>
              <w:spacing w:lineRule="auto" w:line="240" w:before="0" w:after="0"/>
              <w:jc w:val="both"/>
              <w:rPr>
                <w:rFonts w:ascii="Arial" w:hAnsi="Arial" w:cs="Arial"/>
              </w:rPr>
            </w:pPr>
            <w:r>
              <w:rPr>
                <w:rFonts w:cs="Arial" w:ascii="Arial" w:hAnsi="Arial"/>
              </w:rPr>
              <w:t>To assist in raising public awareness, of the health, legal and social consequences of failing to comply with relevant legislation through: -</w:t>
            </w:r>
          </w:p>
          <w:p>
            <w:pPr>
              <w:pStyle w:val="Normal"/>
              <w:numPr>
                <w:ilvl w:val="0"/>
                <w:numId w:val="3"/>
              </w:numPr>
              <w:spacing w:lineRule="auto" w:line="240" w:before="0" w:after="0"/>
              <w:jc w:val="both"/>
              <w:rPr>
                <w:rFonts w:ascii="Arial" w:hAnsi="Arial" w:cs="Arial"/>
              </w:rPr>
            </w:pPr>
            <w:r>
              <w:rPr>
                <w:rFonts w:cs="Arial" w:ascii="Arial" w:hAnsi="Arial"/>
              </w:rPr>
              <w:t>Personal contact and outreach work</w:t>
            </w:r>
          </w:p>
          <w:p>
            <w:pPr>
              <w:pStyle w:val="Normal"/>
              <w:numPr>
                <w:ilvl w:val="0"/>
                <w:numId w:val="3"/>
              </w:numPr>
              <w:spacing w:lineRule="auto" w:line="240" w:before="0" w:after="0"/>
              <w:jc w:val="both"/>
              <w:rPr>
                <w:rFonts w:ascii="Arial" w:hAnsi="Arial" w:cs="Arial"/>
              </w:rPr>
            </w:pPr>
            <w:r>
              <w:rPr>
                <w:rFonts w:cs="Arial" w:ascii="Arial" w:hAnsi="Arial"/>
              </w:rPr>
              <w:t>Educational talks to schools and other bodies</w:t>
            </w:r>
          </w:p>
          <w:p>
            <w:pPr>
              <w:pStyle w:val="Normal"/>
              <w:numPr>
                <w:ilvl w:val="0"/>
                <w:numId w:val="3"/>
              </w:numPr>
              <w:spacing w:lineRule="auto" w:line="240" w:before="0" w:after="0"/>
              <w:jc w:val="both"/>
              <w:rPr>
                <w:rFonts w:ascii="Arial" w:hAnsi="Arial" w:cs="Arial"/>
              </w:rPr>
            </w:pPr>
            <w:r>
              <w:rPr>
                <w:rFonts w:cs="Arial" w:ascii="Arial" w:hAnsi="Arial"/>
              </w:rPr>
              <w:t>Preparation of promotional material</w:t>
            </w:r>
          </w:p>
          <w:p>
            <w:pPr>
              <w:pStyle w:val="Normal"/>
              <w:numPr>
                <w:ilvl w:val="0"/>
                <w:numId w:val="3"/>
              </w:numPr>
              <w:spacing w:lineRule="auto" w:line="240" w:before="0" w:after="0"/>
              <w:jc w:val="both"/>
              <w:rPr>
                <w:rFonts w:ascii="Arial" w:hAnsi="Arial" w:cs="Arial"/>
              </w:rPr>
            </w:pPr>
            <w:r>
              <w:rPr>
                <w:rFonts w:cs="Arial" w:ascii="Arial" w:hAnsi="Arial"/>
              </w:rPr>
              <w:t>Holding of exhibitions/displays</w:t>
            </w:r>
          </w:p>
          <w:p>
            <w:pPr>
              <w:pStyle w:val="Normal"/>
              <w:tabs>
                <w:tab w:val="clear" w:pos="720"/>
                <w:tab w:val="left" w:pos="503" w:leader="none"/>
                <w:tab w:val="left" w:pos="3600" w:leader="none"/>
              </w:tabs>
              <w:spacing w:lineRule="auto" w:line="264" w:before="0" w:after="0"/>
              <w:rPr>
                <w:rFonts w:ascii="Arial" w:hAnsi="Arial" w:cs="Arial"/>
              </w:rPr>
            </w:pPr>
            <w:r>
              <w:rPr>
                <w:rFonts w:cs="Arial" w:ascii="Arial" w:hAnsi="Arial"/>
              </w:rPr>
            </w:r>
          </w:p>
        </w:tc>
      </w:tr>
      <w:tr>
        <w:trPr>
          <w:trHeight w:val="69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provide the required technical expertise and support necessary for others carry out their duties.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work effectively with personnel from other departments / agencies, and to support other relevant Council initiatives and mainstream operations.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undertake post and pre monitoring as required by management to ascertain current levels of service and to ensure that under and over servicing of areas does not take place.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undertake quality inspections using the “Full” LEQ model.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support operations in delivering a first class services, that meets the needs of the areas.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competently undertake, as directed by management, duties in relevant areas of Environmental education awareness and enforcement, with specific responsibilities as follows: -</w:t>
            </w:r>
          </w:p>
          <w:p>
            <w:pPr>
              <w:pStyle w:val="Normal"/>
              <w:spacing w:lineRule="auto" w:line="240" w:before="0" w:after="0"/>
              <w:jc w:val="both"/>
              <w:rPr>
                <w:rFonts w:ascii="Arial" w:hAnsi="Arial" w:cs="Arial"/>
              </w:rPr>
            </w:pPr>
            <w:r>
              <w:rPr>
                <w:rFonts w:cs="Arial" w:ascii="Arial" w:hAnsi="Arial"/>
              </w:rPr>
            </w:r>
          </w:p>
          <w:p>
            <w:pPr>
              <w:pStyle w:val="Normal"/>
              <w:numPr>
                <w:ilvl w:val="0"/>
                <w:numId w:val="4"/>
              </w:numPr>
              <w:spacing w:lineRule="auto" w:line="240" w:before="0" w:after="0"/>
              <w:jc w:val="both"/>
              <w:rPr>
                <w:rFonts w:ascii="Arial" w:hAnsi="Arial" w:cs="Arial"/>
              </w:rPr>
            </w:pPr>
            <w:r>
              <w:rPr>
                <w:rFonts w:cs="Arial" w:ascii="Arial" w:hAnsi="Arial"/>
              </w:rPr>
              <w:t>To undertake duties set out at 1:i, ii and iii above</w:t>
            </w:r>
          </w:p>
          <w:p>
            <w:pPr>
              <w:pStyle w:val="Normal"/>
              <w:numPr>
                <w:ilvl w:val="0"/>
                <w:numId w:val="4"/>
              </w:numPr>
              <w:spacing w:lineRule="auto" w:line="240" w:before="0" w:after="0"/>
              <w:jc w:val="both"/>
              <w:rPr>
                <w:rFonts w:ascii="Arial" w:hAnsi="Arial" w:cs="Arial"/>
              </w:rPr>
            </w:pPr>
            <w:r>
              <w:rPr>
                <w:rFonts w:cs="Arial" w:ascii="Arial" w:hAnsi="Arial"/>
              </w:rPr>
              <w:t>To deal with correspondence, enquiries and requests for service, including those from Councillors and MP's.</w:t>
            </w:r>
          </w:p>
          <w:p>
            <w:pPr>
              <w:pStyle w:val="Normal"/>
              <w:numPr>
                <w:ilvl w:val="0"/>
                <w:numId w:val="4"/>
              </w:numPr>
              <w:spacing w:lineRule="auto" w:line="240" w:before="0" w:after="0"/>
              <w:jc w:val="both"/>
              <w:rPr>
                <w:rFonts w:ascii="Arial" w:hAnsi="Arial" w:cs="Arial"/>
              </w:rPr>
            </w:pPr>
            <w:r>
              <w:rPr>
                <w:rFonts w:cs="Arial" w:ascii="Arial" w:hAnsi="Arial"/>
              </w:rPr>
              <w:t>To maintain clear and accurate records of activities undertaken.</w:t>
            </w:r>
          </w:p>
          <w:p>
            <w:pPr>
              <w:pStyle w:val="Normal"/>
              <w:numPr>
                <w:ilvl w:val="0"/>
                <w:numId w:val="4"/>
              </w:numPr>
              <w:spacing w:lineRule="auto" w:line="240" w:before="0" w:after="0"/>
              <w:jc w:val="both"/>
              <w:rPr>
                <w:rFonts w:ascii="Arial" w:hAnsi="Arial" w:cs="Arial"/>
              </w:rPr>
            </w:pPr>
            <w:r>
              <w:rPr>
                <w:rFonts w:cs="Arial" w:ascii="Arial" w:hAnsi="Arial"/>
              </w:rPr>
              <w:t>To carry out regular programmed enforcement and education activities outside normal working hours particularly early morning, early evening and some weekends.</w:t>
            </w:r>
          </w:p>
          <w:p>
            <w:pPr>
              <w:pStyle w:val="Normal"/>
              <w:numPr>
                <w:ilvl w:val="0"/>
                <w:numId w:val="4"/>
              </w:numPr>
              <w:spacing w:lineRule="auto" w:line="240" w:before="0" w:after="0"/>
              <w:jc w:val="both"/>
              <w:rPr>
                <w:rFonts w:ascii="Arial" w:hAnsi="Arial" w:cs="Arial"/>
              </w:rPr>
            </w:pPr>
            <w:r>
              <w:rPr>
                <w:rFonts w:cs="Arial" w:ascii="Arial" w:hAnsi="Arial"/>
              </w:rPr>
              <w:t>To liase with other agencies as required.</w:t>
            </w:r>
          </w:p>
          <w:p>
            <w:pPr>
              <w:pStyle w:val="Normal"/>
              <w:numPr>
                <w:ilvl w:val="0"/>
                <w:numId w:val="4"/>
              </w:numPr>
              <w:spacing w:lineRule="auto" w:line="240" w:before="0" w:after="0"/>
              <w:jc w:val="both"/>
              <w:rPr>
                <w:rFonts w:ascii="Arial" w:hAnsi="Arial" w:cs="Arial"/>
              </w:rPr>
            </w:pPr>
            <w:r>
              <w:rPr>
                <w:rFonts w:cs="Arial" w:ascii="Arial" w:hAnsi="Arial"/>
              </w:rPr>
              <w:t>To assist in the formulation, development, promotion and implementation of life long learning initiatives, and to be involved in those promoted by outside agencies, as appropriate.</w:t>
            </w:r>
          </w:p>
          <w:p>
            <w:pPr>
              <w:pStyle w:val="Normal"/>
              <w:numPr>
                <w:ilvl w:val="0"/>
                <w:numId w:val="4"/>
              </w:numPr>
              <w:spacing w:lineRule="auto" w:line="240" w:before="0" w:after="0"/>
              <w:jc w:val="both"/>
              <w:rPr>
                <w:rFonts w:ascii="Arial" w:hAnsi="Arial" w:cs="Arial"/>
              </w:rPr>
            </w:pPr>
            <w:r>
              <w:rPr>
                <w:rFonts w:cs="Arial" w:ascii="Arial" w:hAnsi="Arial"/>
              </w:rPr>
              <w:t>To carry out surveys to identify and quantify the incidence of contamination in particular areas.</w:t>
            </w:r>
          </w:p>
          <w:p>
            <w:pPr>
              <w:pStyle w:val="Normal"/>
              <w:numPr>
                <w:ilvl w:val="0"/>
                <w:numId w:val="4"/>
              </w:numPr>
              <w:spacing w:lineRule="auto" w:line="240" w:before="0" w:after="0"/>
              <w:jc w:val="both"/>
              <w:rPr>
                <w:rFonts w:ascii="Arial" w:hAnsi="Arial" w:cs="Arial"/>
              </w:rPr>
            </w:pPr>
            <w:r>
              <w:rPr>
                <w:rFonts w:cs="Arial" w:ascii="Arial" w:hAnsi="Arial"/>
              </w:rPr>
              <w:t>To collect and maintain statistical information</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ind w:left="720" w:right="0" w:hanging="0"/>
              <w:jc w:val="both"/>
              <w:rPr>
                <w:rFonts w:ascii="Arial" w:hAnsi="Arial" w:cs="Arial"/>
              </w:rPr>
            </w:pPr>
            <w:r>
              <w:rPr>
                <w:rFonts w:cs="Arial" w:ascii="Arial" w:hAnsi="Arial"/>
              </w:rPr>
              <w:t>These specific areas of work may be altered.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prepare and present reports and to attend case related meetings, seminars and joint liaison bodies,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p>
            <w:pPr>
              <w:pStyle w:val="Normal"/>
              <w:spacing w:lineRule="auto" w:line="240" w:before="0" w:after="0"/>
              <w:rPr>
                <w:rFonts w:ascii="Arial" w:hAnsi="Arial" w:cs="Arial"/>
                <w:b/>
                <w:b/>
                <w:sz w:val="8"/>
                <w:szCs w:val="8"/>
              </w:rPr>
            </w:pPr>
            <w:r>
              <w:rPr>
                <w:rFonts w:cs="Arial" w:ascii="Arial" w:hAnsi="Arial"/>
                <w:b/>
                <w:sz w:val="8"/>
                <w:szCs w:val="8"/>
              </w:rPr>
            </w:r>
          </w:p>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rPr>
            </w:pPr>
            <w:r>
              <w:rPr>
                <w:rFonts w:cs="Arial" w:ascii="Arial" w:hAnsi="Arial"/>
                <w:b/>
              </w:rPr>
              <w:t>11</w:t>
            </w:r>
          </w:p>
          <w:p>
            <w:pPr>
              <w:pStyle w:val="Normal"/>
              <w:spacing w:lineRule="auto" w:line="240" w:before="0" w:after="0"/>
              <w:rPr>
                <w:rFonts w:ascii="Arial" w:hAnsi="Arial" w:cs="Arial"/>
                <w:b/>
                <w:b/>
                <w:sz w:val="8"/>
                <w:szCs w:val="8"/>
              </w:rPr>
            </w:pPr>
            <w:r>
              <w:rPr>
                <w:rFonts w:cs="Arial" w:ascii="Arial" w:hAnsi="Arial"/>
                <w:b/>
                <w:sz w:val="8"/>
                <w:szCs w:val="8"/>
              </w:rPr>
            </w:r>
          </w:p>
          <w:p>
            <w:pPr>
              <w:pStyle w:val="Normal"/>
              <w:spacing w:lineRule="auto" w:line="240" w:before="0" w:after="0"/>
              <w:rPr>
                <w:rFonts w:ascii="Arial" w:hAnsi="Arial" w:cs="Arial"/>
                <w:b/>
                <w:b/>
              </w:rPr>
            </w:pPr>
            <w:r>
              <w:rPr>
                <w:rFonts w:cs="Arial" w:ascii="Arial" w:hAnsi="Arial"/>
                <w:b/>
              </w:rPr>
              <w:t>12</w:t>
            </w:r>
          </w:p>
          <w:p>
            <w:pPr>
              <w:pStyle w:val="Normal"/>
              <w:spacing w:lineRule="auto" w:line="240" w:before="0" w:after="0"/>
              <w:rPr>
                <w:rFonts w:ascii="Arial" w:hAnsi="Arial" w:cs="Arial"/>
                <w:b/>
                <w:b/>
                <w:sz w:val="8"/>
                <w:szCs w:val="8"/>
              </w:rPr>
            </w:pPr>
            <w:r>
              <w:rPr>
                <w:rFonts w:cs="Arial" w:ascii="Arial" w:hAnsi="Arial"/>
                <w:b/>
                <w:sz w:val="8"/>
                <w:szCs w:val="8"/>
              </w:rPr>
            </w:r>
          </w:p>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develop, to the benefit of the Service, expertise in the post holders' particular area of work and undertake appropriate and necessary training.</w:t>
            </w:r>
          </w:p>
          <w:p>
            <w:pPr>
              <w:pStyle w:val="TextBodyIndent"/>
              <w:tabs>
                <w:tab w:val="clear" w:pos="792"/>
              </w:tabs>
              <w:spacing w:lineRule="auto" w:line="240" w:before="0" w:after="0"/>
              <w:ind w:left="0" w:right="0" w:hanging="0"/>
              <w:rPr>
                <w:rFonts w:cs="Arial"/>
                <w:sz w:val="22"/>
                <w:szCs w:val="22"/>
              </w:rPr>
            </w:pPr>
            <w:r>
              <w:rPr>
                <w:rFonts w:cs="Arial"/>
                <w:sz w:val="22"/>
                <w:szCs w:val="22"/>
              </w:rPr>
              <w:t>To undertake and carry out such other duties as may be necessary for the efficient and effective operation of the Service, displaying at all times an awareness of the need to adapt to the continually changing environment and service demands.</w:t>
            </w:r>
          </w:p>
          <w:p>
            <w:pPr>
              <w:pStyle w:val="TextBodyIndent"/>
              <w:tabs>
                <w:tab w:val="clear" w:pos="792"/>
              </w:tabs>
              <w:spacing w:lineRule="auto" w:line="240" w:before="0" w:after="0"/>
              <w:ind w:left="0" w:right="0" w:hanging="0"/>
              <w:rPr>
                <w:rFonts w:cs="Arial"/>
                <w:sz w:val="22"/>
                <w:szCs w:val="22"/>
              </w:rPr>
            </w:pPr>
            <w:r>
              <w:rPr>
                <w:rFonts w:cs="Arial"/>
                <w:sz w:val="22"/>
                <w:szCs w:val="22"/>
              </w:rPr>
            </w:r>
          </w:p>
          <w:p>
            <w:pPr>
              <w:pStyle w:val="TextBody"/>
              <w:spacing w:lineRule="auto" w:line="240" w:before="0" w:after="0"/>
              <w:rPr>
                <w:rFonts w:ascii="Arial" w:hAnsi="Arial" w:cs="Arial"/>
              </w:rPr>
            </w:pPr>
            <w:r>
              <w:rPr>
                <w:rFonts w:cs="Arial" w:ascii="Arial" w:hAnsi="Arial"/>
              </w:rPr>
              <w:t>Ensure the Authority’s policies on Health and Safety and Valuing Diversity are properly adhered to.</w:t>
            </w:r>
          </w:p>
          <w:p>
            <w:pPr>
              <w:pStyle w:val="Normal"/>
              <w:spacing w:lineRule="auto" w:line="240" w:before="0" w:after="0"/>
              <w:rPr>
                <w:rFonts w:ascii="Arial" w:hAnsi="Arial" w:cs="Arial"/>
              </w:rPr>
            </w:pPr>
            <w:r>
              <w:rPr>
                <w:rFonts w:cs="Arial" w:ascii="Arial" w:hAnsi="Arial"/>
              </w:rPr>
              <w:t>Undertake appropriate training and development opportunities commensurate with the post.</w:t>
            </w:r>
          </w:p>
          <w:p>
            <w:pPr>
              <w:pStyle w:val="Normal"/>
              <w:spacing w:lineRule="auto" w:line="240" w:before="0" w:after="0"/>
              <w:rPr>
                <w:rFonts w:ascii="Arial" w:hAnsi="Arial" w:cs="Arial"/>
              </w:rPr>
            </w:pPr>
            <w:r>
              <w:rPr>
                <w:rFonts w:cs="Arial" w:ascii="Arial" w:hAnsi="Arial"/>
              </w:rPr>
              <w:t>To perform other duties relating to the functions of the service commensurate to the grade.</w:t>
            </w:r>
          </w:p>
          <w:p>
            <w:pPr>
              <w:pStyle w:val="Normal"/>
              <w:spacing w:lineRule="auto" w:line="240" w:before="0" w:after="0"/>
              <w:rPr>
                <w:rFonts w:ascii="Arial" w:hAnsi="Arial" w:cs="Arial"/>
              </w:rPr>
            </w:pPr>
            <w:r>
              <w:rPr>
                <w:rFonts w:cs="Arial" w:ascii="Arial" w:hAnsi="Arial"/>
              </w:rPr>
            </w:r>
          </w:p>
          <w:p>
            <w:pPr>
              <w:pStyle w:val="Normal"/>
              <w:spacing w:lineRule="auto" w:line="264" w:before="0" w:after="0"/>
              <w:rPr>
                <w:rFonts w:ascii="Arial" w:hAnsi="Arial" w:cs="Arial"/>
              </w:rPr>
            </w:pPr>
            <w:r>
              <w:rPr>
                <w:rFonts w:cs="Arial" w:ascii="Arial" w:hAnsi="Arial"/>
              </w:rPr>
            </w:r>
          </w:p>
          <w:p>
            <w:pPr>
              <w:pStyle w:val="Normal"/>
              <w:spacing w:lineRule="auto" w:line="264"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December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Head of Service</w:t>
            </w:r>
          </w:p>
        </w:tc>
      </w:tr>
    </w:tbl>
    <w:p>
      <w:pPr>
        <w:pStyle w:val="Normal"/>
        <w:rPr/>
      </w:pPr>
      <w:r>
        <w:rPr/>
      </w:r>
    </w:p>
    <w:p>
      <w:pPr>
        <w:pStyle w:val="Normal"/>
        <w:rPr/>
      </w:pPr>
      <w:r>
        <w:rPr/>
      </w:r>
    </w:p>
    <w:p>
      <w:pPr>
        <w:pStyle w:val="Normal"/>
        <w:rPr/>
      </w:pPr>
      <w:r>
        <w:rPr/>
      </w:r>
    </w:p>
    <w:p>
      <w:pPr>
        <w:pStyle w:val="Normal"/>
        <w:rPr/>
      </w:pPr>
      <w:r>
        <w:rPr/>
      </w:r>
    </w:p>
    <w:p>
      <w:pPr>
        <w:pStyle w:val="Normal"/>
        <w:rPr>
          <w:rFonts w:ascii="Arial" w:hAnsi="Arial" w:cs="Arial"/>
          <w:b/>
          <w:b/>
        </w:rPr>
      </w:pPr>
      <w:r>
        <w:rPr/>
        <w:drawing>
          <wp:inline distT="0" distB="0" distL="0" distR="0">
            <wp:extent cx="2741295" cy="38862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2" t="-84" r="-12" b="-84"/>
                    <a:stretch>
                      <a:fillRect/>
                    </a:stretch>
                  </pic:blipFill>
                  <pic:spPr bwMode="auto">
                    <a:xfrm>
                      <a:off x="0" y="0"/>
                      <a:ext cx="2741295" cy="388620"/>
                    </a:xfrm>
                    <a:prstGeom prst="rect">
                      <a:avLst/>
                    </a:prstGeom>
                  </pic:spPr>
                </pic:pic>
              </a:graphicData>
            </a:graphic>
          </wp:inline>
        </w:drawing>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ENVIRONMENTAL ENFORCEMENT OFFICER – Level 3</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The ability to communicate effectively both verbally and in writing with the public, councillors, staff and management and motivate guide and lead a small team of officers.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organise own work load and the ability to interpret, work within and evaluate management objectives and strategy.</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evaluate complex information, consider options and make informed decisions and in relation to prosecution case reviews, demonstrate the ability to review written or verbally presented information and take appropriate course of action.</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form/Interview/Test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In relation to numeracy skills, ensure accuracy in the collection of information and provide accurate and concise recording of information in addition to the awareness of information sources.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form/Interview/Test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organise and examine data efficiently.</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work well with others, and on one’s own initiative with minimal supervision, to prioritise own workload and adapt accordingly.</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top w:val="single" w:sz="4" w:space="0" w:color="000000"/>
              <w:bottom w:val="single" w:sz="4" w:space="0" w:color="000000"/>
            </w:tcBorders>
            <w:shd w:fill="auto" w:val="clear"/>
          </w:tcPr>
          <w:p>
            <w:pPr>
              <w:pStyle w:val="Heading4"/>
              <w:spacing w:lineRule="auto" w:line="240" w:before="120" w:after="120"/>
              <w:rPr>
                <w:rFonts w:ascii="Arial" w:hAnsi="Arial" w:cs="Arial"/>
                <w:b w:val="false"/>
                <w:b w:val="false"/>
                <w:bCs/>
                <w:sz w:val="22"/>
                <w:szCs w:val="22"/>
              </w:rPr>
            </w:pPr>
            <w:r>
              <w:rPr>
                <w:rFonts w:cs="Arial" w:ascii="Arial" w:hAnsi="Arial"/>
                <w:b w:val="false"/>
                <w:bCs/>
                <w:sz w:val="22"/>
                <w:szCs w:val="22"/>
              </w:rPr>
              <w:t>In relation to Educative and Enforcement Skills,</w:t>
            </w:r>
          </w:p>
          <w:p>
            <w:pPr>
              <w:pStyle w:val="BodyText2"/>
              <w:numPr>
                <w:ilvl w:val="0"/>
                <w:numId w:val="5"/>
              </w:numPr>
              <w:spacing w:lineRule="auto" w:line="240" w:before="120" w:after="120"/>
              <w:rPr>
                <w:rFonts w:cs="Arial"/>
                <w:szCs w:val="22"/>
              </w:rPr>
            </w:pPr>
            <w:r>
              <w:rPr>
                <w:rFonts w:cs="Arial"/>
                <w:szCs w:val="22"/>
              </w:rPr>
              <w:t xml:space="preserve">Demonstrate possession of skills and competencies that will enable you to influence the behaviour of others and encourage compliance in Environmental matters.  </w:t>
            </w:r>
          </w:p>
          <w:p>
            <w:pPr>
              <w:pStyle w:val="BodyText2"/>
              <w:numPr>
                <w:ilvl w:val="0"/>
                <w:numId w:val="5"/>
              </w:numPr>
              <w:spacing w:lineRule="auto" w:line="240" w:before="120" w:after="120"/>
              <w:rPr>
                <w:rFonts w:cs="Arial"/>
                <w:szCs w:val="22"/>
              </w:rPr>
            </w:pPr>
            <w:r>
              <w:rPr>
                <w:rFonts w:cs="Arial"/>
                <w:szCs w:val="22"/>
              </w:rPr>
              <w:t>Possess a good working knowledge of relevant environmental legislation such as the Dogs (Fouling of Land) Act 1996, Dangerous Dogs Act 1991 and Environmental Protection Act 1990.</w:t>
            </w:r>
          </w:p>
          <w:p>
            <w:pPr>
              <w:pStyle w:val="BodyText2"/>
              <w:numPr>
                <w:ilvl w:val="0"/>
                <w:numId w:val="5"/>
              </w:numPr>
              <w:spacing w:lineRule="auto" w:line="240" w:before="120" w:after="120"/>
              <w:rPr>
                <w:rFonts w:cs="Arial"/>
                <w:szCs w:val="22"/>
              </w:rPr>
            </w:pPr>
            <w:r>
              <w:rPr>
                <w:rFonts w:cs="Arial"/>
                <w:szCs w:val="22"/>
              </w:rPr>
              <w:t>Demonstrate competence in interviewing witnesses and suspects, obtaining statements and preparing legal cases for court.</w:t>
            </w:r>
          </w:p>
          <w:p>
            <w:pPr>
              <w:pStyle w:val="ListParagraph"/>
              <w:numPr>
                <w:ilvl w:val="0"/>
                <w:numId w:val="5"/>
              </w:numPr>
              <w:spacing w:lineRule="auto" w:line="240" w:before="120" w:after="120"/>
              <w:ind w:left="1080" w:right="175" w:hanging="720"/>
              <w:contextualSpacing/>
              <w:rPr/>
            </w:pPr>
            <w:r>
              <w:rPr/>
              <w:t>Demonstrate the ability to prepare complex legal case files and be able to review and submit the same Council solicitors with the minimum of supervision.</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t>Application form / Interview</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t>Application form / Interview</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t>Application form / Interview</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t>Application form / Interview</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awareness and understanding of, and the ability to use Information and Communication Technology in order to make full use of appropriate software and hardware in the development of the Section and an ability to record and use information within departmental, Authority and legal guidelines.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work within multi-disciplinary and cross agency teams including professional officers and non specialists.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support the implementation of innovative approaches to problem solving and service improvement.</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an understanding of the political sensitivities of local government, the respective roles of Elected Members and Officers and key decision-making processes.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numPr>
                <w:ilvl w:val="0"/>
                <w:numId w:val="6"/>
              </w:numPr>
              <w:spacing w:lineRule="auto" w:line="240" w:before="120" w:after="120"/>
              <w:rPr>
                <w:rFonts w:ascii="Arial" w:hAnsi="Arial" w:cs="Arial"/>
              </w:rPr>
            </w:pPr>
            <w:r>
              <w:rPr>
                <w:rFonts w:cs="Arial" w:ascii="Arial" w:hAnsi="Arial"/>
              </w:rPr>
              <w:t xml:space="preserve">Qualification in an Environmental, Educational or Enforcement-related discipline is not essential.  However, candidates should be able to demonstrate their experience of working in a relevant enforcement field. </w:t>
            </w:r>
          </w:p>
          <w:p>
            <w:pPr>
              <w:pStyle w:val="ListParagraph"/>
              <w:numPr>
                <w:ilvl w:val="0"/>
                <w:numId w:val="6"/>
              </w:numPr>
              <w:spacing w:lineRule="auto" w:line="240" w:before="120" w:after="120"/>
              <w:contextualSpacing/>
              <w:rPr>
                <w:rFonts w:cs="Arial"/>
              </w:rPr>
            </w:pPr>
            <w:r>
              <w:rPr>
                <w:rFonts w:cs="Arial"/>
              </w:rPr>
              <w:t>Evidence of succession participation in relevant team leader or supervisor role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Certificate check / appropriate evidence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is a non smoking organisation</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Willingness to promote all policies of the council and promote the service as necessary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p>
            <w:pPr>
              <w:pStyle w:val="Normal"/>
              <w:spacing w:lineRule="auto" w:line="240" w:before="0" w:after="0"/>
              <w:rPr>
                <w:rFonts w:ascii="Arial" w:hAnsi="Arial" w:cs="Arial"/>
              </w:rPr>
            </w:pPr>
            <w:r>
              <w:rPr>
                <w:rFonts w:cs="Arial" w:ascii="Arial" w:hAnsi="Arial"/>
              </w:rPr>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 Computer literate with the ability to create, manipulate and interrogate documents and information using a variety of IT packages.</w:t>
            </w:r>
          </w:p>
          <w:p>
            <w:pPr>
              <w:pStyle w:val="Normal"/>
              <w:spacing w:lineRule="auto" w:line="240" w:before="120" w:after="120"/>
              <w:rPr>
                <w:rFonts w:ascii="Arial" w:hAnsi="Arial" w:cs="Arial"/>
              </w:rPr>
            </w:pPr>
            <w:r>
              <w:rPr>
                <w:rFonts w:cs="Arial" w:ascii="Arial" w:hAnsi="Arial"/>
              </w:rPr>
              <w:t>b. Experience as a team leader or supervisor in an environmental enforcement discipline.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b/>
                <w:b/>
                <w:bCs/>
              </w:rPr>
            </w:pPr>
            <w:r>
              <w:rPr>
                <w:rFonts w:cs="Arial" w:ascii="Arial" w:hAnsi="Arial"/>
                <w:b/>
                <w:bCs/>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b/>
                <w:b/>
              </w:rPr>
            </w:pPr>
            <w:r>
              <w:rPr>
                <w:rFonts w:cs="Arial" w:ascii="Arial" w:hAnsi="Arial"/>
                <w:b/>
              </w:rPr>
              <w:t>Experience/Qualifications/Training etc</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Knowledge of Authority’s Environmental Strategies and awareness how the role fits in with relevant corporate aims.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December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Service</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0"/>
      <w:footerReference w:type="default" r:id="rId11"/>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Roman"/>
      <w:lvlText w:val="(%1)"/>
      <w:lvlJc w:val="left"/>
      <w:pPr>
        <w:tabs>
          <w:tab w:val="num" w:pos="1440"/>
        </w:tabs>
        <w:ind w:left="144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Letter"/>
      <w:lvlText w:val="%1)"/>
      <w:lvlJc w:val="left"/>
      <w:pPr>
        <w:tabs>
          <w:tab w:val="num" w:pos="2880"/>
        </w:tabs>
        <w:ind w:left="288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Roman"/>
      <w:lvlText w:val="(%1)"/>
      <w:lvlJc w:val="left"/>
      <w:pPr>
        <w:tabs>
          <w:tab w:val="num" w:pos="1440"/>
        </w:tabs>
        <w:ind w:left="144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lowerLetter"/>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paragraph" w:styleId="Heading4">
    <w:name w:val="Heading 4"/>
    <w:basedOn w:val="Normal"/>
    <w:next w:val="Normal"/>
    <w:qFormat/>
    <w:pPr>
      <w:keepNext w:val="true"/>
      <w:numPr>
        <w:ilvl w:val="3"/>
        <w:numId w:val="1"/>
      </w:numPr>
      <w:spacing w:lineRule="auto" w:line="240" w:before="0" w:after="0"/>
      <w:outlineLvl w:val="3"/>
    </w:pPr>
    <w:rPr>
      <w:rFonts w:ascii="Times New Roman" w:hAnsi="Times New Roman" w:eastAsia="Times New Roman" w:cs="Times New Roman"/>
      <w:b/>
      <w:sz w:val="24"/>
      <w:szCs w:val="20"/>
      <w:lang w:eastAsia="en-G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odyTextIndentChar">
    <w:name w:val="Body Text Indent Char"/>
    <w:basedOn w:val="DefaultParagraphFont"/>
    <w:qFormat/>
    <w:rPr>
      <w:rFonts w:ascii="Arial" w:hAnsi="Arial" w:eastAsia="Times New Roman" w:cs="Times New Roman"/>
      <w:sz w:val="20"/>
      <w:szCs w:val="20"/>
      <w:lang w:eastAsia="en-GB"/>
    </w:rPr>
  </w:style>
  <w:style w:type="character" w:styleId="BodyTextChar">
    <w:name w:val="Body Text Char"/>
    <w:basedOn w:val="DefaultParagraphFont"/>
    <w:qFormat/>
    <w:rPr/>
  </w:style>
  <w:style w:type="character" w:styleId="Heading4Char">
    <w:name w:val="Heading 4 Char"/>
    <w:basedOn w:val="DefaultParagraphFont"/>
    <w:qFormat/>
    <w:rPr>
      <w:rFonts w:ascii="Times New Roman" w:hAnsi="Times New Roman" w:eastAsia="Times New Roman" w:cs="Times New Roman"/>
      <w:b/>
      <w:sz w:val="24"/>
      <w:szCs w:val="20"/>
      <w:lang w:eastAsia="en-GB"/>
    </w:rPr>
  </w:style>
  <w:style w:type="character" w:styleId="BodyText2Char">
    <w:name w:val="Body Text 2 Char"/>
    <w:basedOn w:val="DefaultParagraphFont"/>
    <w:qFormat/>
    <w:rPr>
      <w:rFonts w:ascii="Arial" w:hAnsi="Arial" w:eastAsia="Times New Roman" w:cs="Times New Roman"/>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extBodyIndent">
    <w:name w:val="Body Text Indent"/>
    <w:basedOn w:val="Normal"/>
    <w:pPr>
      <w:tabs>
        <w:tab w:val="clear" w:pos="720"/>
        <w:tab w:val="left" w:pos="792" w:leader="none"/>
      </w:tabs>
      <w:spacing w:lineRule="auto" w:line="240" w:before="0" w:after="0"/>
      <w:ind w:left="850" w:right="0" w:hanging="0"/>
    </w:pPr>
    <w:rPr>
      <w:rFonts w:ascii="Arial" w:hAnsi="Arial" w:eastAsia="Times New Roman" w:cs="Times New Roman"/>
      <w:sz w:val="20"/>
      <w:szCs w:val="20"/>
      <w:lang w:eastAsia="en-GB"/>
    </w:rPr>
  </w:style>
  <w:style w:type="paragraph" w:styleId="BodyText2">
    <w:name w:val="Body Text 2"/>
    <w:basedOn w:val="Normal"/>
    <w:qFormat/>
    <w:pPr>
      <w:spacing w:lineRule="auto" w:line="240" w:before="0" w:after="0"/>
    </w:pPr>
    <w:rPr>
      <w:rFonts w:ascii="Arial" w:hAnsi="Arial" w:eastAsia="Times New Roman" w:cs="Times New Roman"/>
      <w:szCs w:val="20"/>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2025-01-23T09:47:00Z</dcterms:created>
  <dc:creator>Johnson, Andrew</dc:creator>
  <dc:description/>
  <dc:language>en-US</dc:language>
  <cp:lastModifiedBy>Tobin, Saskia</cp:lastModifiedBy>
  <cp:lastPrinted>1995-11-21T17:41:00Z</cp:lastPrinted>
  <dcterms:modified xsi:type="dcterms:W3CDTF">2026-06-26T14:28:00Z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