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r>
        <w:rPr/>
        <w:br/>
      </w:r>
    </w:p>
    <w:p>
      <w:pPr>
        <w:pStyle w:val="Heading1"/>
        <w:ind w:hanging="0" w:left="0"/>
        <w:rPr/>
      </w:pPr>
      <w:r>
        <w:rPr>
          <w:rFonts w:eastAsia="Calibri" w:cs="Calibri"/>
          <w:b/>
          <w:bCs/>
          <w:color w:val="auto"/>
          <w:sz w:val="40"/>
          <w:szCs w:val="40"/>
        </w:rPr>
        <w:t xml:space="preserve"> </w:t>
      </w:r>
      <w:r>
        <w:rPr>
          <w:b/>
          <w:bCs/>
          <w:color w:val="auto"/>
          <w:sz w:val="40"/>
          <w:szCs w:val="40"/>
        </w:rPr>
        <w:t>Job Description</w:t>
      </w:r>
      <w:r>
        <w:rPr>
          <w:b/>
          <w:bCs/>
          <w:sz w:val="40"/>
          <w:szCs w:val="40"/>
        </w:rPr>
        <w:t xml:space="preserve"> </w:t>
      </w:r>
    </w:p>
    <w:p>
      <w:pPr>
        <w:pStyle w:val="Normal"/>
        <w:rPr/>
      </w:pPr>
      <w:r>
        <w:rPr/>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Department</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Chief Executives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Apprentice Administrator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Apprentice Grade: Grade B rising to Grade C subject to a successful review</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To carry out a range of administrative duties relating to the Registration Service and to successfully complete an advanced Apprenticeship (Level 3) in Business Administration</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Reporting To</w:t>
            </w:r>
          </w:p>
        </w:tc>
        <w:tc>
          <w:tcPr>
            <w:tcW w:w="6989" w:type="dxa"/>
            <w:tcBorders>
              <w:top w:val="single" w:sz="4" w:space="0" w:color="D9D9D9"/>
              <w:left w:val="single" w:sz="4" w:space="0" w:color="D9D9D9"/>
              <w:bottom w:val="single" w:sz="4" w:space="0" w:color="D9D9D9"/>
              <w:right w:val="single" w:sz="4" w:space="0" w:color="D9D9D9"/>
            </w:tcBorders>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Deputy Registration Service Manager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Direct Staffing Reports</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rPr>
      </w:pPr>
      <w:r>
        <w:rPr>
          <w:rFonts w:cs="Arial" w:ascii="Arial" w:hAnsi="Arial"/>
          <w:b/>
        </w:rPr>
        <w:t>Main Duties (During Qualification: Grade B)</w:t>
      </w:r>
    </w:p>
    <w:p>
      <w:pPr>
        <w:pStyle w:val="Normal"/>
        <w:spacing w:lineRule="auto" w:line="240" w:before="0" w:after="120"/>
        <w:rPr>
          <w:rFonts w:ascii="Arial" w:hAnsi="Arial" w:cs="Arial"/>
          <w:b/>
        </w:rPr>
      </w:pPr>
      <w:r>
        <w:rPr>
          <w:rFonts w:cs="Arial" w:ascii="Arial" w:hAnsi="Arial"/>
          <w:b/>
        </w:rPr>
      </w:r>
    </w:p>
    <w:tbl>
      <w:tblPr>
        <w:tblW w:w="9637" w:type="dxa"/>
        <w:jc w:val="left"/>
        <w:tblInd w:w="108" w:type="dxa"/>
        <w:tblLayout w:type="fixed"/>
        <w:tblCellMar>
          <w:top w:w="0" w:type="dxa"/>
          <w:left w:w="108" w:type="dxa"/>
          <w:bottom w:w="0" w:type="dxa"/>
          <w:right w:w="108" w:type="dxa"/>
        </w:tblCellMar>
      </w:tblPr>
      <w:tblGrid>
        <w:gridCol w:w="808"/>
        <w:gridCol w:w="8829"/>
      </w:tblGrid>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w:t>
            </w:r>
          </w:p>
        </w:tc>
        <w:tc>
          <w:tcPr>
            <w:tcW w:w="8829" w:type="dxa"/>
            <w:tcBorders/>
          </w:tcPr>
          <w:p>
            <w:pPr>
              <w:pStyle w:val="Normal"/>
              <w:spacing w:lineRule="auto" w:line="240" w:before="0" w:after="0"/>
              <w:rPr>
                <w:rFonts w:ascii="Arial" w:hAnsi="Arial" w:cs="Arial"/>
              </w:rPr>
            </w:pPr>
            <w:r>
              <w:rPr>
                <w:rFonts w:cs="Arial" w:ascii="Arial" w:hAnsi="Arial"/>
              </w:rPr>
              <w:t>This is a developmental role, you will be responsible for gathering and recording evidence for your Apprenticeship and attending any lessons, training sessions or assessments arranged by your training provider or Supervisor/Team Leader</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2</w:t>
            </w:r>
          </w:p>
        </w:tc>
        <w:tc>
          <w:tcPr>
            <w:tcW w:w="8829" w:type="dxa"/>
            <w:tcBorders/>
          </w:tcPr>
          <w:p>
            <w:pPr>
              <w:pStyle w:val="Normal"/>
              <w:spacing w:lineRule="auto" w:line="240" w:before="0" w:after="0"/>
              <w:rPr>
                <w:rFonts w:ascii="Arial" w:hAnsi="Arial" w:cs="Arial"/>
              </w:rPr>
            </w:pPr>
            <w:r>
              <w:rPr>
                <w:rFonts w:cs="Arial" w:ascii="Arial" w:hAnsi="Arial"/>
              </w:rPr>
              <w:t>Undertake a development programme as part of an apprentice scheme; in order to combine practical on the job training with theoretical learning and development.</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3</w:t>
            </w:r>
          </w:p>
        </w:tc>
        <w:tc>
          <w:tcPr>
            <w:tcW w:w="8829" w:type="dxa"/>
            <w:tcBorders/>
          </w:tcPr>
          <w:p>
            <w:pPr>
              <w:pStyle w:val="Normal"/>
              <w:spacing w:lineRule="auto" w:line="240" w:before="0" w:after="0"/>
              <w:rPr>
                <w:rFonts w:ascii="Arial" w:hAnsi="Arial" w:cs="Arial"/>
              </w:rPr>
            </w:pPr>
            <w:r>
              <w:rPr>
                <w:rFonts w:cs="Arial" w:ascii="Arial" w:hAnsi="Arial"/>
              </w:rPr>
              <w:t>Work effectively with other team members to assist in supporting and improving the work of the team</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4</w:t>
            </w:r>
          </w:p>
        </w:tc>
        <w:tc>
          <w:tcPr>
            <w:tcW w:w="8829" w:type="dxa"/>
            <w:tcBorders/>
          </w:tcPr>
          <w:p>
            <w:pPr>
              <w:pStyle w:val="Normal"/>
              <w:spacing w:lineRule="auto" w:line="240" w:before="0" w:after="0"/>
              <w:rPr>
                <w:rFonts w:ascii="Arial" w:hAnsi="Arial" w:cs="Arial"/>
              </w:rPr>
            </w:pPr>
            <w:r>
              <w:rPr>
                <w:rFonts w:cs="Arial" w:ascii="Arial" w:hAnsi="Arial"/>
              </w:rPr>
              <w:t>With support, work to meet specified requirements and deadlines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5</w:t>
            </w:r>
          </w:p>
        </w:tc>
        <w:tc>
          <w:tcPr>
            <w:tcW w:w="8829" w:type="dxa"/>
            <w:tcBorders/>
          </w:tcPr>
          <w:p>
            <w:pPr>
              <w:pStyle w:val="Normal"/>
              <w:spacing w:lineRule="auto" w:line="240" w:before="0" w:after="0"/>
              <w:ind w:right="-5172"/>
              <w:rPr>
                <w:rFonts w:ascii="Arial" w:hAnsi="Arial" w:cs="Arial"/>
              </w:rPr>
            </w:pPr>
            <w:r>
              <w:rPr>
                <w:rFonts w:cs="Arial" w:ascii="Arial" w:hAnsi="Arial"/>
              </w:rPr>
              <w:t>Prepare copies of birth, marriage, civil partnership and death certificates</w:t>
            </w:r>
          </w:p>
          <w:p>
            <w:pPr>
              <w:pStyle w:val="Normal"/>
              <w:spacing w:lineRule="auto" w:line="240" w:before="0" w:after="0"/>
              <w:rPr>
                <w:rFonts w:ascii="Arial" w:hAnsi="Arial" w:cs="Arial"/>
              </w:rPr>
            </w:pPr>
            <w:r>
              <w:rPr>
                <w:rFonts w:cs="Arial" w:ascii="Arial" w:hAnsi="Arial"/>
              </w:rPr>
              <w:t>for customers and other agencies.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6</w:t>
            </w:r>
          </w:p>
        </w:tc>
        <w:tc>
          <w:tcPr>
            <w:tcW w:w="8829" w:type="dxa"/>
            <w:tcBorders/>
          </w:tcPr>
          <w:p>
            <w:pPr>
              <w:pStyle w:val="Normal"/>
              <w:spacing w:lineRule="auto" w:line="240" w:before="0" w:after="0"/>
              <w:ind w:right="-5172"/>
              <w:rPr>
                <w:rFonts w:ascii="Arial" w:hAnsi="Arial" w:cs="Arial"/>
              </w:rPr>
            </w:pPr>
            <w:r>
              <w:rPr>
                <w:rFonts w:cs="Arial" w:ascii="Arial" w:hAnsi="Arial"/>
              </w:rPr>
              <w:t xml:space="preserve">Record, store and supply information by updating and using information </w:t>
            </w:r>
          </w:p>
          <w:p>
            <w:pPr>
              <w:pStyle w:val="Normal"/>
              <w:spacing w:lineRule="auto" w:line="240" w:before="0" w:after="0"/>
              <w:rPr>
                <w:rFonts w:ascii="Arial" w:hAnsi="Arial" w:cs="Arial"/>
              </w:rPr>
            </w:pPr>
            <w:r>
              <w:rPr>
                <w:rFonts w:cs="Arial" w:ascii="Arial" w:hAnsi="Arial"/>
              </w:rPr>
              <w:t>systems including data bases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7</w:t>
            </w:r>
          </w:p>
        </w:tc>
        <w:tc>
          <w:tcPr>
            <w:tcW w:w="8829" w:type="dxa"/>
            <w:tcBorders/>
          </w:tcPr>
          <w:p>
            <w:pPr>
              <w:pStyle w:val="Normal"/>
              <w:spacing w:lineRule="auto" w:line="240" w:before="0" w:after="0"/>
              <w:rPr>
                <w:rFonts w:ascii="Arial" w:hAnsi="Arial" w:cs="Arial"/>
              </w:rPr>
            </w:pPr>
            <w:r>
              <w:rPr>
                <w:rFonts w:cs="Arial" w:ascii="Arial" w:hAnsi="Arial"/>
              </w:rPr>
              <w:t>Process Payments for various Registration service charges, including ceremony payments and certificate applications.  Payment methods will be debit/credit card and cash payments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8</w:t>
            </w:r>
          </w:p>
        </w:tc>
        <w:tc>
          <w:tcPr>
            <w:tcW w:w="8829" w:type="dxa"/>
            <w:tcBorders/>
          </w:tcPr>
          <w:p>
            <w:pPr>
              <w:pStyle w:val="Normal"/>
              <w:spacing w:lineRule="auto" w:line="240" w:before="0" w:after="0"/>
              <w:rPr>
                <w:rFonts w:ascii="Arial" w:hAnsi="Arial" w:cs="Arial"/>
                <w:color w:val="000000"/>
              </w:rPr>
            </w:pPr>
            <w:r>
              <w:rPr>
                <w:rFonts w:cs="Arial" w:ascii="Arial" w:hAnsi="Arial"/>
                <w:color w:val="000000"/>
              </w:rPr>
              <w:t>Inputting all citizenship certificates on citizenship ceremony booking sheet and despatching booking confirmation to attendees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9</w:t>
            </w:r>
          </w:p>
        </w:tc>
        <w:tc>
          <w:tcPr>
            <w:tcW w:w="8829" w:type="dxa"/>
            <w:tcBorders/>
          </w:tcPr>
          <w:p>
            <w:pPr>
              <w:pStyle w:val="Normal"/>
              <w:spacing w:lineRule="auto" w:line="240" w:before="0" w:after="0"/>
              <w:rPr>
                <w:rFonts w:ascii="Arial" w:hAnsi="Arial" w:cs="Arial"/>
                <w:lang w:val="en"/>
              </w:rPr>
            </w:pPr>
            <w:r>
              <w:rPr>
                <w:rFonts w:cs="Arial" w:ascii="Arial" w:hAnsi="Arial"/>
                <w:lang w:val="en"/>
              </w:rPr>
              <w:t>Communicate with customers by letter, telephone, email and in person to answer queries.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10</w:t>
            </w:r>
          </w:p>
        </w:tc>
        <w:tc>
          <w:tcPr>
            <w:tcW w:w="8829" w:type="dxa"/>
            <w:tcBorders/>
          </w:tcPr>
          <w:p>
            <w:pPr>
              <w:pStyle w:val="Normal"/>
              <w:spacing w:lineRule="auto" w:line="240" w:before="0" w:after="0"/>
              <w:rPr/>
            </w:pPr>
            <w:r>
              <w:rPr>
                <w:rFonts w:cs="Arial" w:ascii="Arial" w:hAnsi="Arial"/>
              </w:rPr>
              <w:t xml:space="preserve">To act with the highest possible integrity in relation to confidentiality, and be aware of the need to follow registration, data protection &amp; freedom of information legislation. </w:t>
            </w:r>
            <w:r>
              <w:rPr>
                <w:rFonts w:cs="Arial" w:ascii="Arial" w:hAnsi="Arial"/>
                <w:color w:val="000000"/>
              </w:rPr>
              <w:t xml:space="preserve"> Handle all correspondence, maintaining data confidentiality at all times and deal with sensitive documents.</w:t>
            </w:r>
          </w:p>
        </w:tc>
      </w:tr>
      <w:tr>
        <w:trPr>
          <w:trHeight w:val="506" w:hRule="atLeast"/>
        </w:trPr>
        <w:tc>
          <w:tcPr>
            <w:tcW w:w="9637" w:type="dxa"/>
            <w:gridSpan w:val="2"/>
            <w:tcBorders/>
          </w:tcPr>
          <w:p>
            <w:pPr>
              <w:pStyle w:val="NoSpacing"/>
              <w:spacing w:lineRule="auto" w:line="240" w:before="0" w:after="0"/>
              <w:rPr>
                <w:rFonts w:ascii="Arial" w:hAnsi="Arial" w:cs="Arial"/>
                <w:b/>
                <w:bCs/>
              </w:rPr>
            </w:pPr>
            <w:r>
              <w:rPr>
                <w:rFonts w:cs="Arial" w:ascii="Arial" w:hAnsi="Arial"/>
                <w:b/>
                <w:bCs/>
              </w:rPr>
              <w:t>Main Duties (On completion of qualification and subject to satisfactory review; Grade C).</w:t>
            </w:r>
          </w:p>
          <w:p>
            <w:pPr>
              <w:pStyle w:val="Normal"/>
              <w:spacing w:lineRule="auto" w:line="240" w:before="0" w:after="0"/>
              <w:rPr>
                <w:rFonts w:ascii="Arial" w:hAnsi="Arial" w:cs="Arial"/>
                <w:b/>
                <w:bCs/>
              </w:rPr>
            </w:pPr>
            <w:r>
              <w:rPr>
                <w:rFonts w:cs="Arial" w:ascii="Arial" w:hAnsi="Arial"/>
                <w:b/>
                <w:bCs/>
              </w:rPr>
              <w:t>All the above and in addition:</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11</w:t>
            </w:r>
          </w:p>
        </w:tc>
        <w:tc>
          <w:tcPr>
            <w:tcW w:w="8829" w:type="dxa"/>
            <w:tcBorders/>
          </w:tcPr>
          <w:p>
            <w:pPr>
              <w:pStyle w:val="Normal"/>
              <w:spacing w:lineRule="auto" w:line="240" w:before="0" w:after="0"/>
              <w:rPr>
                <w:rFonts w:ascii="Arial" w:hAnsi="Arial" w:cs="Arial"/>
              </w:rPr>
            </w:pPr>
            <w:r>
              <w:rPr>
                <w:rFonts w:cs="Arial" w:ascii="Arial" w:hAnsi="Arial"/>
              </w:rPr>
              <w:t>To be an effective and productive member of the Registration service, contributing to team meetings, team building, continuous improvement, meeting individual and departmental key performance indicators and undertaking ad hoc duties to meet the needs of the business.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12</w:t>
            </w:r>
          </w:p>
        </w:tc>
        <w:tc>
          <w:tcPr>
            <w:tcW w:w="8829" w:type="dxa"/>
            <w:tcBorders/>
          </w:tcPr>
          <w:p>
            <w:pPr>
              <w:pStyle w:val="Normal"/>
              <w:spacing w:lineRule="auto" w:line="240" w:before="0" w:after="0"/>
              <w:rPr>
                <w:rFonts w:ascii="Arial" w:hAnsi="Arial" w:cs="Arial"/>
              </w:rPr>
            </w:pPr>
            <w:r>
              <w:rPr>
                <w:rFonts w:cs="Arial" w:ascii="Arial" w:hAnsi="Arial"/>
              </w:rPr>
              <w:t>Establish and maintain good working relations with key members of the council to ensure an effective service is provided.</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13</w:t>
            </w:r>
          </w:p>
        </w:tc>
        <w:tc>
          <w:tcPr>
            <w:tcW w:w="8829" w:type="dxa"/>
            <w:tcBorders/>
          </w:tcPr>
          <w:p>
            <w:pPr>
              <w:pStyle w:val="Normal"/>
              <w:spacing w:lineRule="auto" w:line="240" w:before="0" w:after="0"/>
              <w:rPr>
                <w:rFonts w:ascii="Arial" w:hAnsi="Arial" w:cs="Arial"/>
              </w:rPr>
            </w:pPr>
            <w:r>
              <w:rPr>
                <w:rFonts w:cs="Arial" w:ascii="Arial" w:hAnsi="Arial"/>
              </w:rPr>
              <w:t>To manage own daily workload, including engaging with customers, visitors and staff at all levels, with the ability to provide a professional, friendly and welcoming service to customers of the Registration service.</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14</w:t>
            </w:r>
          </w:p>
        </w:tc>
        <w:tc>
          <w:tcPr>
            <w:tcW w:w="8829" w:type="dxa"/>
            <w:tcBorders/>
          </w:tcPr>
          <w:p>
            <w:pPr>
              <w:pStyle w:val="NoSpacing"/>
              <w:spacing w:lineRule="auto" w:line="240" w:before="0" w:after="0"/>
              <w:rPr>
                <w:rFonts w:ascii="Arial" w:hAnsi="Arial" w:cs="Arial"/>
              </w:rPr>
            </w:pPr>
            <w:r>
              <w:rPr>
                <w:rFonts w:cs="Arial" w:ascii="Arial" w:hAnsi="Arial"/>
              </w:rPr>
              <w:t>To demonstrate a commitment to delivering excellent customer service &amp; giving support to customers and colleagues in the Registration Service.</w:t>
            </w:r>
          </w:p>
          <w:p>
            <w:pPr>
              <w:pStyle w:val="Normal"/>
              <w:spacing w:lineRule="auto" w:line="240" w:before="0" w:after="0"/>
              <w:rPr>
                <w:rFonts w:ascii="Arial" w:hAnsi="Arial" w:cs="Arial"/>
              </w:rPr>
            </w:pPr>
            <w:r>
              <w:rPr>
                <w:rFonts w:cs="Arial" w:ascii="Arial" w:hAnsi="Arial"/>
              </w:rPr>
            </w:r>
          </w:p>
        </w:tc>
      </w:tr>
      <w:tr>
        <w:trPr>
          <w:trHeight w:val="506" w:hRule="atLeast"/>
        </w:trPr>
        <w:tc>
          <w:tcPr>
            <w:tcW w:w="808" w:type="dxa"/>
            <w:tcBorders/>
          </w:tcPr>
          <w:p>
            <w:pPr>
              <w:pStyle w:val="Normal"/>
              <w:snapToGrid w:val="false"/>
              <w:spacing w:lineRule="auto" w:line="240" w:before="0" w:after="0"/>
              <w:rPr>
                <w:rFonts w:ascii="Arial" w:hAnsi="Arial" w:cs="Arial"/>
                <w:b/>
              </w:rPr>
            </w:pPr>
            <w:r>
              <w:rPr>
                <w:rFonts w:cs="Arial" w:ascii="Arial" w:hAnsi="Arial"/>
                <w:b/>
              </w:rPr>
            </w:r>
          </w:p>
        </w:tc>
        <w:tc>
          <w:tcPr>
            <w:tcW w:w="8829" w:type="dxa"/>
            <w:tcBorders/>
          </w:tcPr>
          <w:p>
            <w:pPr>
              <w:pStyle w:val="Normal"/>
              <w:snapToGrid w:val="false"/>
              <w:spacing w:lineRule="auto" w:line="240" w:before="0" w:after="0"/>
              <w:rPr>
                <w:rFonts w:ascii="Arial" w:hAnsi="Arial" w:cs="Arial"/>
                <w:b/>
              </w:rPr>
            </w:pPr>
            <w:r>
              <w:rPr>
                <w:rFonts w:cs="Arial" w:ascii="Arial" w:hAnsi="Arial"/>
                <w:b/>
              </w:rPr>
            </w:r>
          </w:p>
        </w:tc>
      </w:tr>
      <w:tr>
        <w:trPr>
          <w:trHeight w:val="506" w:hRule="atLeast"/>
        </w:trPr>
        <w:tc>
          <w:tcPr>
            <w:tcW w:w="808" w:type="dxa"/>
            <w:tcBorders/>
          </w:tcPr>
          <w:p>
            <w:pPr>
              <w:pStyle w:val="Normal"/>
              <w:snapToGrid w:val="false"/>
              <w:spacing w:lineRule="auto" w:line="240" w:before="0" w:after="0"/>
              <w:rPr>
                <w:rFonts w:ascii="Arial" w:hAnsi="Arial" w:cs="Arial"/>
                <w:b/>
              </w:rPr>
            </w:pPr>
            <w:r>
              <w:rPr>
                <w:rFonts w:cs="Arial" w:ascii="Arial" w:hAnsi="Arial"/>
                <w:b/>
              </w:rPr>
            </w:r>
          </w:p>
        </w:tc>
        <w:tc>
          <w:tcPr>
            <w:tcW w:w="8829" w:type="dxa"/>
            <w:tcBorders/>
          </w:tcPr>
          <w:p>
            <w:pPr>
              <w:pStyle w:val="Normal"/>
              <w:snapToGrid w:val="false"/>
              <w:spacing w:lineRule="auto" w:line="240" w:before="0" w:after="0"/>
              <w:rPr>
                <w:rFonts w:ascii="Arial" w:hAnsi="Arial" w:cs="Arial"/>
                <w:b/>
              </w:rPr>
            </w:pPr>
            <w:r>
              <w:rPr>
                <w:rFonts w:cs="Arial" w:ascii="Arial" w:hAnsi="Arial"/>
                <w:b/>
              </w:rPr>
            </w:r>
          </w:p>
        </w:tc>
      </w:tr>
      <w:tr>
        <w:trPr>
          <w:trHeight w:val="506" w:hRule="atLeast"/>
        </w:trPr>
        <w:tc>
          <w:tcPr>
            <w:tcW w:w="808" w:type="dxa"/>
            <w:tcBorders/>
          </w:tcPr>
          <w:p>
            <w:pPr>
              <w:pStyle w:val="Normal"/>
              <w:snapToGrid w:val="false"/>
              <w:spacing w:lineRule="auto" w:line="240" w:before="0" w:after="0"/>
              <w:rPr>
                <w:rFonts w:ascii="Arial" w:hAnsi="Arial" w:cs="Arial"/>
                <w:b/>
              </w:rPr>
            </w:pPr>
            <w:r>
              <w:rPr>
                <w:rFonts w:cs="Arial" w:ascii="Arial" w:hAnsi="Arial"/>
                <w:b/>
              </w:rPr>
            </w:r>
          </w:p>
        </w:tc>
        <w:tc>
          <w:tcPr>
            <w:tcW w:w="8829" w:type="dxa"/>
            <w:tcBorders/>
          </w:tcPr>
          <w:p>
            <w:pPr>
              <w:pStyle w:val="Normal"/>
              <w:snapToGrid w:val="false"/>
              <w:spacing w:lineRule="auto" w:line="240" w:before="0" w:after="0"/>
              <w:rPr>
                <w:rFonts w:ascii="Arial" w:hAnsi="Arial" w:cs="Arial"/>
                <w:b/>
              </w:rPr>
            </w:pPr>
            <w:r>
              <w:rPr>
                <w:rFonts w:cs="Arial" w:ascii="Arial" w:hAnsi="Arial"/>
                <w:b/>
              </w:rPr>
            </w:r>
          </w:p>
        </w:tc>
      </w:tr>
      <w:tr>
        <w:trPr/>
        <w:tc>
          <w:tcPr>
            <w:tcW w:w="9637" w:type="dxa"/>
            <w:gridSpan w:val="2"/>
            <w:tcBorders/>
          </w:tcPr>
          <w:p>
            <w:pPr>
              <w:pStyle w:val="Normal"/>
              <w:spacing w:lineRule="auto" w:line="240" w:before="0" w:after="0"/>
              <w:rPr/>
            </w:pPr>
            <w:r>
              <w:rPr>
                <w:rFonts w:cs="Arial" w:ascii="Arial" w:hAnsi="Arial"/>
                <w:b/>
              </w:rPr>
              <w:t>Date Job Description prepared/updated: 25</w:t>
            </w:r>
            <w:r>
              <w:rPr>
                <w:rFonts w:cs="Arial" w:ascii="Arial" w:hAnsi="Arial"/>
                <w:b/>
                <w:vertAlign w:val="superscript"/>
              </w:rPr>
              <w:t>th</w:t>
            </w:r>
            <w:r>
              <w:rPr>
                <w:rFonts w:cs="Arial" w:ascii="Arial" w:hAnsi="Arial"/>
                <w:b/>
              </w:rPr>
              <w:t xml:space="preserve"> June 2026</w:t>
            </w:r>
          </w:p>
        </w:tc>
      </w:tr>
      <w:tr>
        <w:trPr/>
        <w:tc>
          <w:tcPr>
            <w:tcW w:w="9637" w:type="dxa"/>
            <w:gridSpan w:val="2"/>
            <w:tcBorders/>
          </w:tcPr>
          <w:p>
            <w:pPr>
              <w:pStyle w:val="Normal"/>
              <w:spacing w:lineRule="auto" w:line="240" w:before="0" w:after="0"/>
              <w:rPr>
                <w:rFonts w:ascii="Arial" w:hAnsi="Arial" w:cs="Arial"/>
                <w:b/>
              </w:rPr>
            </w:pPr>
            <w:r>
              <w:rPr>
                <w:rFonts w:cs="Arial" w:ascii="Arial" w:hAnsi="Arial"/>
                <w:b/>
              </w:rPr>
              <w:t>Job Description prepared by: Registration Service Manager</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2"/>
        <w:ind w:hanging="0" w:left="0"/>
        <w:rPr>
          <w:b/>
          <w:bCs/>
          <w:color w:val="auto"/>
          <w:sz w:val="40"/>
          <w:szCs w:val="40"/>
        </w:rPr>
      </w:pPr>
      <w:r>
        <w:rPr>
          <w:b/>
          <w:bCs/>
          <w:color w:val="auto"/>
          <w:sz w:val="40"/>
          <w:szCs w:val="40"/>
        </w:rPr>
        <w:t>Person Specification</w:t>
      </w:r>
    </w:p>
    <w:tbl>
      <w:tblPr>
        <w:tblW w:w="9627" w:type="dxa"/>
        <w:jc w:val="center"/>
        <w:tblInd w:w="0" w:type="dxa"/>
        <w:tblLayout w:type="fixed"/>
        <w:tblCellMar>
          <w:top w:w="0" w:type="dxa"/>
          <w:left w:w="108" w:type="dxa"/>
          <w:bottom w:w="0" w:type="dxa"/>
          <w:right w:w="108" w:type="dxa"/>
        </w:tblCellMar>
      </w:tblPr>
      <w:tblGrid>
        <w:gridCol w:w="646"/>
        <w:gridCol w:w="21"/>
        <w:gridCol w:w="10"/>
        <w:gridCol w:w="918"/>
        <w:gridCol w:w="135"/>
        <w:gridCol w:w="4082"/>
        <w:gridCol w:w="348"/>
        <w:gridCol w:w="26"/>
        <w:gridCol w:w="19"/>
        <w:gridCol w:w="3147"/>
        <w:gridCol w:w="224"/>
        <w:gridCol w:w="51"/>
      </w:tblGrid>
      <w:tr>
        <w:trPr/>
        <w:tc>
          <w:tcPr>
            <w:tcW w:w="1595" w:type="dxa"/>
            <w:gridSpan w:val="4"/>
            <w:tcBorders/>
          </w:tcPr>
          <w:p>
            <w:pPr>
              <w:pStyle w:val="Normal"/>
              <w:spacing w:lineRule="auto" w:line="240" w:before="60" w:after="60"/>
              <w:rPr>
                <w:rFonts w:ascii="Arial" w:hAnsi="Arial" w:cs="Arial"/>
                <w:b/>
              </w:rPr>
            </w:pPr>
            <w:r>
              <w:rPr>
                <w:rFonts w:cs="Arial" w:ascii="Arial" w:hAnsi="Arial"/>
                <w:b/>
              </w:rPr>
              <w:t>Department</w:t>
            </w:r>
          </w:p>
        </w:tc>
        <w:tc>
          <w:tcPr>
            <w:tcW w:w="8032" w:type="dxa"/>
            <w:gridSpan w:val="8"/>
            <w:tcBorders/>
          </w:tcPr>
          <w:p>
            <w:pPr>
              <w:pStyle w:val="Normal"/>
              <w:spacing w:lineRule="auto" w:line="240" w:before="60" w:after="60"/>
              <w:rPr>
                <w:rFonts w:ascii="Arial" w:hAnsi="Arial" w:cs="Arial"/>
                <w:b/>
                <w:caps/>
              </w:rPr>
            </w:pPr>
            <w:r>
              <w:rPr>
                <w:rFonts w:cs="Arial" w:ascii="Arial" w:hAnsi="Arial"/>
                <w:b/>
                <w:caps/>
              </w:rPr>
              <w:t>Chief Executives</w:t>
            </w:r>
          </w:p>
        </w:tc>
      </w:tr>
      <w:tr>
        <w:trPr/>
        <w:tc>
          <w:tcPr>
            <w:tcW w:w="1595" w:type="dxa"/>
            <w:gridSpan w:val="4"/>
            <w:tcBorders>
              <w:bottom w:val="single" w:sz="4" w:space="0" w:color="000000"/>
            </w:tcBorders>
          </w:tcPr>
          <w:p>
            <w:pPr>
              <w:pStyle w:val="Normal"/>
              <w:spacing w:lineRule="auto" w:line="240" w:before="60" w:after="240"/>
              <w:rPr>
                <w:rFonts w:ascii="Arial" w:hAnsi="Arial" w:cs="Arial"/>
                <w:b/>
              </w:rPr>
            </w:pPr>
            <w:r>
              <w:rPr>
                <w:rFonts w:cs="Arial" w:ascii="Arial" w:hAnsi="Arial"/>
                <w:b/>
              </w:rPr>
              <w:t>Job Title</w:t>
            </w:r>
          </w:p>
        </w:tc>
        <w:tc>
          <w:tcPr>
            <w:tcW w:w="8032" w:type="dxa"/>
            <w:gridSpan w:val="8"/>
            <w:tcBorders>
              <w:bottom w:val="single" w:sz="4" w:space="0" w:color="000000"/>
            </w:tcBorders>
          </w:tcPr>
          <w:p>
            <w:pPr>
              <w:pStyle w:val="Normal"/>
              <w:spacing w:lineRule="auto" w:line="240" w:before="60" w:after="60"/>
              <w:rPr>
                <w:rFonts w:ascii="Arial" w:hAnsi="Arial" w:cs="Arial"/>
                <w:b/>
                <w:caps/>
              </w:rPr>
            </w:pPr>
            <w:r>
              <w:rPr>
                <w:rFonts w:cs="Arial" w:ascii="Arial" w:hAnsi="Arial"/>
                <w:b/>
                <w:caps/>
              </w:rPr>
              <w:t>Apprentice Administrator</w:t>
            </w:r>
          </w:p>
        </w:tc>
      </w:tr>
      <w:tr>
        <w:trPr/>
        <w:tc>
          <w:tcPr>
            <w:tcW w:w="1595"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60" w:after="240"/>
              <w:rPr>
                <w:rFonts w:ascii="Arial" w:hAnsi="Arial" w:cs="Arial"/>
                <w:b/>
              </w:rPr>
            </w:pPr>
            <w:r>
              <w:rPr>
                <w:rFonts w:cs="Arial" w:ascii="Arial" w:hAnsi="Arial"/>
                <w:b/>
              </w:rPr>
              <w:t>Stage One</w:t>
            </w:r>
          </w:p>
        </w:tc>
        <w:tc>
          <w:tcPr>
            <w:tcW w:w="8032" w:type="dxa"/>
            <w:gridSpan w:val="8"/>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Hyperlink"/>
              </w:rPr>
              <w:t>carers-charter-final.pdf</w:t>
            </w:r>
            <w:r>
              <w:rPr/>
              <w:t xml:space="preserve">) </w:t>
            </w:r>
            <w:r>
              <w:rPr>
                <w:rFonts w:cs="Arial" w:ascii="Arial" w:hAnsi="Arial"/>
                <w:bCs/>
              </w:rPr>
              <w:t xml:space="preserve">are guaranteed an interview if they meet the essential criteria for the role </w:t>
            </w:r>
          </w:p>
        </w:tc>
      </w:tr>
      <w:tr>
        <w:trPr/>
        <w:tc>
          <w:tcPr>
            <w:tcW w:w="6205" w:type="dxa"/>
            <w:gridSpan w:val="9"/>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The Minimum Essential Requirements for the above Post are as Follows:</w:t>
            </w:r>
          </w:p>
        </w:tc>
        <w:tc>
          <w:tcPr>
            <w:tcW w:w="3422" w:type="dxa"/>
            <w:gridSpan w:val="3"/>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Method of Assessment</w:t>
            </w:r>
          </w:p>
        </w:tc>
      </w:tr>
      <w:tr>
        <w:trPr>
          <w:cantSplit w:val="true"/>
        </w:trPr>
        <w:tc>
          <w:tcPr>
            <w:tcW w:w="646" w:type="dxa"/>
            <w:tcBorders>
              <w:left w:val="single" w:sz="4" w:space="0" w:color="000000"/>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r>
          </w:p>
        </w:tc>
        <w:tc>
          <w:tcPr>
            <w:tcW w:w="8981" w:type="dxa"/>
            <w:gridSpan w:val="11"/>
            <w:tcBorders>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Grade B - Skills and Knowledge</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8"/>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Ability to put into practice new work-based skills and demonstrate new competences gained through the Apprenticeship framework/standard.</w:t>
            </w:r>
          </w:p>
        </w:tc>
        <w:tc>
          <w:tcPr>
            <w:tcW w:w="3422"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Work-based assessment</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8"/>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To be able to provide administrative support to internal and external customers</w:t>
            </w:r>
          </w:p>
        </w:tc>
        <w:tc>
          <w:tcPr>
            <w:tcW w:w="3422"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 and Interview</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59" w:type="dxa"/>
            <w:gridSpan w:val="8"/>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To be able to demonstrate excellent communication skills to develop and maintain effective working relationships in order to respond appropriately to the needs of colleagues and customers.</w:t>
            </w:r>
          </w:p>
        </w:tc>
        <w:tc>
          <w:tcPr>
            <w:tcW w:w="3422"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 and Interview</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59" w:type="dxa"/>
            <w:gridSpan w:val="8"/>
            <w:tcBorders>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To be able to work as part of a team</w:t>
            </w:r>
          </w:p>
        </w:tc>
        <w:tc>
          <w:tcPr>
            <w:tcW w:w="3422" w:type="dxa"/>
            <w:gridSpan w:val="3"/>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 and Interview</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559" w:type="dxa"/>
            <w:gridSpan w:val="8"/>
            <w:tcBorders>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To have the ability to plan, organise and prioritise workloads with conflicting demands and adapt work to meet deadlines</w:t>
            </w:r>
          </w:p>
        </w:tc>
        <w:tc>
          <w:tcPr>
            <w:tcW w:w="3422" w:type="dxa"/>
            <w:gridSpan w:val="3"/>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 and Interview</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559" w:type="dxa"/>
            <w:gridSpan w:val="8"/>
            <w:tcBorders>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To have the ability to input, search, store, retrieve and supply information from a variety of sources</w:t>
            </w:r>
          </w:p>
        </w:tc>
        <w:tc>
          <w:tcPr>
            <w:tcW w:w="3422" w:type="dxa"/>
            <w:gridSpan w:val="3"/>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Test</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7.</w:t>
            </w:r>
          </w:p>
        </w:tc>
        <w:tc>
          <w:tcPr>
            <w:tcW w:w="5559" w:type="dxa"/>
            <w:gridSpan w:val="8"/>
            <w:tcBorders>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To be able to produce clear and accurate work with attention to detail and demonstrate the possession of clear legible handwriting</w:t>
            </w:r>
          </w:p>
        </w:tc>
        <w:tc>
          <w:tcPr>
            <w:tcW w:w="3422" w:type="dxa"/>
            <w:gridSpan w:val="3"/>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 xml:space="preserve">Test </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8.</w:t>
            </w:r>
          </w:p>
        </w:tc>
        <w:tc>
          <w:tcPr>
            <w:tcW w:w="5559" w:type="dxa"/>
            <w:gridSpan w:val="8"/>
            <w:tcBorders>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Ability to utilise ICT systems and other office equipment to carry out duties of the post including Registration Service Software, Microsoft, Word &amp; Outlook</w:t>
            </w:r>
          </w:p>
        </w:tc>
        <w:tc>
          <w:tcPr>
            <w:tcW w:w="3422" w:type="dxa"/>
            <w:gridSpan w:val="3"/>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Test</w:t>
            </w:r>
          </w:p>
        </w:tc>
      </w:tr>
      <w:tr>
        <w:trPr>
          <w:cantSplit w:val="true"/>
        </w:trPr>
        <w:tc>
          <w:tcPr>
            <w:tcW w:w="646" w:type="dxa"/>
            <w:tcBorders>
              <w:lef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5559" w:type="dxa"/>
            <w:gridSpan w:val="8"/>
            <w:tcBorders>
              <w:right w:val="single" w:sz="4" w:space="0" w:color="000000"/>
            </w:tcBorders>
          </w:tcPr>
          <w:p>
            <w:pPr>
              <w:pStyle w:val="Normal"/>
              <w:spacing w:lineRule="auto" w:line="240" w:before="120" w:after="120"/>
              <w:ind w:right="175"/>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p>
            <w:pPr>
              <w:pStyle w:val="Normal"/>
              <w:spacing w:lineRule="auto" w:line="240" w:before="120" w:after="120"/>
              <w:ind w:right="175"/>
              <w:rPr>
                <w:rFonts w:ascii="Arial" w:hAnsi="Arial" w:cs="Arial"/>
              </w:rPr>
            </w:pPr>
            <w:r>
              <w:rPr>
                <w:rFonts w:cs="Arial" w:ascii="Arial" w:hAnsi="Arial"/>
              </w:rPr>
            </w:r>
          </w:p>
          <w:p>
            <w:pPr>
              <w:pStyle w:val="Normal"/>
              <w:spacing w:lineRule="auto" w:line="240" w:before="120" w:after="120"/>
              <w:ind w:right="175"/>
              <w:rPr>
                <w:rFonts w:ascii="Arial" w:hAnsi="Arial" w:cs="Arial"/>
              </w:rPr>
            </w:pPr>
            <w:r>
              <w:rPr>
                <w:rFonts w:cs="Arial" w:ascii="Arial" w:hAnsi="Arial"/>
              </w:rPr>
            </w:r>
          </w:p>
          <w:p>
            <w:pPr>
              <w:pStyle w:val="Normal"/>
              <w:spacing w:lineRule="auto" w:line="240" w:before="120" w:after="120"/>
              <w:ind w:right="175"/>
              <w:rPr>
                <w:rFonts w:ascii="Arial" w:hAnsi="Arial" w:cs="Arial"/>
              </w:rPr>
            </w:pPr>
            <w:r>
              <w:rPr>
                <w:rFonts w:cs="Arial" w:ascii="Arial" w:hAnsi="Arial"/>
              </w:rPr>
            </w:r>
          </w:p>
        </w:tc>
        <w:tc>
          <w:tcPr>
            <w:tcW w:w="3422" w:type="dxa"/>
            <w:gridSpan w:val="3"/>
            <w:tcBorders>
              <w:left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7" w:type="dxa"/>
            <w:gridSpan w:val="1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77" w:type="dxa"/>
            <w:gridSpan w:val="3"/>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5"/>
            <w:tcBorders>
              <w:top w:val="single" w:sz="4" w:space="0" w:color="000000"/>
              <w:bottom w:val="single" w:sz="4" w:space="0" w:color="000000"/>
              <w:right w:val="single" w:sz="4" w:space="0" w:color="000000"/>
            </w:tcBorders>
          </w:tcPr>
          <w:p>
            <w:pPr>
              <w:pStyle w:val="Normal"/>
              <w:spacing w:lineRule="auto" w:line="240" w:before="0" w:after="0"/>
              <w:rPr/>
            </w:pPr>
            <w:r>
              <w:rPr>
                <w:rFonts w:cs="Arial" w:ascii="Arial" w:hAnsi="Arial"/>
              </w:rPr>
              <w:t xml:space="preserve">The post holder will be required to complete an Advanced Apprenticeship (Level 3) in Business Administration.  Applicants must therefore not already hold a </w:t>
            </w:r>
            <w:r>
              <w:rPr>
                <w:rFonts w:cs="Arial" w:ascii="Arial" w:hAnsi="Arial"/>
                <w:color w:val="000000"/>
              </w:rPr>
              <w:t>level 3 apprenticeship</w:t>
            </w:r>
            <w:r>
              <w:rPr>
                <w:rFonts w:cs="Arial" w:ascii="Arial" w:hAnsi="Arial"/>
              </w:rPr>
              <w:t xml:space="preserve"> or qualification in a similar subject area at level 3 or above’.</w:t>
            </w:r>
          </w:p>
        </w:tc>
        <w:tc>
          <w:tcPr>
            <w:tcW w:w="3441"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3"/>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5"/>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 full level 2 qualification: e.g., Level 2 Apprenticeship, NVQ or equivalent or 5 GCSEs A*-C (4-9) - which must include GCSE Maths and English (4-9, or A*-C) or level 2 functional skills.</w:t>
            </w:r>
          </w:p>
        </w:tc>
        <w:tc>
          <w:tcPr>
            <w:tcW w:w="3441"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9627" w:type="dxa"/>
            <w:gridSpan w:val="1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3.</w:t>
              <w:tab/>
              <w:t>Work Related Circumstances</w:t>
            </w:r>
          </w:p>
        </w:tc>
      </w:tr>
      <w:tr>
        <w:trPr>
          <w:cantSplit w:val="true"/>
        </w:trPr>
        <w:tc>
          <w:tcPr>
            <w:tcW w:w="677" w:type="dxa"/>
            <w:gridSpan w:val="3"/>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5"/>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Willing to travel within the Greater Manchester Region to attend training and development as necessary. Weekly classes will take place at Bolton College which the postholder will be required to attend.</w:t>
            </w:r>
          </w:p>
        </w:tc>
        <w:tc>
          <w:tcPr>
            <w:tcW w:w="3441"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3"/>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5"/>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1"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3"/>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09" w:type="dxa"/>
            <w:gridSpan w:val="5"/>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1"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STAGE TWO</w:t>
            </w:r>
          </w:p>
        </w:tc>
        <w:tc>
          <w:tcPr>
            <w:tcW w:w="7897"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9"/>
            <w:tcBorders>
              <w:top w:val="single" w:sz="4" w:space="0" w:color="000000"/>
              <w:left w:val="single" w:sz="4" w:space="0" w:color="000000"/>
              <w:bottom w:val="single" w:sz="4" w:space="0" w:color="000000"/>
              <w:right w:val="single" w:sz="4" w:space="0" w:color="000000"/>
            </w:tcBorders>
            <w:shd w:fill="0C0C0C" w:val="clear"/>
          </w:tcPr>
          <w:p>
            <w:pPr>
              <w:pStyle w:val="Normal"/>
              <w:spacing w:lineRule="auto" w:line="240" w:before="120" w:after="120"/>
              <w:rPr>
                <w:rFonts w:ascii="Arial" w:hAnsi="Arial" w:cs="Arial"/>
                <w:b/>
                <w:color w:val="FFFFFF"/>
              </w:rPr>
            </w:pPr>
            <w:r>
              <w:rPr>
                <w:rFonts w:cs="Arial" w:ascii="Arial" w:hAnsi="Arial"/>
                <w:b/>
                <w:color w:val="FFFFFF"/>
              </w:rPr>
              <w:t>Additional Requirements</w:t>
            </w:r>
          </w:p>
        </w:tc>
        <w:tc>
          <w:tcPr>
            <w:tcW w:w="3422" w:type="dxa"/>
            <w:gridSpan w:val="3"/>
            <w:tcBorders>
              <w:top w:val="single" w:sz="4" w:space="0" w:color="000000"/>
              <w:left w:val="single" w:sz="4" w:space="0" w:color="000000"/>
              <w:bottom w:val="single" w:sz="4" w:space="0" w:color="000000"/>
              <w:right w:val="single" w:sz="4" w:space="0" w:color="000000"/>
            </w:tcBorders>
            <w:shd w:fill="0C0C0C" w:val="clear"/>
          </w:tcPr>
          <w:p>
            <w:pPr>
              <w:pStyle w:val="Normal"/>
              <w:spacing w:lineRule="auto" w:line="240" w:before="120" w:after="120"/>
              <w:rPr>
                <w:rFonts w:ascii="Arial" w:hAnsi="Arial" w:cs="Arial"/>
                <w:b/>
                <w:color w:val="FFFFFF"/>
              </w:rPr>
            </w:pPr>
            <w:r>
              <w:rPr>
                <w:rFonts w:cs="Arial" w:ascii="Arial" w:hAnsi="Arial"/>
                <w:b/>
                <w:color w:val="FFFFFF"/>
              </w:rPr>
              <w:t>Method of Assessment</w:t>
            </w:r>
          </w:p>
        </w:tc>
      </w:tr>
      <w:tr>
        <w:trPr>
          <w:cantSplit w:val="true"/>
        </w:trPr>
        <w:tc>
          <w:tcPr>
            <w:tcW w:w="9627" w:type="dxa"/>
            <w:gridSpan w:val="1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tab/>
              <w:t>Skills and Knowledge</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8"/>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2"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27" w:type="dxa"/>
            <w:gridSpan w:val="1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8"/>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2"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6"/>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tc>
        <w:tc>
          <w:tcPr>
            <w:tcW w:w="3815" w:type="dxa"/>
            <w:gridSpan w:val="6"/>
            <w:tcBorders/>
          </w:tcPr>
          <w:p>
            <w:pPr>
              <w:pStyle w:val="Normal"/>
              <w:snapToGrid w:val="false"/>
              <w:spacing w:lineRule="auto" w:line="240" w:before="0" w:after="0"/>
              <w:rPr>
                <w:rFonts w:ascii="Arial" w:hAnsi="Arial" w:cs="Arial"/>
                <w:b/>
              </w:rPr>
            </w:pPr>
            <w:r>
              <w:rPr>
                <w:rFonts w:cs="Arial" w:ascii="Arial" w:hAnsi="Arial"/>
                <w:b/>
              </w:rPr>
            </w:r>
          </w:p>
        </w:tc>
      </w:tr>
      <w:tr>
        <w:trPr>
          <w:cantSplit w:val="true"/>
        </w:trPr>
        <w:tc>
          <w:tcPr>
            <w:tcW w:w="667" w:type="dxa"/>
            <w:gridSpan w:val="2"/>
            <w:tcBorders>
              <w:bottom w:val="single" w:sz="4" w:space="0" w:color="000000"/>
            </w:tcBorders>
            <w:shd w:fill="000000" w:val="clear"/>
          </w:tcPr>
          <w:p>
            <w:pPr>
              <w:pStyle w:val="Normal"/>
              <w:snapToGrid w:val="false"/>
              <w:spacing w:lineRule="auto" w:line="240" w:before="120" w:after="120"/>
              <w:rPr>
                <w:rFonts w:ascii="Arial" w:hAnsi="Arial" w:cs="Arial"/>
                <w:b/>
              </w:rPr>
            </w:pPr>
            <w:r>
              <w:rPr>
                <w:rFonts w:cs="Arial" w:ascii="Arial" w:hAnsi="Arial"/>
                <w:b/>
              </w:rPr>
            </w:r>
          </w:p>
        </w:tc>
        <w:tc>
          <w:tcPr>
            <w:tcW w:w="8685" w:type="dxa"/>
            <w:gridSpan w:val="8"/>
            <w:tcBorders>
              <w:bottom w:val="single" w:sz="4" w:space="0" w:color="000000"/>
              <w:right w:val="single" w:sz="4" w:space="0" w:color="000000"/>
            </w:tcBorders>
            <w:shd w:fill="000000" w:val="clear"/>
          </w:tcPr>
          <w:p>
            <w:pPr>
              <w:pStyle w:val="Normal"/>
              <w:spacing w:lineRule="auto" w:line="240" w:before="120" w:after="120"/>
              <w:rPr>
                <w:rFonts w:ascii="Arial" w:hAnsi="Arial" w:cs="Arial"/>
              </w:rPr>
            </w:pPr>
            <w:r>
              <w:rPr>
                <w:rFonts w:cs="Arial" w:ascii="Arial" w:hAnsi="Arial"/>
              </w:rPr>
              <w:t>Please note: on successful completion of the Apprenticeship the post holder will be assessed against the following criteria which are the minimum essential requirements of the permanent Grade C post.  A successful assessment will confirm the post holder in post on a permanent basis.</w:t>
            </w:r>
          </w:p>
        </w:tc>
        <w:tc>
          <w:tcPr>
            <w:tcW w:w="275" w:type="dxa"/>
            <w:gridSpan w:val="2"/>
            <w:tcBorders>
              <w:left w:val="single" w:sz="4" w:space="0" w:color="000000"/>
              <w:bottom w:val="single" w:sz="4" w:space="0" w:color="000000"/>
            </w:tcBorders>
            <w:shd w:fill="000000" w:val="clear"/>
          </w:tcPr>
          <w:p>
            <w:pPr>
              <w:pStyle w:val="Normal"/>
              <w:snapToGrid w:val="false"/>
              <w:spacing w:lineRule="auto" w:line="240" w:before="120" w:after="120"/>
              <w:ind w:right="1973"/>
              <w:rPr>
                <w:rFonts w:ascii="Arial" w:hAnsi="Arial" w:cs="Arial"/>
              </w:rPr>
            </w:pPr>
            <w:r>
              <w:rPr>
                <w:rFonts w:cs="Arial" w:ascii="Arial" w:hAnsi="Arial"/>
              </w:rPr>
            </w:r>
          </w:p>
        </w:tc>
      </w:tr>
      <w:tr>
        <w:trPr>
          <w:cantSplit w:val="true"/>
        </w:trPr>
        <w:tc>
          <w:tcPr>
            <w:tcW w:w="667" w:type="dxa"/>
            <w:gridSpan w:val="2"/>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r>
          </w:p>
        </w:tc>
        <w:tc>
          <w:tcPr>
            <w:tcW w:w="8960" w:type="dxa"/>
            <w:gridSpan w:val="10"/>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Skills and Knowledge</w:t>
            </w:r>
          </w:p>
        </w:tc>
      </w:tr>
      <w:tr>
        <w:trPr>
          <w:cantSplit w:val="true"/>
        </w:trPr>
        <w:tc>
          <w:tcPr>
            <w:tcW w:w="66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493" w:type="dxa"/>
            <w:gridSpan w:val="5"/>
            <w:tcBorders/>
          </w:tcPr>
          <w:p>
            <w:pPr>
              <w:pStyle w:val="Normal"/>
              <w:spacing w:lineRule="auto" w:line="240" w:before="120" w:after="120"/>
              <w:rPr>
                <w:rFonts w:ascii="Arial" w:hAnsi="Arial" w:cs="Arial"/>
              </w:rPr>
            </w:pPr>
            <w:r>
              <w:rPr>
                <w:rFonts w:cs="Arial" w:ascii="Arial" w:hAnsi="Arial"/>
              </w:rPr>
              <w:t>Extensive working knowledge of Microsoft Office and other relevant computer-based systems, e.g. RON, Stopford, RSS, SharePoint.</w:t>
            </w:r>
          </w:p>
        </w:tc>
        <w:tc>
          <w:tcPr>
            <w:tcW w:w="3416" w:type="dxa"/>
            <w:gridSpan w:val="4"/>
            <w:tcBorders/>
            <w:vAlign w:val="center"/>
          </w:tcPr>
          <w:p>
            <w:pPr>
              <w:pStyle w:val="Normal"/>
              <w:spacing w:lineRule="auto" w:line="240" w:before="120" w:after="120"/>
              <w:rPr>
                <w:rFonts w:ascii="Arial" w:hAnsi="Arial" w:cs="Arial"/>
              </w:rPr>
            </w:pPr>
            <w:r>
              <w:rPr>
                <w:rFonts w:cs="Arial" w:ascii="Arial" w:hAnsi="Arial"/>
              </w:rPr>
              <w:t>Ongoing assessment</w:t>
            </w:r>
          </w:p>
        </w:tc>
        <w:tc>
          <w:tcPr>
            <w:tcW w:w="51" w:type="dxa"/>
            <w:tcBorders/>
          </w:tcPr>
          <w:p>
            <w:pPr>
              <w:pStyle w:val="Normal"/>
              <w:snapToGrid w:val="false"/>
              <w:spacing w:lineRule="auto" w:line="240" w:before="0" w:after="0"/>
              <w:rPr/>
            </w:pPr>
            <w:r>
              <w:rPr/>
            </w:r>
          </w:p>
        </w:tc>
      </w:tr>
      <w:tr>
        <w:trPr>
          <w:cantSplit w:val="true"/>
        </w:trPr>
        <w:tc>
          <w:tcPr>
            <w:tcW w:w="66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493" w:type="dxa"/>
            <w:gridSpan w:val="5"/>
            <w:tcBorders/>
          </w:tcPr>
          <w:p>
            <w:pPr>
              <w:pStyle w:val="Normal"/>
              <w:spacing w:lineRule="auto" w:line="240" w:before="120" w:after="120"/>
              <w:rPr>
                <w:rFonts w:ascii="Arial" w:hAnsi="Arial" w:cs="Arial"/>
              </w:rPr>
            </w:pPr>
            <w:r>
              <w:rPr>
                <w:rFonts w:cs="Arial" w:ascii="Arial" w:hAnsi="Arial"/>
              </w:rPr>
              <w:t>Demonstrate the ability to develop and maintain databases and spreadsheets.</w:t>
            </w:r>
          </w:p>
        </w:tc>
        <w:tc>
          <w:tcPr>
            <w:tcW w:w="3416" w:type="dxa"/>
            <w:gridSpan w:val="4"/>
            <w:tcBorders/>
            <w:vAlign w:val="center"/>
          </w:tcPr>
          <w:p>
            <w:pPr>
              <w:pStyle w:val="Normal"/>
              <w:spacing w:lineRule="auto" w:line="240" w:before="120" w:after="120"/>
              <w:rPr>
                <w:rFonts w:ascii="Arial" w:hAnsi="Arial" w:cs="Arial"/>
              </w:rPr>
            </w:pPr>
            <w:r>
              <w:rPr>
                <w:rFonts w:cs="Arial" w:ascii="Arial" w:hAnsi="Arial"/>
              </w:rPr>
              <w:t>Ongoing assessment</w:t>
            </w:r>
          </w:p>
        </w:tc>
        <w:tc>
          <w:tcPr>
            <w:tcW w:w="51" w:type="dxa"/>
            <w:tcBorders/>
          </w:tcPr>
          <w:p>
            <w:pPr>
              <w:pStyle w:val="Normal"/>
              <w:snapToGrid w:val="false"/>
              <w:spacing w:lineRule="auto" w:line="240" w:before="0" w:after="0"/>
              <w:rPr/>
            </w:pPr>
            <w:r>
              <w:rPr/>
            </w:r>
          </w:p>
        </w:tc>
      </w:tr>
      <w:tr>
        <w:trPr>
          <w:cantSplit w:val="true"/>
        </w:trPr>
        <w:tc>
          <w:tcPr>
            <w:tcW w:w="66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493" w:type="dxa"/>
            <w:gridSpan w:val="5"/>
            <w:tcBorders/>
          </w:tcPr>
          <w:p>
            <w:pPr>
              <w:pStyle w:val="Normal"/>
              <w:spacing w:lineRule="auto" w:line="240" w:before="120" w:after="120"/>
              <w:rPr>
                <w:rFonts w:ascii="Arial" w:hAnsi="Arial" w:cs="Arial"/>
              </w:rPr>
            </w:pPr>
            <w:r>
              <w:rPr>
                <w:rFonts w:cs="Arial" w:ascii="Arial" w:hAnsi="Arial"/>
              </w:rPr>
              <w:t>Demonstrate the ability to create, update and maintain accurate records and reports in manual and computer based systems.</w:t>
            </w:r>
          </w:p>
        </w:tc>
        <w:tc>
          <w:tcPr>
            <w:tcW w:w="3416" w:type="dxa"/>
            <w:gridSpan w:val="4"/>
            <w:tcBorders/>
            <w:vAlign w:val="center"/>
          </w:tcPr>
          <w:p>
            <w:pPr>
              <w:pStyle w:val="Normal"/>
              <w:spacing w:lineRule="auto" w:line="240" w:before="120" w:after="120"/>
              <w:rPr>
                <w:rFonts w:ascii="Arial" w:hAnsi="Arial" w:cs="Arial"/>
              </w:rPr>
            </w:pPr>
            <w:r>
              <w:rPr>
                <w:rFonts w:cs="Arial" w:ascii="Arial" w:hAnsi="Arial"/>
              </w:rPr>
              <w:t>Ongoing assessment</w:t>
            </w:r>
          </w:p>
        </w:tc>
        <w:tc>
          <w:tcPr>
            <w:tcW w:w="51" w:type="dxa"/>
            <w:tcBorders/>
          </w:tcPr>
          <w:p>
            <w:pPr>
              <w:pStyle w:val="Normal"/>
              <w:snapToGrid w:val="false"/>
              <w:spacing w:lineRule="auto" w:line="240" w:before="0" w:after="0"/>
              <w:rPr/>
            </w:pPr>
            <w:r>
              <w:rPr/>
            </w:r>
          </w:p>
        </w:tc>
      </w:tr>
      <w:tr>
        <w:trPr>
          <w:cantSplit w:val="true"/>
        </w:trPr>
        <w:tc>
          <w:tcPr>
            <w:tcW w:w="667" w:type="dxa"/>
            <w:gridSpan w:val="2"/>
            <w:tcBorders>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493" w:type="dxa"/>
            <w:gridSpan w:val="5"/>
            <w:tcBorders/>
          </w:tcPr>
          <w:p>
            <w:pPr>
              <w:pStyle w:val="Normal"/>
              <w:spacing w:lineRule="auto" w:line="240" w:before="120" w:after="120"/>
              <w:rPr>
                <w:rFonts w:ascii="Arial" w:hAnsi="Arial" w:cs="Arial"/>
              </w:rPr>
            </w:pPr>
            <w:r>
              <w:rPr>
                <w:rFonts w:cs="Arial" w:ascii="Arial" w:hAnsi="Arial"/>
              </w:rPr>
              <w:t xml:space="preserve">Demonstrate the ability to communicate effectively and courteously and in a positive helpful manner both orally and in writing. </w:t>
            </w:r>
          </w:p>
        </w:tc>
        <w:tc>
          <w:tcPr>
            <w:tcW w:w="3416" w:type="dxa"/>
            <w:gridSpan w:val="4"/>
            <w:tcBorders/>
            <w:vAlign w:val="center"/>
          </w:tcPr>
          <w:p>
            <w:pPr>
              <w:pStyle w:val="Normal"/>
              <w:spacing w:lineRule="auto" w:line="240" w:before="120" w:after="120"/>
              <w:rPr>
                <w:rFonts w:ascii="Arial" w:hAnsi="Arial" w:cs="Arial"/>
              </w:rPr>
            </w:pPr>
            <w:r>
              <w:rPr>
                <w:rFonts w:cs="Arial" w:ascii="Arial" w:hAnsi="Arial"/>
              </w:rPr>
              <w:t>Ongoing assessment</w:t>
            </w:r>
          </w:p>
        </w:tc>
        <w:tc>
          <w:tcPr>
            <w:tcW w:w="51" w:type="dxa"/>
            <w:tcBorders/>
          </w:tcPr>
          <w:p>
            <w:pPr>
              <w:pStyle w:val="Normal"/>
              <w:snapToGrid w:val="false"/>
              <w:spacing w:lineRule="auto" w:line="240" w:before="0" w:after="0"/>
              <w:rPr/>
            </w:pPr>
            <w:r>
              <w:rPr/>
            </w:r>
          </w:p>
        </w:tc>
      </w:tr>
      <w:tr>
        <w:trPr>
          <w:cantSplit w:val="true"/>
        </w:trPr>
        <w:tc>
          <w:tcPr>
            <w:tcW w:w="667" w:type="dxa"/>
            <w:gridSpan w:val="2"/>
            <w:tcBorders>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493" w:type="dxa"/>
            <w:gridSpan w:val="5"/>
            <w:tcBorders/>
          </w:tcPr>
          <w:p>
            <w:pPr>
              <w:pStyle w:val="Normal"/>
              <w:spacing w:lineRule="auto" w:line="240" w:before="120" w:after="120"/>
              <w:rPr>
                <w:rFonts w:ascii="Arial" w:hAnsi="Arial" w:cs="Arial"/>
              </w:rPr>
            </w:pPr>
            <w:r>
              <w:rPr>
                <w:rFonts w:cs="Arial" w:ascii="Arial" w:hAnsi="Arial"/>
              </w:rPr>
              <w:t>Demonstrate the ability to work flexibly as part of a team.</w:t>
            </w:r>
          </w:p>
        </w:tc>
        <w:tc>
          <w:tcPr>
            <w:tcW w:w="3416" w:type="dxa"/>
            <w:gridSpan w:val="4"/>
            <w:tcBorders/>
            <w:vAlign w:val="center"/>
          </w:tcPr>
          <w:p>
            <w:pPr>
              <w:pStyle w:val="Normal"/>
              <w:spacing w:lineRule="auto" w:line="240" w:before="120" w:after="120"/>
              <w:rPr>
                <w:rFonts w:ascii="Arial" w:hAnsi="Arial" w:cs="Arial"/>
              </w:rPr>
            </w:pPr>
            <w:r>
              <w:rPr>
                <w:rFonts w:cs="Arial" w:ascii="Arial" w:hAnsi="Arial"/>
              </w:rPr>
              <w:t>Ongoing assessment</w:t>
            </w:r>
          </w:p>
        </w:tc>
        <w:tc>
          <w:tcPr>
            <w:tcW w:w="51" w:type="dxa"/>
            <w:tcBorders/>
          </w:tcPr>
          <w:p>
            <w:pPr>
              <w:pStyle w:val="Normal"/>
              <w:snapToGrid w:val="false"/>
              <w:spacing w:lineRule="auto" w:line="240" w:before="0" w:after="0"/>
              <w:rPr/>
            </w:pPr>
            <w:r>
              <w:rPr/>
            </w:r>
          </w:p>
        </w:tc>
      </w:tr>
      <w:tr>
        <w:trPr>
          <w:cantSplit w:val="true"/>
        </w:trPr>
        <w:tc>
          <w:tcPr>
            <w:tcW w:w="667" w:type="dxa"/>
            <w:gridSpan w:val="2"/>
            <w:tcBorders>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493" w:type="dxa"/>
            <w:gridSpan w:val="5"/>
            <w:tcBorders/>
          </w:tcPr>
          <w:p>
            <w:pPr>
              <w:pStyle w:val="Normal"/>
              <w:spacing w:lineRule="auto" w:line="240" w:before="120" w:after="120"/>
              <w:rPr>
                <w:rFonts w:ascii="Arial" w:hAnsi="Arial" w:cs="Arial"/>
              </w:rPr>
            </w:pPr>
            <w:r>
              <w:rPr>
                <w:rFonts w:cs="Arial" w:ascii="Arial" w:hAnsi="Arial"/>
              </w:rPr>
              <w:t>Demonstrate the ability to work on your own using your own initiative to solve problems and organising your daily workload, prioritising conflicting demands.</w:t>
            </w:r>
          </w:p>
        </w:tc>
        <w:tc>
          <w:tcPr>
            <w:tcW w:w="3416" w:type="dxa"/>
            <w:gridSpan w:val="4"/>
            <w:tcBorders/>
            <w:vAlign w:val="center"/>
          </w:tcPr>
          <w:p>
            <w:pPr>
              <w:pStyle w:val="Normal"/>
              <w:spacing w:lineRule="auto" w:line="240" w:before="120" w:after="120"/>
              <w:rPr>
                <w:rFonts w:ascii="Arial" w:hAnsi="Arial" w:cs="Arial"/>
              </w:rPr>
            </w:pPr>
            <w:r>
              <w:rPr>
                <w:rFonts w:cs="Arial" w:ascii="Arial" w:hAnsi="Arial"/>
              </w:rPr>
              <w:t>Ongoing assessment</w:t>
            </w:r>
          </w:p>
        </w:tc>
        <w:tc>
          <w:tcPr>
            <w:tcW w:w="51" w:type="dxa"/>
            <w:tcBorders/>
          </w:tcPr>
          <w:p>
            <w:pPr>
              <w:pStyle w:val="Normal"/>
              <w:snapToGrid w:val="false"/>
              <w:spacing w:lineRule="auto" w:line="240" w:before="0" w:after="0"/>
              <w:rPr/>
            </w:pPr>
            <w:r>
              <w:rPr/>
            </w:r>
          </w:p>
        </w:tc>
      </w:tr>
      <w:tr>
        <w:trPr>
          <w:cantSplit w:val="true"/>
        </w:trPr>
        <w:tc>
          <w:tcPr>
            <w:tcW w:w="667" w:type="dxa"/>
            <w:gridSpan w:val="2"/>
            <w:tcBorders>
              <w:bottom w:val="single" w:sz="4" w:space="0" w:color="000000"/>
            </w:tcBorders>
          </w:tcPr>
          <w:p>
            <w:pPr>
              <w:pStyle w:val="Normal"/>
              <w:spacing w:lineRule="auto" w:line="240" w:before="120" w:after="120"/>
              <w:rPr>
                <w:rFonts w:ascii="Arial" w:hAnsi="Arial" w:cs="Arial"/>
              </w:rPr>
            </w:pPr>
            <w:r>
              <w:rPr>
                <w:rFonts w:cs="Arial" w:ascii="Arial" w:hAnsi="Arial"/>
              </w:rPr>
              <w:t>7.</w:t>
            </w:r>
          </w:p>
        </w:tc>
        <w:tc>
          <w:tcPr>
            <w:tcW w:w="5493" w:type="dxa"/>
            <w:gridSpan w:val="5"/>
            <w:tcBorders/>
          </w:tcPr>
          <w:p>
            <w:pPr>
              <w:pStyle w:val="Normal"/>
              <w:spacing w:lineRule="auto" w:line="240" w:before="120" w:after="120"/>
              <w:rPr>
                <w:rFonts w:ascii="Arial" w:hAnsi="Arial" w:cs="Arial"/>
              </w:rPr>
            </w:pPr>
            <w:r>
              <w:rPr>
                <w:rFonts w:cs="Arial" w:ascii="Arial" w:hAnsi="Arial"/>
              </w:rPr>
              <w:t>Demonstrate the ability to produce clear and accurate work with attention to detail and demonstrate the possession of clear legible handwriting.</w:t>
            </w:r>
          </w:p>
        </w:tc>
        <w:tc>
          <w:tcPr>
            <w:tcW w:w="3416" w:type="dxa"/>
            <w:gridSpan w:val="4"/>
            <w:tcBorders/>
            <w:vAlign w:val="center"/>
          </w:tcPr>
          <w:p>
            <w:pPr>
              <w:pStyle w:val="Normal"/>
              <w:spacing w:lineRule="auto" w:line="240" w:before="120" w:after="120"/>
              <w:rPr>
                <w:rFonts w:ascii="Arial" w:hAnsi="Arial" w:cs="Arial"/>
              </w:rPr>
            </w:pPr>
            <w:r>
              <w:rPr>
                <w:rFonts w:cs="Arial" w:ascii="Arial" w:hAnsi="Arial"/>
              </w:rPr>
              <w:t>Ongoing assessment</w:t>
            </w:r>
          </w:p>
        </w:tc>
        <w:tc>
          <w:tcPr>
            <w:tcW w:w="51" w:type="dxa"/>
            <w:tcBorders/>
          </w:tcPr>
          <w:p>
            <w:pPr>
              <w:pStyle w:val="Normal"/>
              <w:snapToGrid w:val="false"/>
              <w:spacing w:lineRule="auto" w:line="240" w:before="0" w:after="0"/>
              <w:rPr/>
            </w:pPr>
            <w:r>
              <w:rPr/>
            </w:r>
          </w:p>
        </w:tc>
      </w:tr>
      <w:tr>
        <w:trPr>
          <w:cantSplit w:val="true"/>
        </w:trPr>
        <w:tc>
          <w:tcPr>
            <w:tcW w:w="667" w:type="dxa"/>
            <w:gridSpan w:val="2"/>
            <w:tcBorders>
              <w:bottom w:val="single" w:sz="4" w:space="0" w:color="000000"/>
            </w:tcBorders>
          </w:tcPr>
          <w:p>
            <w:pPr>
              <w:pStyle w:val="Normal"/>
              <w:spacing w:lineRule="auto" w:line="240" w:before="120" w:after="120"/>
              <w:rPr>
                <w:rFonts w:ascii="Arial" w:hAnsi="Arial" w:cs="Arial"/>
              </w:rPr>
            </w:pPr>
            <w:r>
              <w:rPr>
                <w:rFonts w:cs="Arial" w:ascii="Arial" w:hAnsi="Arial"/>
              </w:rPr>
              <w:t>9.</w:t>
            </w:r>
          </w:p>
        </w:tc>
        <w:tc>
          <w:tcPr>
            <w:tcW w:w="5493" w:type="dxa"/>
            <w:gridSpan w:val="5"/>
            <w:tcBorders/>
          </w:tcPr>
          <w:p>
            <w:pPr>
              <w:pStyle w:val="Normal"/>
              <w:spacing w:lineRule="auto" w:line="240" w:before="120" w:after="120"/>
              <w:rPr>
                <w:rFonts w:ascii="Arial" w:hAnsi="Arial" w:cs="Arial"/>
              </w:rPr>
            </w:pPr>
            <w:r>
              <w:rPr>
                <w:rFonts w:cs="Arial" w:ascii="Arial" w:hAnsi="Arial"/>
              </w:rPr>
              <w:t>Demonstrate the ability to deal with aggressive, irate and upset customers in a responsive, sympathetic and professional manner.</w:t>
            </w:r>
          </w:p>
        </w:tc>
        <w:tc>
          <w:tcPr>
            <w:tcW w:w="3416" w:type="dxa"/>
            <w:gridSpan w:val="4"/>
            <w:tcBorders/>
            <w:vAlign w:val="center"/>
          </w:tcPr>
          <w:p>
            <w:pPr>
              <w:pStyle w:val="Normal"/>
              <w:spacing w:lineRule="auto" w:line="240" w:before="120" w:after="120"/>
              <w:rPr>
                <w:rFonts w:ascii="Arial" w:hAnsi="Arial" w:cs="Arial"/>
              </w:rPr>
            </w:pPr>
            <w:r>
              <w:rPr>
                <w:rFonts w:cs="Arial" w:ascii="Arial" w:hAnsi="Arial"/>
              </w:rPr>
              <w:t>Ongoing assessment</w:t>
            </w:r>
          </w:p>
        </w:tc>
        <w:tc>
          <w:tcPr>
            <w:tcW w:w="51" w:type="dxa"/>
            <w:tcBorders/>
          </w:tcPr>
          <w:p>
            <w:pPr>
              <w:pStyle w:val="Normal"/>
              <w:snapToGrid w:val="false"/>
              <w:spacing w:lineRule="auto" w:line="240" w:before="0" w:after="0"/>
              <w:rPr/>
            </w:pPr>
            <w:r>
              <w:rPr/>
            </w:r>
          </w:p>
        </w:tc>
      </w:tr>
      <w:tr>
        <w:trPr>
          <w:cantSplit w:val="true"/>
        </w:trPr>
        <w:tc>
          <w:tcPr>
            <w:tcW w:w="667" w:type="dxa"/>
            <w:gridSpan w:val="2"/>
            <w:tcBorders>
              <w:bottom w:val="single" w:sz="4" w:space="0" w:color="000000"/>
            </w:tcBorders>
          </w:tcPr>
          <w:p>
            <w:pPr>
              <w:pStyle w:val="Normal"/>
              <w:spacing w:lineRule="auto" w:line="240" w:before="120" w:after="120"/>
              <w:rPr>
                <w:rFonts w:ascii="Arial" w:hAnsi="Arial" w:cs="Arial"/>
              </w:rPr>
            </w:pPr>
            <w:r>
              <w:rPr>
                <w:rFonts w:cs="Arial" w:ascii="Arial" w:hAnsi="Arial"/>
              </w:rPr>
              <w:t>10.</w:t>
            </w:r>
          </w:p>
        </w:tc>
        <w:tc>
          <w:tcPr>
            <w:tcW w:w="5493" w:type="dxa"/>
            <w:gridSpan w:val="5"/>
            <w:tcBorders/>
          </w:tcPr>
          <w:p>
            <w:pPr>
              <w:pStyle w:val="Normal"/>
              <w:spacing w:lineRule="auto" w:line="240" w:before="120" w:after="120"/>
              <w:rPr>
                <w:rFonts w:ascii="Arial" w:hAnsi="Arial" w:cs="Arial"/>
              </w:rPr>
            </w:pPr>
            <w:r>
              <w:rPr>
                <w:rFonts w:cs="Arial" w:ascii="Arial" w:hAnsi="Arial"/>
              </w:rPr>
              <w:t>Demonstrate the ability of working with confidential records and sensitive information. Applying appropriate Data Protection and GDPR principles.</w:t>
            </w:r>
          </w:p>
        </w:tc>
        <w:tc>
          <w:tcPr>
            <w:tcW w:w="3416" w:type="dxa"/>
            <w:gridSpan w:val="4"/>
            <w:tcBorders/>
            <w:vAlign w:val="center"/>
          </w:tcPr>
          <w:p>
            <w:pPr>
              <w:pStyle w:val="Normal"/>
              <w:spacing w:lineRule="auto" w:line="240" w:before="120" w:after="120"/>
              <w:rPr>
                <w:rFonts w:ascii="Arial" w:hAnsi="Arial" w:cs="Arial"/>
              </w:rPr>
            </w:pPr>
            <w:r>
              <w:rPr>
                <w:rFonts w:cs="Arial" w:ascii="Arial" w:hAnsi="Arial"/>
              </w:rPr>
              <w:t>Ongoing assessment</w:t>
            </w:r>
          </w:p>
        </w:tc>
        <w:tc>
          <w:tcPr>
            <w:tcW w:w="51" w:type="dxa"/>
            <w:tcBorders/>
          </w:tcPr>
          <w:p>
            <w:pPr>
              <w:pStyle w:val="Normal"/>
              <w:snapToGrid w:val="false"/>
              <w:spacing w:lineRule="auto" w:line="240" w:before="0" w:after="0"/>
              <w:rPr/>
            </w:pPr>
            <w:r>
              <w:rPr/>
            </w:r>
          </w:p>
        </w:tc>
      </w:tr>
      <w:tr>
        <w:trPr/>
        <w:tc>
          <w:tcPr>
            <w:tcW w:w="9627" w:type="dxa"/>
            <w:gridSpan w:val="12"/>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pPr>
            <w:r>
              <w:rPr>
                <w:rFonts w:cs="Arial" w:ascii="Arial" w:hAnsi="Arial"/>
                <w:b/>
              </w:rPr>
              <w:t>Date Person Specification prepared/updated: 25</w:t>
            </w:r>
            <w:r>
              <w:rPr>
                <w:rFonts w:cs="Arial" w:ascii="Arial" w:hAnsi="Arial"/>
                <w:b/>
                <w:vertAlign w:val="superscript"/>
              </w:rPr>
              <w:t>th</w:t>
            </w:r>
            <w:r>
              <w:rPr>
                <w:rFonts w:cs="Arial" w:ascii="Arial" w:hAnsi="Arial"/>
                <w:b/>
              </w:rPr>
              <w:t xml:space="preserve"> June 2026.</w:t>
            </w:r>
          </w:p>
        </w:tc>
      </w:tr>
      <w:tr>
        <w:trPr/>
        <w:tc>
          <w:tcPr>
            <w:tcW w:w="9627" w:type="dxa"/>
            <w:gridSpan w:val="12"/>
            <w:tcBorders/>
          </w:tcPr>
          <w:p>
            <w:pPr>
              <w:pStyle w:val="Normal"/>
              <w:spacing w:lineRule="auto" w:line="240" w:before="0" w:after="0"/>
              <w:rPr>
                <w:rFonts w:ascii="Arial" w:hAnsi="Arial" w:cs="Arial"/>
                <w:b/>
              </w:rPr>
            </w:pPr>
            <w:r>
              <w:rPr>
                <w:rFonts w:cs="Arial" w:ascii="Arial" w:hAnsi="Arial"/>
                <w:b/>
              </w:rPr>
              <w:t>Person Specification prepared by: Registration Service Manager.</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gutter="0" w:header="0"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Light" w:hAnsi="Calibri Light" w:eastAsia="" w:cs=""/>
      <w:color w:val="2F5496"/>
      <w:sz w:val="32"/>
      <w:szCs w:val="32"/>
    </w:rPr>
  </w:style>
  <w:style w:type="paragraph" w:styleId="Heading2">
    <w:name w:val="Heading 2"/>
    <w:basedOn w:val="Normal"/>
    <w:next w:val="Normal"/>
    <w:qFormat/>
    <w:pPr>
      <w:keepNext w:val="true"/>
      <w:keepLines/>
      <w:numPr>
        <w:ilvl w:val="1"/>
        <w:numId w:val="1"/>
      </w:numPr>
      <w:spacing w:before="40" w:after="0"/>
      <w:outlineLvl w:val="1"/>
    </w:pPr>
    <w:rPr>
      <w:rFonts w:ascii="Calibri Light" w:hAnsi="Calibri Light" w:eastAsia="" w:cs=""/>
      <w:color w:val="2F5496"/>
      <w:sz w:val="26"/>
      <w:szCs w:val="26"/>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Heading1Char">
    <w:name w:val="Heading 1 Char"/>
    <w:basedOn w:val="DefaultParagraphFont"/>
    <w:qFormat/>
    <w:rPr>
      <w:rFonts w:ascii="Calibri Light" w:hAnsi="Calibri Light" w:eastAsia="" w:cs=""/>
      <w:color w:val="2F5496"/>
      <w:sz w:val="32"/>
      <w:szCs w:val="32"/>
    </w:rPr>
  </w:style>
  <w:style w:type="character" w:styleId="Heading2Char">
    <w:name w:val="Heading 2 Char"/>
    <w:basedOn w:val="DefaultParagraphFont"/>
    <w:qFormat/>
    <w:rPr>
      <w:rFonts w:ascii="Calibri Light" w:hAnsi="Calibri Light" w:eastAsia="" w:cs=""/>
      <w:color w:val="2F5496"/>
      <w:sz w:val="26"/>
      <w:szCs w:val="26"/>
    </w:rPr>
  </w:style>
  <w:style w:type="character" w:styleId="UnresolvedMention">
    <w:name w:val="Unresolved Mention"/>
    <w:basedOn w:val="DefaultParagraphFont"/>
    <w:qFormat/>
    <w:rPr>
      <w:color w:val="605E5C"/>
      <w:shd w:fill="E1DFDD" w:val="clear"/>
    </w:rPr>
  </w:style>
  <w:style w:type="character" w:styleId="FollowedHyperlink">
    <w:name w:val="FollowedHyperlink"/>
    <w:basedOn w:val="DefaultParagraphFont"/>
    <w:qFormat/>
    <w:rPr>
      <w:color w:val="954F72"/>
      <w:u w:val="single"/>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