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bCs/>
              </w:rPr>
            </w:pPr>
            <w:r>
              <w:rPr>
                <w:rFonts w:cs="Arial" w:ascii="Arial" w:hAnsi="Arial"/>
                <w:b/>
                <w:bCs/>
              </w:rPr>
              <w:t>ESTATE ADMINISTRATOR AND REPORTING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jc w:val="both"/>
              <w:rPr>
                <w:rFonts w:ascii="Arial" w:hAnsi="Arial" w:cs="Arial"/>
              </w:rPr>
            </w:pPr>
            <w:r>
              <w:rPr>
                <w:rFonts w:cs="Arial" w:ascii="Arial" w:hAnsi="Arial"/>
              </w:rPr>
              <w:t xml:space="preserve">This role is responsible for maintaining and updating the Council’s property management and case management system through accurate data entry and supporting the effective management of land and property assets through data reporting. </w:t>
            </w:r>
          </w:p>
          <w:p>
            <w:pPr>
              <w:pStyle w:val="Normal"/>
              <w:spacing w:lineRule="auto" w:line="240" w:before="0" w:after="0"/>
              <w:jc w:val="both"/>
              <w:rPr>
                <w:rFonts w:ascii="Arial" w:hAnsi="Arial" w:eastAsia="Arial" w:cs="Arial"/>
              </w:rPr>
            </w:pPr>
            <w:r>
              <w:rPr>
                <w:rFonts w:eastAsia="Arial" w:cs="Arial" w:ascii="Arial" w:hAnsi="Arial"/>
              </w:rPr>
              <w:t xml:space="preserve"> </w:t>
            </w:r>
          </w:p>
          <w:p>
            <w:pPr>
              <w:pStyle w:val="Normal"/>
              <w:spacing w:lineRule="auto" w:line="240" w:before="0" w:after="0"/>
              <w:jc w:val="both"/>
              <w:rPr>
                <w:rFonts w:ascii="Arial" w:hAnsi="Arial" w:cs="Arial"/>
              </w:rPr>
            </w:pPr>
            <w:r>
              <w:rPr>
                <w:rFonts w:cs="Arial" w:ascii="Arial" w:hAnsi="Arial"/>
              </w:rPr>
              <w:t xml:space="preserve">The role plays a key part in improving the performance of property services and supporting informed decision-making across the estate, by ensuring data integrity and accurate data reporting.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Client Services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p>
      <w:pPr>
        <w:pStyle w:val="Normal"/>
        <w:spacing w:lineRule="auto" w:line="240" w:before="0" w:after="120"/>
        <w:rPr>
          <w:rFonts w:ascii="Arial" w:hAnsi="Arial" w:cs="Arial"/>
          <w:b/>
          <w:bCs/>
        </w:rPr>
      </w:pPr>
      <w:r>
        <w:rPr>
          <w:rFonts w:cs="Arial" w:ascii="Arial" w:hAnsi="Arial"/>
          <w:b/>
          <w:bCs/>
        </w:rPr>
      </w:r>
    </w:p>
    <w:tbl>
      <w:tblPr>
        <w:tblW w:w="9626" w:type="dxa"/>
        <w:jc w:val="left"/>
        <w:tblInd w:w="108" w:type="dxa"/>
        <w:tblLayout w:type="fixed"/>
        <w:tblCellMar>
          <w:top w:w="0" w:type="dxa"/>
          <w:left w:w="108" w:type="dxa"/>
          <w:bottom w:w="0" w:type="dxa"/>
          <w:right w:w="108" w:type="dxa"/>
        </w:tblCellMar>
      </w:tblPr>
      <w:tblGrid>
        <w:gridCol w:w="808"/>
        <w:gridCol w:w="3763"/>
        <w:gridCol w:w="505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18" w:type="dxa"/>
            <w:gridSpan w:val="2"/>
            <w:tcBorders/>
          </w:tcPr>
          <w:p>
            <w:pPr>
              <w:pStyle w:val="Normal"/>
              <w:spacing w:lineRule="auto" w:line="240" w:before="0" w:after="0"/>
              <w:jc w:val="both"/>
              <w:rPr/>
            </w:pPr>
            <w:r>
              <w:rPr>
                <w:rFonts w:eastAsia="" w:cs="Arial" w:ascii="Arial" w:hAnsi="Arial"/>
                <w:lang w:eastAsia="en-GB"/>
              </w:rPr>
              <w:t xml:space="preserve">Manage data entry to the Council’s property management and case management system, to support and improve the performance of the Council’s land and property assets and associated property services, including the </w:t>
            </w:r>
            <w:r>
              <w:rPr>
                <w:rFonts w:cs="Arial" w:ascii="Arial" w:hAnsi="Arial"/>
              </w:rPr>
              <w:t>interpretation of property-related documentation such as leases, deeds, and tenure records and disposals to ensure correct and consistent information is recorded on the property management system.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p>
            <w:pPr>
              <w:pStyle w:val="Normal"/>
              <w:spacing w:lineRule="auto" w:line="240" w:before="0" w:after="0"/>
              <w:rPr>
                <w:rFonts w:ascii="Arial" w:hAnsi="Arial" w:cs="Arial"/>
                <w:b/>
              </w:rPr>
            </w:pPr>
            <w:r>
              <w:rPr>
                <w:rFonts w:cs="Arial" w:ascii="Arial" w:hAnsi="Arial"/>
                <w:b/>
              </w:rPr>
            </w:r>
          </w:p>
        </w:tc>
        <w:tc>
          <w:tcPr>
            <w:tcW w:w="8818" w:type="dxa"/>
            <w:gridSpan w:val="2"/>
            <w:tcBorders/>
          </w:tcPr>
          <w:p>
            <w:pPr>
              <w:pStyle w:val="Normal"/>
              <w:spacing w:lineRule="auto" w:line="240" w:before="0" w:after="0"/>
              <w:jc w:val="both"/>
              <w:rPr>
                <w:rFonts w:ascii="Arial" w:hAnsi="Arial" w:cs="Arial"/>
              </w:rPr>
            </w:pPr>
            <w:r>
              <w:rPr>
                <w:rFonts w:cs="Arial" w:ascii="Arial" w:hAnsi="Arial"/>
              </w:rPr>
              <w:t>Support the Estates Operations Manager and Legal Services as required, in ensuring that accurate and up-to-date information is recorded for projects and assets on the case management and asset management systems.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18" w:type="dxa"/>
            <w:gridSpan w:val="2"/>
            <w:tcBorders/>
          </w:tcPr>
          <w:p>
            <w:pPr>
              <w:pStyle w:val="Normal"/>
              <w:spacing w:lineRule="auto" w:line="240" w:before="0" w:after="0"/>
              <w:jc w:val="both"/>
              <w:rPr>
                <w:rFonts w:ascii="Arial" w:hAnsi="Arial" w:cs="Arial"/>
              </w:rPr>
            </w:pPr>
            <w:r>
              <w:rPr>
                <w:rFonts w:cs="Arial" w:ascii="Arial" w:hAnsi="Arial"/>
              </w:rPr>
              <w:t>Respond to various enquires from internal teams and external service users including landlords and tenants in a prompt and efficient manner.</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18" w:type="dxa"/>
            <w:gridSpan w:val="2"/>
            <w:tcBorders/>
          </w:tcPr>
          <w:p>
            <w:pPr>
              <w:pStyle w:val="Normal"/>
              <w:spacing w:lineRule="auto" w:line="240" w:before="0" w:after="0"/>
              <w:jc w:val="both"/>
              <w:rPr>
                <w:rFonts w:ascii="Arial" w:hAnsi="Arial" w:cs="Arial"/>
              </w:rPr>
            </w:pPr>
            <w:r>
              <w:rPr>
                <w:rFonts w:cs="Arial" w:ascii="Arial" w:hAnsi="Arial"/>
              </w:rPr>
              <w:t>Provide data reports from information contained within the property and case management systems to support informed decision-making across the estate for both Corporate Property and the wider Council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18" w:type="dxa"/>
            <w:gridSpan w:val="2"/>
            <w:tcBorders/>
          </w:tcPr>
          <w:p>
            <w:pPr>
              <w:pStyle w:val="Normal"/>
              <w:spacing w:lineRule="auto" w:line="240" w:before="0" w:after="0"/>
              <w:jc w:val="both"/>
              <w:rPr>
                <w:rFonts w:ascii="Arial" w:hAnsi="Arial" w:cs="Arial"/>
              </w:rPr>
            </w:pPr>
            <w:r>
              <w:rPr>
                <w:rFonts w:cs="Arial" w:ascii="Arial" w:hAnsi="Arial"/>
              </w:rPr>
              <w:t xml:space="preserve">Support the Property Support Officer in the maintenance and accuracy of the Council’s mapping system and handling enquiries.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18" w:type="dxa"/>
            <w:gridSpan w:val="2"/>
            <w:tcBorders/>
          </w:tcPr>
          <w:p>
            <w:pPr>
              <w:pStyle w:val="Normal"/>
              <w:spacing w:lineRule="auto" w:line="240" w:before="0" w:after="0"/>
              <w:jc w:val="both"/>
              <w:rPr>
                <w:rFonts w:ascii="Arial" w:hAnsi="Arial" w:cs="Arial"/>
              </w:rPr>
            </w:pPr>
            <w:r>
              <w:rPr>
                <w:rFonts w:cs="Arial" w:ascii="Arial" w:hAnsi="Arial"/>
              </w:rPr>
              <w:t>Support the service in enhancing and implementing new or updated systems, including contributing to system development, ensuring data accuracy and consistency, and helping to streamline case management processes to improve service delivery and operational efficiency.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18" w:type="dxa"/>
            <w:gridSpan w:val="2"/>
            <w:tcBorders/>
          </w:tcPr>
          <w:p>
            <w:pPr>
              <w:pStyle w:val="Normal"/>
              <w:spacing w:lineRule="auto" w:line="240" w:before="0" w:after="0"/>
              <w:jc w:val="both"/>
              <w:rPr/>
            </w:pPr>
            <w:r>
              <w:rPr>
                <w:rFonts w:cs="Arial" w:ascii="Arial" w:hAnsi="Arial"/>
              </w:rPr>
              <w:t xml:space="preserve">Support the Estates team in obtaining quotes and purchase orders/instructions to contractors, suppliers and in-house providers in respect of the provision of services, whilst maintaining records and monitoring outstanding tasks. </w:t>
            </w:r>
            <w:r>
              <w:rPr>
                <w:rFonts w:eastAsia="" w:cs="Arial" w:ascii="Arial" w:hAnsi="Arial"/>
                <w:lang w:eastAsia="en-GB"/>
              </w:rPr>
              <w:t>Execute monthly payment runs and invoice generation as required and submit to the relevant party for approval.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18" w:type="dxa"/>
            <w:gridSpan w:val="2"/>
            <w:tcBorders/>
          </w:tcPr>
          <w:p>
            <w:pPr>
              <w:pStyle w:val="Normal"/>
              <w:spacing w:lineRule="auto" w:line="240" w:before="0" w:after="0"/>
              <w:jc w:val="both"/>
              <w:rPr>
                <w:rFonts w:ascii="Arial" w:hAnsi="Arial" w:cs="Arial"/>
              </w:rPr>
            </w:pPr>
            <w:r>
              <w:rPr>
                <w:rFonts w:cs="Arial" w:ascii="Arial" w:hAnsi="Arial"/>
              </w:rPr>
              <w:t>Undertake any other duties that are appropriate to the grade and nature of the role, as required, to support the effective functioning of the service</w:t>
            </w:r>
          </w:p>
        </w:tc>
      </w:tr>
      <w:tr>
        <w:trPr/>
        <w:tc>
          <w:tcPr>
            <w:tcW w:w="4571" w:type="dxa"/>
            <w:gridSpan w:val="2"/>
            <w:tcBorders/>
          </w:tcPr>
          <w:p>
            <w:pPr>
              <w:pStyle w:val="Normal"/>
              <w:spacing w:lineRule="auto" w:line="240" w:before="0" w:after="0"/>
              <w:jc w:val="both"/>
              <w:rPr>
                <w:rFonts w:ascii="Arial" w:hAnsi="Arial" w:cs="Arial"/>
                <w:b/>
              </w:rPr>
            </w:pPr>
            <w:r>
              <w:rPr>
                <w:rFonts w:cs="Arial" w:ascii="Arial" w:hAnsi="Arial"/>
                <w:b/>
              </w:rPr>
              <w:t>Date Job Description prepared:</w:t>
            </w:r>
          </w:p>
        </w:tc>
        <w:tc>
          <w:tcPr>
            <w:tcW w:w="5055" w:type="dxa"/>
            <w:tcBorders/>
          </w:tcPr>
          <w:p>
            <w:pPr>
              <w:pStyle w:val="Normal"/>
              <w:spacing w:lineRule="auto" w:line="240" w:before="0" w:after="0"/>
              <w:jc w:val="both"/>
              <w:rPr>
                <w:rFonts w:ascii="Arial" w:hAnsi="Arial" w:cs="Arial"/>
                <w:b/>
              </w:rPr>
            </w:pPr>
            <w:r>
              <w:rPr>
                <w:rFonts w:cs="Arial" w:ascii="Arial" w:hAnsi="Arial"/>
                <w:b/>
              </w:rPr>
              <w:t>September 2025</w:t>
            </w:r>
          </w:p>
        </w:tc>
      </w:tr>
      <w:tr>
        <w:trPr/>
        <w:tc>
          <w:tcPr>
            <w:tcW w:w="4571" w:type="dxa"/>
            <w:gridSpan w:val="2"/>
            <w:tcBorders/>
          </w:tcPr>
          <w:p>
            <w:pPr>
              <w:pStyle w:val="Normal"/>
              <w:spacing w:lineRule="auto" w:line="240" w:before="0" w:after="0"/>
              <w:jc w:val="both"/>
              <w:rPr>
                <w:rFonts w:ascii="Arial" w:hAnsi="Arial" w:cs="Arial"/>
                <w:b/>
              </w:rPr>
            </w:pPr>
            <w:r>
              <w:rPr>
                <w:rFonts w:cs="Arial" w:ascii="Arial" w:hAnsi="Arial"/>
                <w:b/>
              </w:rPr>
              <w:t>Job Description prepared by:</w:t>
            </w:r>
          </w:p>
        </w:tc>
        <w:tc>
          <w:tcPr>
            <w:tcW w:w="5055" w:type="dxa"/>
            <w:tcBorders/>
          </w:tcPr>
          <w:p>
            <w:pPr>
              <w:pStyle w:val="Normal"/>
              <w:spacing w:lineRule="auto" w:line="240" w:before="0" w:after="0"/>
              <w:jc w:val="both"/>
              <w:rPr>
                <w:rFonts w:ascii="Arial" w:hAnsi="Arial" w:cs="Arial"/>
                <w:b/>
              </w:rPr>
            </w:pPr>
            <w:r>
              <w:rPr>
                <w:rFonts w:cs="Arial" w:ascii="Arial" w:hAnsi="Arial"/>
                <w:b/>
              </w:rPr>
              <w:t xml:space="preserve">Assistant Director – Corporate Property </w:t>
            </w:r>
          </w:p>
        </w:tc>
      </w:tr>
    </w:tbl>
    <w:p>
      <w:pPr>
        <w:sectPr>
          <w:headerReference w:type="default" r:id="rId3"/>
          <w:footerReference w:type="default" r:id="rId4"/>
          <w:type w:val="nextPage"/>
          <w:pgSz w:w="11906" w:h="16838"/>
          <w:pgMar w:left="1134" w:right="1134" w:gutter="0" w:header="709" w:top="1361" w:footer="709" w:bottom="1134"/>
          <w:pgNumType w:fmt="decimal"/>
          <w:formProt w:val="false"/>
          <w:textDirection w:val="lrTb"/>
          <w:docGrid w:type="default" w:linePitch="360" w:charSpace="4096"/>
        </w:sectPr>
      </w:pPr>
    </w:p>
    <w:p>
      <w:pPr>
        <w:pStyle w:val="Normal"/>
        <w:rPr>
          <w:b/>
          <w:bCs/>
          <w:sz w:val="40"/>
          <w:szCs w:val="40"/>
        </w:rPr>
      </w:pPr>
      <w:r>
        <w:rPr>
          <w:b/>
          <w:bCs/>
          <w:sz w:val="40"/>
          <w:szCs w:val="40"/>
        </w:rPr>
        <w:t>Person Specification</w:t>
      </w:r>
    </w:p>
    <w:tbl>
      <w:tblPr>
        <w:tblW w:w="10065" w:type="dxa"/>
        <w:jc w:val="left"/>
        <w:tblInd w:w="108" w:type="dxa"/>
        <w:tblLayout w:type="fixed"/>
        <w:tblCellMar>
          <w:top w:w="0" w:type="dxa"/>
          <w:left w:w="108" w:type="dxa"/>
          <w:bottom w:w="0" w:type="dxa"/>
          <w:right w:w="108" w:type="dxa"/>
        </w:tblCellMar>
      </w:tblPr>
      <w:tblGrid>
        <w:gridCol w:w="675"/>
        <w:gridCol w:w="33"/>
        <w:gridCol w:w="959"/>
        <w:gridCol w:w="4800"/>
        <w:gridCol w:w="19"/>
        <w:gridCol w:w="3579"/>
      </w:tblGrid>
      <w:tr>
        <w:trPr/>
        <w:tc>
          <w:tcPr>
            <w:tcW w:w="1667" w:type="dxa"/>
            <w:gridSpan w:val="3"/>
            <w:tcBorders/>
          </w:tcPr>
          <w:p>
            <w:pPr>
              <w:pStyle w:val="Normal"/>
              <w:spacing w:before="60" w:after="60"/>
              <w:rPr>
                <w:rFonts w:ascii="Arial" w:hAnsi="Arial" w:cs="Arial"/>
                <w:b/>
              </w:rPr>
            </w:pPr>
            <w:r>
              <w:rPr>
                <w:rFonts w:cs="Arial" w:ascii="Arial" w:hAnsi="Arial"/>
                <w:b/>
              </w:rPr>
              <w:t>Department</w:t>
            </w:r>
          </w:p>
        </w:tc>
        <w:tc>
          <w:tcPr>
            <w:tcW w:w="8398" w:type="dxa"/>
            <w:gridSpan w:val="3"/>
            <w:tcBorders/>
            <w:vAlign w:val="center"/>
          </w:tcPr>
          <w:p>
            <w:pPr>
              <w:pStyle w:val="Normal"/>
              <w:spacing w:before="60" w:after="60"/>
              <w:rPr>
                <w:rFonts w:ascii="Arial" w:hAnsi="Arial" w:cs="Arial"/>
                <w:b/>
              </w:rPr>
            </w:pPr>
            <w:r>
              <w:rPr>
                <w:rFonts w:cs="Arial" w:ascii="Arial" w:hAnsi="Arial"/>
                <w:b/>
              </w:rPr>
              <w:t>CORPORATE RESOURCES</w:t>
            </w:r>
          </w:p>
        </w:tc>
      </w:tr>
      <w:tr>
        <w:trPr/>
        <w:tc>
          <w:tcPr>
            <w:tcW w:w="1667" w:type="dxa"/>
            <w:gridSpan w:val="3"/>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3"/>
            <w:tcBorders>
              <w:bottom w:val="single" w:sz="4" w:space="0" w:color="000000"/>
            </w:tcBorders>
            <w:vAlign w:val="center"/>
          </w:tcPr>
          <w:p>
            <w:pPr>
              <w:pStyle w:val="Normal"/>
              <w:spacing w:before="60" w:after="60"/>
              <w:rPr>
                <w:rFonts w:ascii="Arial" w:hAnsi="Arial" w:cs="Arial"/>
                <w:b/>
                <w:bCs/>
              </w:rPr>
            </w:pPr>
            <w:r>
              <w:rPr>
                <w:rFonts w:cs="Arial" w:ascii="Arial" w:hAnsi="Arial"/>
                <w:b/>
                <w:bCs/>
              </w:rPr>
              <w:t>ESTATE ADMINISTRATOR AND REPORTING OFFICER</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486" w:type="dxa"/>
            <w:gridSpan w:val="5"/>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5"/>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4"/>
            <w:tcBorders>
              <w:top w:val="single" w:sz="4" w:space="0" w:color="000000"/>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Previous relevant experience working within a legal/estates department and have working knowledge of property information systems.</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4"/>
            <w:tcBorders>
              <w:top w:val="single" w:sz="4" w:space="0" w:color="000000"/>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Experience in working to agreed targets within a commercial environment.</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4"/>
            <w:tcBorders>
              <w:top w:val="single" w:sz="4" w:space="0" w:color="000000"/>
              <w:bottom w:val="single" w:sz="4" w:space="0" w:color="000000"/>
            </w:tcBorders>
          </w:tcPr>
          <w:p>
            <w:pPr>
              <w:pStyle w:val="Normal"/>
              <w:spacing w:before="120" w:after="120"/>
              <w:ind w:right="175"/>
              <w:jc w:val="both"/>
              <w:rPr>
                <w:rFonts w:ascii="Arial" w:hAnsi="Arial" w:eastAsia="" w:cs="Arial"/>
                <w:lang w:eastAsia="en-GB"/>
              </w:rPr>
            </w:pPr>
            <w:r>
              <w:rPr>
                <w:rFonts w:eastAsia="" w:cs="Arial" w:ascii="Arial" w:hAnsi="Arial"/>
                <w:lang w:eastAsia="en-GB"/>
              </w:rPr>
              <w:t>Must be able to work unsupervised to a high quality.</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4"/>
            <w:tcBorders>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Able to work to deadlines and good organisational skills.</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4"/>
            <w:tcBorders>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A responsive, constructive and flexible attitude towards working arrangements within a team environment.</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4"/>
            <w:tcBorders>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Demonstrate ability and commitment to customer care.</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4"/>
            <w:tcBorders>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Proficient in using IT (Microsoft, Civica, MRI or other estate terrier package). Training will be given but experience of working with other property management systems will be considered an advantage.</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4"/>
            <w:tcBorders>
              <w:bottom w:val="single" w:sz="4" w:space="0" w:color="000000"/>
            </w:tcBorders>
          </w:tcPr>
          <w:p>
            <w:pPr>
              <w:pStyle w:val="Normal"/>
              <w:spacing w:before="0" w:after="200"/>
              <w:jc w:val="both"/>
              <w:rPr>
                <w:rFonts w:ascii="Arial" w:hAnsi="Arial" w:eastAsia="" w:cs="Arial"/>
                <w:lang w:eastAsia="en-GB"/>
              </w:rPr>
            </w:pPr>
            <w:r>
              <w:rPr>
                <w:rFonts w:eastAsia="" w:cs="Arial" w:ascii="Arial" w:hAnsi="Arial"/>
                <w:lang w:eastAsia="en-GB"/>
              </w:rPr>
              <w:t>Ability to work on own initiative as an individua and as a team member.</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cPr>
          <w:p>
            <w:pPr>
              <w:pStyle w:val="Normal"/>
              <w:spacing w:before="120" w:after="120"/>
              <w:rPr>
                <w:rFonts w:ascii="Arial" w:hAnsi="Arial" w:cs="Arial"/>
              </w:rPr>
            </w:pPr>
            <w:r>
              <w:rPr>
                <w:rFonts w:cs="Arial" w:ascii="Arial" w:hAnsi="Arial"/>
              </w:rPr>
              <w:t>9.</w:t>
            </w:r>
          </w:p>
        </w:tc>
        <w:tc>
          <w:tcPr>
            <w:tcW w:w="5811" w:type="dxa"/>
            <w:gridSpan w:val="4"/>
            <w:tcBorders/>
          </w:tcPr>
          <w:p>
            <w:pPr>
              <w:pStyle w:val="Normal"/>
              <w:spacing w:before="120" w:after="120"/>
              <w:ind w:right="175"/>
              <w:jc w:val="both"/>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79" w:type="dxa"/>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0CECE"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GCSEs (or equivalent), Grade 5 and above in English and Maths, or equivalent proficiency.</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Application Form / Interview </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Previous experience in data-handling position </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Application Form / Interview </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spacing w:lineRule="auto" w:line="240" w:before="0" w:after="0"/>
        <w:rPr>
          <w:rFonts w:ascii="Arial" w:hAnsi="Arial" w:cs="Arial"/>
          <w:b/>
        </w:rPr>
      </w:pPr>
      <w:r>
        <w:rPr>
          <w:rFonts w:cs="Arial" w:ascii="Arial" w:hAnsi="Arial"/>
          <w:b/>
        </w:rPr>
      </w:r>
    </w:p>
    <w:tbl>
      <w:tblPr>
        <w:tblW w:w="9627" w:type="dxa"/>
        <w:jc w:val="left"/>
        <w:tblInd w:w="108" w:type="dxa"/>
        <w:tblLayout w:type="fixed"/>
        <w:tblCellMar>
          <w:top w:w="0" w:type="dxa"/>
          <w:left w:w="108" w:type="dxa"/>
          <w:bottom w:w="0" w:type="dxa"/>
          <w:right w:w="108" w:type="dxa"/>
        </w:tblCellMar>
      </w:tblPr>
      <w:tblGrid>
        <w:gridCol w:w="5245"/>
        <w:gridCol w:w="4382"/>
      </w:tblGrid>
      <w:tr>
        <w:trPr/>
        <w:tc>
          <w:tcPr>
            <w:tcW w:w="5245" w:type="dxa"/>
            <w:tcBorders/>
          </w:tcPr>
          <w:p>
            <w:pPr>
              <w:pStyle w:val="Normal"/>
              <w:spacing w:lineRule="auto" w:line="240" w:before="0" w:after="0"/>
              <w:rPr>
                <w:rFonts w:ascii="Arial" w:hAnsi="Arial" w:cs="Arial"/>
                <w:b/>
              </w:rPr>
            </w:pPr>
            <w:r>
              <w:rPr>
                <w:rFonts w:cs="Arial" w:ascii="Arial" w:hAnsi="Arial"/>
                <w:b/>
              </w:rPr>
              <w:t>Date Person Specification prepared:</w:t>
            </w:r>
          </w:p>
        </w:tc>
        <w:tc>
          <w:tcPr>
            <w:tcW w:w="4382" w:type="dxa"/>
            <w:tcBorders/>
          </w:tcPr>
          <w:p>
            <w:pPr>
              <w:pStyle w:val="Normal"/>
              <w:spacing w:lineRule="auto" w:line="240" w:before="0" w:after="0"/>
              <w:rPr>
                <w:rFonts w:ascii="Arial" w:hAnsi="Arial" w:cs="Arial"/>
                <w:b/>
              </w:rPr>
            </w:pPr>
            <w:r>
              <w:rPr>
                <w:rFonts w:cs="Arial" w:ascii="Arial" w:hAnsi="Arial"/>
                <w:b/>
              </w:rPr>
              <w:t>September 2025</w:t>
            </w:r>
          </w:p>
        </w:tc>
      </w:tr>
      <w:tr>
        <w:trPr/>
        <w:tc>
          <w:tcPr>
            <w:tcW w:w="5245" w:type="dxa"/>
            <w:tcBorders/>
          </w:tcPr>
          <w:p>
            <w:pPr>
              <w:pStyle w:val="Normal"/>
              <w:spacing w:lineRule="auto" w:line="240" w:before="0" w:after="0"/>
              <w:rPr>
                <w:rFonts w:ascii="Arial" w:hAnsi="Arial" w:cs="Arial"/>
                <w:b/>
              </w:rPr>
            </w:pPr>
            <w:r>
              <w:rPr>
                <w:rFonts w:cs="Arial" w:ascii="Arial" w:hAnsi="Arial"/>
                <w:b/>
              </w:rPr>
              <w:t>Person Specification prepared by:</w:t>
            </w:r>
          </w:p>
        </w:tc>
        <w:tc>
          <w:tcPr>
            <w:tcW w:w="4382" w:type="dxa"/>
            <w:tcBorders/>
          </w:tcPr>
          <w:p>
            <w:pPr>
              <w:pStyle w:val="Normal"/>
              <w:spacing w:lineRule="auto" w:line="240" w:before="0" w:after="0"/>
              <w:rPr>
                <w:rFonts w:ascii="Arial" w:hAnsi="Arial" w:cs="Arial"/>
                <w:b/>
              </w:rPr>
            </w:pPr>
            <w:r>
              <w:rPr>
                <w:rFonts w:cs="Arial" w:ascii="Arial" w:hAnsi="Arial"/>
                <w:b/>
              </w:rPr>
              <w:t xml:space="preserve">Assistant Director – Corporate Property </w:t>
            </w:r>
          </w:p>
        </w:tc>
      </w:tr>
    </w:tbl>
    <w:p>
      <w:pPr>
        <w:pStyle w:val="Normal"/>
        <w:spacing w:lineRule="auto" w:line="240" w:before="0" w:after="0"/>
        <w:rPr>
          <w:rFonts w:ascii="Arial" w:hAnsi="Arial" w:cs="Arial"/>
          <w:b/>
        </w:rPr>
      </w:pPr>
      <w:r>
        <w:rPr>
          <w:rFonts w:cs="Arial" w:ascii="Arial" w:hAnsi="Arial"/>
          <w:b/>
        </w:rPr>
      </w:r>
    </w:p>
    <w:p>
      <w:pPr>
        <w:sectPr>
          <w:headerReference w:type="default" r:id="rId5"/>
          <w:headerReference w:type="first" r:id="rId6"/>
          <w:footerReference w:type="default" r:id="rId7"/>
          <w:footerReference w:type="first" r:id="rId8"/>
          <w:type w:val="nextPage"/>
          <w:pgSz w:w="11906" w:h="16838"/>
          <w:pgMar w:left="1134" w:right="1134" w:gutter="0" w:header="709" w:top="1361" w:footer="709" w:bottom="1134"/>
          <w:pgNumType w:fmt="decimal"/>
          <w:formProt w:val="false"/>
          <w:textDirection w:val="lrTb"/>
          <w:docGrid w:type="default" w:linePitch="360" w:charSpace="4096"/>
        </w:sectPr>
        <w:pStyle w:val="Normal"/>
        <w:spacing w:lineRule="auto" w:line="240" w:before="0" w:after="0"/>
        <w:rPr>
          <w:rFonts w:ascii="Arial" w:hAnsi="Arial" w:cs="Arial"/>
          <w:b/>
        </w:rPr>
      </w:pPr>
      <w:r>
        <w:rPr>
          <w:rFonts w:cs="Arial" w:ascii="Arial" w:hAnsi="Arial"/>
          <w:b/>
        </w:rPr>
      </w:r>
    </w:p>
    <w:p>
      <w:pPr>
        <w:pStyle w:val="Normal"/>
        <w:spacing w:lineRule="auto" w:line="240" w:before="0" w:after="0"/>
        <w:jc w:val="both"/>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rPr>
      </w:pPr>
      <w:r>
        <w:rPr>
          <w:rFonts w:cs="Arial" w:ascii="Arial" w:hAnsi="Arial"/>
          <w:b/>
        </w:rPr>
      </w:r>
    </w:p>
    <w:p>
      <w:pPr>
        <w:pStyle w:val="Normal"/>
        <w:keepLines/>
        <w:spacing w:lineRule="auto" w:line="240" w:before="0" w:after="0"/>
        <w:jc w:val="both"/>
        <w:rPr>
          <w:rFonts w:ascii="Arial" w:hAnsi="Arial" w:cs="Arial"/>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iCs/>
        </w:rPr>
      </w:pPr>
      <w:r>
        <w:rPr>
          <w:rFonts w:cs="Arial" w:ascii="Arial" w:hAnsi="Arial"/>
          <w:b/>
          <w:bCs/>
          <w:iCs/>
        </w:rPr>
        <w:t>Safeguarding</w:t>
      </w:r>
    </w:p>
    <w:p>
      <w:pPr>
        <w:sectPr>
          <w:headerReference w:type="default" r:id="rId9"/>
          <w:headerReference w:type="first" r:id="rId10"/>
          <w:footerReference w:type="default" r:id="rId11"/>
          <w:footerReference w:type="first" r:id="rId12"/>
          <w:type w:val="nextPage"/>
          <w:pgSz w:w="11906" w:h="16838"/>
          <w:pgMar w:left="1134" w:right="1134" w:gutter="0" w:header="709" w:top="1361" w:footer="709" w:bottom="1134"/>
          <w:pgNumType w:fmt="decimal"/>
          <w:formProt w:val="false"/>
          <w:textDirection w:val="lrTb"/>
          <w:docGrid w:type="default" w:linePitch="360" w:charSpace="4096"/>
        </w:sect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8"/>
      <w:headerReference w:type="first" r:id="rId19"/>
      <w:footerReference w:type="default" r:id="rId20"/>
      <w:footerReference w:type="first" r:id="rId21"/>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