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Place – Services to Schools, School Meals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General Assistant</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A SCP 2- 3</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Assist in providing a quality school catering service to Services to Schools customers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Primary Unit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rFonts w:ascii="Arial" w:hAnsi="Arial" w:cs="Arial"/>
              </w:rPr>
            </w:pPr>
            <w:r>
              <w:rPr>
                <w:rFonts w:cs="Arial" w:ascii="Arial" w:hAnsi="Arial"/>
              </w:rPr>
              <w:t>To assist in the basic preparation and cooking of food and beverages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rFonts w:ascii="Arial" w:hAnsi="Arial" w:cs="Arial"/>
              </w:rPr>
            </w:pPr>
            <w:r>
              <w:rPr>
                <w:rFonts w:cs="Arial" w:ascii="Arial" w:hAnsi="Arial"/>
              </w:rPr>
              <w:t>Preparing, setting up and clearing of dining room before and after service including where necessary the movement and storage of dining room furniture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rFonts w:ascii="Arial" w:hAnsi="Arial" w:cs="Arial"/>
              </w:rPr>
            </w:pPr>
            <w:r>
              <w:rPr>
                <w:rFonts w:cs="Arial" w:ascii="Arial" w:hAnsi="Arial"/>
              </w:rPr>
              <w:t>Assist in the cleaning of kitchen equipment, dining furniture, and prescribed kitchen and dining areas as scheduled in the cleaning rota to ensure set hygiene standards are achieved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rFonts w:ascii="Arial" w:hAnsi="Arial" w:cs="Arial"/>
              </w:rPr>
            </w:pPr>
            <w:r>
              <w:rPr>
                <w:rFonts w:cs="Arial" w:ascii="Arial" w:hAnsi="Arial"/>
              </w:rPr>
              <w:t>Setting up service counters and displays and the service of food and beverages ensuring correct portions served and food arranged attractively on the plate.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rPr>
                <w:rFonts w:ascii="Arial" w:hAnsi="Arial" w:cs="Arial"/>
              </w:rPr>
            </w:pPr>
            <w:r>
              <w:rPr>
                <w:rFonts w:cs="Arial" w:ascii="Arial" w:hAnsi="Arial"/>
              </w:rPr>
              <w:t>Assist in the receipt and storage of deliveries.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rFonts w:ascii="Arial" w:hAnsi="Arial" w:cs="Arial"/>
              </w:rPr>
            </w:pPr>
            <w:r>
              <w:rPr>
                <w:rFonts w:cs="Arial" w:ascii="Arial" w:hAnsi="Arial"/>
              </w:rPr>
              <w:t>Washing, drying and the storage of crockery and kitchen utensils and the removal of kitchen waste to prescribed refuse collection points.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rFonts w:ascii="Arial" w:hAnsi="Arial" w:cs="Arial"/>
              </w:rPr>
            </w:pPr>
            <w:r>
              <w:rPr>
                <w:rFonts w:cs="Arial" w:ascii="Arial" w:hAnsi="Arial"/>
              </w:rPr>
              <w:t>To promote excellent customer relationship with onsite clients and to be aware of safeguarding and other needs in the workplace.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rPr>
                <w:rFonts w:ascii="Arial" w:hAnsi="Arial" w:cs="Arial"/>
              </w:rPr>
            </w:pPr>
            <w:r>
              <w:rPr>
                <w:rFonts w:cs="Arial" w:ascii="Arial" w:hAnsi="Arial"/>
              </w:rPr>
              <w:t>To be aware of and practically demonstrate all workplace Health &amp; Safety practises and procedures.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rPr>
                <w:rFonts w:ascii="Arial" w:hAnsi="Arial" w:cs="Arial"/>
              </w:rPr>
            </w:pPr>
            <w:r>
              <w:rPr>
                <w:rFonts w:cs="Arial" w:ascii="Arial" w:hAnsi="Arial"/>
              </w:rPr>
              <w:t>To be aware of and practically demonstrate all workplace Food Safety practises and procedures.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rmal"/>
              <w:snapToGrid w:val="false"/>
              <w:spacing w:lineRule="auto" w:line="240" w:before="0" w:after="0"/>
              <w:rPr>
                <w:rFonts w:ascii="Arial" w:hAnsi="Arial" w:cs="Arial"/>
              </w:rPr>
            </w:pPr>
            <w:r>
              <w:rPr>
                <w:rFonts w:cs="Arial" w:ascii="Arial" w:hAnsi="Arial"/>
              </w:rPr>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May 2022</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rPr>
            </w:pPr>
            <w:r>
              <w:rPr>
                <w:rFonts w:cs="Arial" w:ascii="Arial" w:hAnsi="Arial"/>
                <w:b/>
              </w:rPr>
              <w:t>Jane Barber</w:t>
            </w:r>
          </w:p>
        </w:tc>
      </w:tr>
    </w:tbl>
    <w:p>
      <w:pPr>
        <w:pStyle w:val="Normal"/>
        <w:rPr/>
      </w:pPr>
      <w:r>
        <w:rPr/>
      </w:r>
    </w:p>
    <w:p>
      <w:pPr>
        <w:pStyle w:val="Normal"/>
        <w:rPr/>
      </w:pPr>
      <w:r>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Place, Services to Schools, School Meals</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
                <w:caps/>
              </w:rPr>
            </w:pPr>
            <w:r>
              <w:rPr>
                <w:rFonts w:cs="Arial" w:ascii="Arial" w:hAnsi="Arial"/>
                <w:b/>
                <w:caps/>
              </w:rPr>
              <w:t>General assistant</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Must be able to communicate effectively with customers and colleagues and demonstrate the ability to understand simple written instructions and complete council documents.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Interview/Reading test</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Able to maintain a high standard of work and work to prescribed standards of safety and compliance.</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be flexible and work at other units within the service when required.</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Ability to work as part of a team and under own supervision using initiative.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Basic literacy, numeracy, written and oral communication skills.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Able to represent the service and the Council effectively and to liaise with your line manager and customer to encourage sound relationship.</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tcPr>
          <w:p>
            <w:pPr>
              <w:pStyle w:val="Normal"/>
              <w:snapToGrid w:val="false"/>
              <w:spacing w:lineRule="auto" w:line="240" w:before="120" w:after="120"/>
              <w:ind w:right="175"/>
              <w:rPr>
                <w:rFonts w:ascii="Arial" w:hAnsi="Arial" w:cs="Arial"/>
              </w:rPr>
            </w:pPr>
            <w:r>
              <w:rPr>
                <w:rFonts w:cs="Arial" w:ascii="Arial" w:hAnsi="Arial"/>
              </w:rPr>
            </w:r>
          </w:p>
        </w:tc>
        <w:tc>
          <w:tcPr>
            <w:tcW w:w="3423" w:type="dxa"/>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Level 2 Food Safety or willing to work towards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p>
            <w:pPr>
              <w:pStyle w:val="Normal"/>
              <w:spacing w:lineRule="auto" w:line="240" w:before="120" w:after="120"/>
              <w:rPr>
                <w:rFonts w:ascii="Arial" w:hAnsi="Arial" w:cs="Arial"/>
              </w:rPr>
            </w:pPr>
            <w:r>
              <w:rPr>
                <w:rFonts w:cs="Arial" w:ascii="Arial" w:hAnsi="Arial"/>
              </w:rPr>
            </w:r>
          </w:p>
          <w:p>
            <w:pPr>
              <w:pStyle w:val="Normal"/>
              <w:spacing w:lineRule="auto" w:line="240" w:before="120" w:after="120"/>
              <w:rPr>
                <w:rFonts w:ascii="Arial" w:hAnsi="Arial" w:cs="Arial"/>
              </w:rPr>
            </w:pPr>
            <w:r>
              <w:rPr>
                <w:rFonts w:cs="Arial" w:ascii="Arial" w:hAnsi="Arial"/>
              </w:rPr>
            </w:r>
          </w:p>
          <w:p>
            <w:pPr>
              <w:pStyle w:val="Normal"/>
              <w:spacing w:lineRule="auto" w:line="240" w:before="120" w:after="120"/>
              <w:rPr>
                <w:rFonts w:ascii="Arial" w:hAnsi="Arial" w:cs="Arial"/>
              </w:rPr>
            </w:pPr>
            <w:r>
              <w:rPr>
                <w:rFonts w:cs="Arial" w:ascii="Arial" w:hAnsi="Arial"/>
              </w:rPr>
            </w:r>
          </w:p>
        </w:tc>
        <w:tc>
          <w:tcPr>
            <w:tcW w:w="3442" w:type="dxa"/>
            <w:gridSpan w:val="2"/>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This role requires the job holder to be physically fit and able to carry out aspects of the job such as lifting/carrying/standing for lengthy periods.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6" w:space="0" w:color="000000"/>
              <w:left w:val="single" w:sz="12" w:space="0" w:color="000000"/>
              <w:bottom w:val="single" w:sz="6" w:space="0" w:color="000000"/>
              <w:right w:val="single" w:sz="12" w:space="0" w:color="000000"/>
            </w:tcBorders>
            <w:vAlign w:val="center"/>
          </w:tcPr>
          <w:p>
            <w:pPr>
              <w:pStyle w:val="Normal"/>
              <w:spacing w:lineRule="auto" w:line="240" w:before="120" w:after="120"/>
              <w:rPr>
                <w:rFonts w:ascii="Arial" w:hAnsi="Arial" w:cs="Arial"/>
              </w:rPr>
            </w:pPr>
            <w:r>
              <w:rPr>
                <w:rFonts w:cs="Arial" w:ascii="Arial" w:hAnsi="Arial"/>
              </w:rPr>
              <w:t>Able to demonstrate excellent customer service skills.</w:t>
            </w:r>
          </w:p>
        </w:tc>
        <w:tc>
          <w:tcPr>
            <w:tcW w:w="3423"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6" w:space="0" w:color="000000"/>
              <w:left w:val="single" w:sz="12" w:space="0" w:color="000000"/>
              <w:bottom w:val="single" w:sz="6" w:space="0" w:color="000000"/>
              <w:right w:val="single" w:sz="12" w:space="0" w:color="000000"/>
            </w:tcBorders>
            <w:vAlign w:val="center"/>
          </w:tcPr>
          <w:p>
            <w:pPr>
              <w:pStyle w:val="Normal"/>
              <w:spacing w:lineRule="auto" w:line="240" w:before="120" w:after="120"/>
              <w:rPr>
                <w:rFonts w:ascii="Arial" w:hAnsi="Arial" w:cs="Arial"/>
              </w:rPr>
            </w:pPr>
            <w:r>
              <w:rPr>
                <w:rFonts w:cs="Arial" w:ascii="Arial" w:hAnsi="Arial"/>
              </w:rPr>
              <w:t>Must be able to demonstrate an awareness of a high standard of hygiene both operational and personal.</w:t>
            </w:r>
          </w:p>
        </w:tc>
        <w:tc>
          <w:tcPr>
            <w:tcW w:w="3423"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3"/>
            <w:tcBorders/>
          </w:tcPr>
          <w:p>
            <w:pPr>
              <w:pStyle w:val="Normal"/>
              <w:spacing w:lineRule="auto" w:line="240" w:before="0" w:after="0"/>
              <w:rPr>
                <w:rFonts w:ascii="Arial" w:hAnsi="Arial" w:cs="Arial"/>
                <w:b/>
              </w:rPr>
            </w:pPr>
            <w:r>
              <w:rPr>
                <w:rFonts w:cs="Arial" w:ascii="Arial" w:hAnsi="Arial"/>
                <w:b/>
              </w:rPr>
              <w:t>May 2022</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cs="Arial"/>
                <w:b/>
              </w:rPr>
            </w:pPr>
            <w:r>
              <w:rPr>
                <w:rFonts w:cs="Arial" w:ascii="Arial" w:hAnsi="Arial"/>
                <w:b/>
              </w:rPr>
              <w:t>Jane Barber</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