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Marketing and Social Media Apprentice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B (apprentice)</w:t>
            </w:r>
          </w:p>
          <w:p>
            <w:pPr>
              <w:pStyle w:val="Normal"/>
              <w:spacing w:lineRule="auto" w:line="240" w:before="0" w:after="0"/>
              <w:rPr>
                <w:rFonts w:ascii="Arial" w:hAnsi="Arial" w:cs="Arial"/>
              </w:rPr>
            </w:pPr>
            <w:r>
              <w:rPr>
                <w:rFonts w:cs="Arial" w:ascii="Arial" w:hAnsi="Arial"/>
              </w:rPr>
              <w:t>Grade C (substantive, qualified)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76" w:before="0" w:after="160"/>
              <w:rPr>
                <w:rFonts w:ascii="Arial" w:hAnsi="Arial" w:cs="Arial"/>
              </w:rPr>
            </w:pPr>
            <w:r>
              <w:rPr>
                <w:rFonts w:cs="Arial" w:ascii="Arial" w:hAnsi="Arial"/>
              </w:rPr>
              <w:t>To support the promotion of Bolton with Blackburn with Darwen Music Service and the Greater Manchester Music Hub through social media, digital marketing, content creation and communications activities. The postholder will work towards a recognised apprenticeship qualification whilst gaining practical experience in marketing and communications within a music education environment.</w:t>
            </w:r>
          </w:p>
          <w:p>
            <w:pPr>
              <w:pStyle w:val="Normal"/>
              <w:spacing w:lineRule="auto" w:line="276" w:before="0" w:after="160"/>
              <w:rPr>
                <w:rFonts w:ascii="Arial" w:hAnsi="Arial" w:cs="Arial"/>
              </w:rPr>
            </w:pPr>
            <w:r>
              <w:rPr>
                <w:rFonts w:cs="Arial" w:ascii="Arial" w:hAnsi="Arial"/>
              </w:rPr>
              <w:t>The apprentice will help raise awareness of music opportunities, events, ensembles, tuition programmes and partnerships, supporting increased participation and engagement across schools, families and communities.</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Business Development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12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t>Level 1: Grade B</w:t>
      </w:r>
    </w:p>
    <w:p>
      <w:pPr>
        <w:pStyle w:val="Normal"/>
        <w:spacing w:lineRule="auto" w:line="240" w:before="0" w:after="120"/>
        <w:rPr>
          <w:rFonts w:ascii="Arial" w:hAnsi="Arial" w:cs="Arial"/>
          <w:b/>
          <w:b/>
        </w:rPr>
      </w:pPr>
      <w:r>
        <w:rPr>
          <w:rFonts w:cs="Arial" w:ascii="Arial" w:hAnsi="Arial"/>
          <w:b/>
        </w:rPr>
      </w:r>
    </w:p>
    <w:tbl>
      <w:tblPr>
        <w:tblW w:w="8793" w:type="dxa"/>
        <w:jc w:val="left"/>
        <w:tblInd w:w="0" w:type="dxa"/>
        <w:tblCellMar>
          <w:top w:w="0" w:type="dxa"/>
          <w:left w:w="108" w:type="dxa"/>
          <w:bottom w:w="0" w:type="dxa"/>
          <w:right w:w="108" w:type="dxa"/>
        </w:tblCellMar>
      </w:tblPr>
      <w:tblGrid>
        <w:gridCol w:w="733"/>
        <w:gridCol w:w="8060"/>
      </w:tblGrid>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1</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This is a developmental role, you will be responsible for gathering and recording evidence for your Apprenticeship and attending any lessons, training sessions or assessments arranged by your training provider or Supervisor.</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2</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Undertake a development programme as part of an apprentice scheme; to combine practical on the job training with theoretical learning and development</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3</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Assist with the planning, creation and delivery of marketing campaigns.</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4</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Support the creation of engaging content for social media platforms including Facebook, Instagram, You Tube and other platforms as appropriate. </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5</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Support the development of promotional materials including posters, flyers and digital content. </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6</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Assist in maintaining and updating music service and Hub websites. </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7</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Support the creation of email marketing campaigns and audience communications</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8</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Support promotion of events, concerts, recruitment campaigns and community events. </w:t>
            </w:r>
          </w:p>
        </w:tc>
      </w:tr>
    </w:tbl>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pPr>
      <w:r>
        <w:rPr>
          <w:rFonts w:cs="Arial" w:ascii="Arial" w:hAnsi="Arial"/>
          <w:b/>
        </w:rPr>
        <w:t xml:space="preserve">Level 2: Grade C </w:t>
      </w:r>
      <w:r>
        <w:rPr>
          <w:rFonts w:cs="Arial" w:ascii="Arial" w:hAnsi="Arial"/>
          <w:b/>
          <w:bCs/>
        </w:rPr>
        <w:t>Following successful completion of the apprenticeship, all of the above plus</w:t>
      </w:r>
    </w:p>
    <w:p>
      <w:pPr>
        <w:pStyle w:val="Normal"/>
        <w:spacing w:lineRule="auto" w:line="240" w:before="0" w:after="120"/>
        <w:rPr>
          <w:rFonts w:ascii="Arial" w:hAnsi="Arial" w:cs="Arial"/>
          <w:b/>
          <w:b/>
        </w:rPr>
      </w:pPr>
      <w:r>
        <w:rPr>
          <w:rFonts w:cs="Arial" w:ascii="Arial" w:hAnsi="Arial"/>
          <w:b/>
        </w:rPr>
      </w:r>
    </w:p>
    <w:tbl>
      <w:tblPr>
        <w:tblW w:w="8793" w:type="dxa"/>
        <w:jc w:val="left"/>
        <w:tblInd w:w="0" w:type="dxa"/>
        <w:tblCellMar>
          <w:top w:w="0" w:type="dxa"/>
          <w:left w:w="108" w:type="dxa"/>
          <w:bottom w:w="0" w:type="dxa"/>
          <w:right w:w="108" w:type="dxa"/>
        </w:tblCellMar>
      </w:tblPr>
      <w:tblGrid>
        <w:gridCol w:w="733"/>
        <w:gridCol w:w="8060"/>
      </w:tblGrid>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8</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Monitor engagement numbers of social media campaigns. </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9</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 xml:space="preserve">Assist with raising the profile of the music service and Greater Manchester Music Hub through case studies, storytelling and advocacy. </w:t>
            </w:r>
          </w:p>
        </w:tc>
      </w:tr>
      <w:tr>
        <w:trPr>
          <w:trHeight w:val="506" w:hRule="atLeast"/>
        </w:trPr>
        <w:tc>
          <w:tcPr>
            <w:tcW w:w="73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10</w:t>
            </w:r>
          </w:p>
        </w:tc>
        <w:tc>
          <w:tcPr>
            <w:tcW w:w="80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Cs/>
              </w:rPr>
            </w:pPr>
            <w:r>
              <w:rPr>
                <w:rFonts w:cs="Arial" w:ascii="Arial" w:hAnsi="Arial"/>
                <w:bCs/>
              </w:rPr>
              <w:t>Capture audio and visual content at music centre and hub events/concerts.</w:t>
            </w:r>
          </w:p>
        </w:tc>
      </w:tr>
    </w:tbl>
    <w:p>
      <w:pPr>
        <w:pStyle w:val="Normal"/>
        <w:spacing w:lineRule="auto" w:line="240" w:before="0" w:after="120"/>
        <w:rPr>
          <w:rFonts w:ascii="Arial" w:hAnsi="Arial" w:cs="Arial"/>
          <w:b/>
          <w:b/>
        </w:rPr>
      </w:pPr>
      <w:r>
        <w:rPr>
          <w:rFonts w:cs="Arial" w:ascii="Arial" w:hAnsi="Arial"/>
          <w:b/>
        </w:rPr>
      </w:r>
    </w:p>
    <w:p>
      <w:pPr>
        <w:pStyle w:val="Normal"/>
        <w:spacing w:lineRule="auto" w:line="240" w:before="0" w:after="120"/>
        <w:rPr>
          <w:rFonts w:ascii="Arial" w:hAnsi="Arial" w:cs="Arial"/>
          <w:b/>
          <w:b/>
        </w:rPr>
      </w:pPr>
      <w:r>
        <w:rPr>
          <w:rFonts w:cs="Arial" w:ascii="Arial" w:hAnsi="Arial"/>
          <w:b/>
        </w:rPr>
      </w:r>
    </w:p>
    <w:tbl>
      <w:tblPr>
        <w:tblW w:w="9351" w:type="dxa"/>
        <w:jc w:val="left"/>
        <w:tblInd w:w="0" w:type="dxa"/>
        <w:tblCellMar>
          <w:top w:w="57" w:type="dxa"/>
          <w:left w:w="108" w:type="dxa"/>
          <w:bottom w:w="57" w:type="dxa"/>
          <w:right w:w="108" w:type="dxa"/>
        </w:tblCellMar>
      </w:tblPr>
      <w:tblGrid>
        <w:gridCol w:w="9351"/>
      </w:tblGrid>
      <w:tr>
        <w:trPr/>
        <w:tc>
          <w:tcPr>
            <w:tcW w:w="9351" w:type="dxa"/>
            <w:tcBorders/>
            <w:shd w:fill="auto" w:val="clear"/>
          </w:tcPr>
          <w:p>
            <w:pPr>
              <w:pStyle w:val="Normal"/>
              <w:spacing w:lineRule="auto" w:line="240" w:before="0" w:after="0"/>
              <w:rPr>
                <w:rFonts w:ascii="Arial" w:hAnsi="Arial" w:cs="Arial"/>
                <w:b/>
                <w:b/>
              </w:rPr>
            </w:pPr>
            <w:r>
              <w:rPr>
                <w:rFonts w:cs="Arial" w:ascii="Arial" w:hAnsi="Arial"/>
                <w:b/>
              </w:rPr>
              <w:t>Date Job Description prepared/updated: Gemma Price</w:t>
            </w:r>
          </w:p>
        </w:tc>
      </w:tr>
      <w:tr>
        <w:trPr/>
        <w:tc>
          <w:tcPr>
            <w:tcW w:w="9351" w:type="dxa"/>
            <w:tcBorders/>
            <w:shd w:fill="auto" w:val="clear"/>
          </w:tcPr>
          <w:p>
            <w:pPr>
              <w:pStyle w:val="Normal"/>
              <w:spacing w:lineRule="auto" w:line="240" w:before="0" w:after="0"/>
              <w:rPr>
                <w:rFonts w:ascii="Arial" w:hAnsi="Arial" w:cs="Arial"/>
                <w:b/>
                <w:b/>
              </w:rPr>
            </w:pPr>
            <w:r>
              <w:rPr>
                <w:rFonts w:cs="Arial" w:ascii="Arial" w:hAnsi="Arial"/>
                <w:b/>
              </w:rPr>
              <w:t>Job Description prepared by: June 2026</w:t>
            </w:r>
          </w:p>
        </w:tc>
      </w:tr>
    </w:tbl>
    <w:p>
      <w:pPr>
        <w:pStyle w:val="Normal"/>
        <w:spacing w:lineRule="auto" w:line="240" w:before="0" w:after="12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before="0" w:after="0"/>
        <w:rPr/>
      </w:pPr>
      <w:r>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566"/>
        <w:gridCol w:w="1101"/>
        <w:gridCol w:w="5562"/>
        <w:gridCol w:w="2836"/>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Cs/>
                <w:caps/>
              </w:rPr>
            </w:pPr>
            <w:r>
              <w:rPr>
                <w:rFonts w:cs="Arial" w:ascii="Arial" w:hAnsi="Arial"/>
                <w:bCs/>
                <w:caps/>
              </w:rPr>
              <w:t>Children’s Services</w:t>
            </w:r>
          </w:p>
        </w:tc>
      </w:tr>
      <w:tr>
        <w:trPr/>
        <w:tc>
          <w:tcPr>
            <w:tcW w:w="1667" w:type="dxa"/>
            <w:gridSpan w:val="2"/>
            <w:tcBorders>
              <w:bottom w:val="single" w:sz="4" w:space="0" w:color="000000"/>
            </w:tcBorders>
            <w:shd w:fill="auto" w:val="clear"/>
          </w:tcPr>
          <w:p>
            <w:pPr>
              <w:pStyle w:val="Normal"/>
              <w:spacing w:before="60" w:after="12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120"/>
              <w:rPr>
                <w:rFonts w:ascii="Arial" w:hAnsi="Arial" w:cs="Arial"/>
                <w:bCs/>
                <w:caps/>
              </w:rPr>
            </w:pPr>
            <w:r>
              <w:rPr>
                <w:rFonts w:cs="Arial" w:ascii="Arial" w:hAnsi="Arial"/>
                <w:bCs/>
                <w:caps/>
              </w:rPr>
              <w:t>Apprentice Socail Media Officer</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8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80"/>
              <w:rPr>
                <w:rFonts w:ascii="Arial" w:hAnsi="Arial" w:cs="Arial"/>
                <w:bCs/>
              </w:rPr>
            </w:pPr>
            <w:r>
              <w:rPr>
                <w:rFonts w:cs="Arial" w:ascii="Arial" w:hAnsi="Arial"/>
                <w:bCs/>
              </w:rPr>
              <w:t>Disabled candidates are guaranteed an interview if they meet the essential criteria</w:t>
            </w:r>
          </w:p>
        </w:tc>
      </w:tr>
      <w:tr>
        <w:trPr/>
        <w:tc>
          <w:tcPr>
            <w:tcW w:w="7229"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846"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9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Excellent written and verbal communication skills</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Good IT skills including Microsoft and social media platforms. Experience of using Canva, Adobe Creative Suite or Video Editing Software, desirable.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3</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Knowledge of major social media platforms and current trends with experience managing social media accounts.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4</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Ability to generative creative ideas and produce engaging content appropriate for the target audience. A portfolio of creative work or content creation desirable.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p>
            <w:pPr>
              <w:pStyle w:val="Normal"/>
              <w:spacing w:before="80" w:after="80"/>
              <w:rPr>
                <w:rFonts w:ascii="Arial" w:hAnsi="Arial" w:cs="Arial"/>
              </w:rPr>
            </w:pPr>
            <w:r>
              <w:rPr>
                <w:rFonts w:cs="Arial" w:ascii="Arial" w:hAnsi="Arial"/>
              </w:rPr>
              <w:t>Evidence of previous creative work</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5</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Ability to manage workload and meet deadlines.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6</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Ability to work effectively as part of a team.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7</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Ability to put into practice new work-based skills and demonstrate new competences gained through the apprenticeship programme.</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8</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Understanding and knowledge of GDPR and Safeguarding</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9</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Professional approach when dealing with the public.</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10</w:t>
            </w:r>
          </w:p>
        </w:tc>
        <w:tc>
          <w:tcPr>
            <w:tcW w:w="6663" w:type="dxa"/>
            <w:gridSpan w:val="2"/>
            <w:tcBorders>
              <w:bottom w:val="single" w:sz="4" w:space="0" w:color="000000"/>
            </w:tcBorders>
            <w:shd w:fill="auto" w:val="clear"/>
          </w:tcPr>
          <w:p>
            <w:pPr>
              <w:pStyle w:val="Normal"/>
              <w:spacing w:before="80" w:after="80"/>
              <w:ind w:left="0" w:right="175" w:hanging="0"/>
              <w:rPr>
                <w:rFonts w:ascii="Arial" w:hAnsi="Arial" w:cs="Arial"/>
              </w:rPr>
            </w:pPr>
            <w:r>
              <w:rPr>
                <w:rFonts w:cs="Arial" w:ascii="Arial" w:hAnsi="Arial"/>
              </w:rPr>
              <w:t xml:space="preserve">Interest in music, arts, culture or young people. </w:t>
            </w:r>
          </w:p>
        </w:tc>
        <w:tc>
          <w:tcPr>
            <w:tcW w:w="2836" w:type="dxa"/>
            <w:tcBorders>
              <w:bottom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6" w:type="dxa"/>
            <w:tcBorders>
              <w:bottom w:val="single" w:sz="4" w:space="0" w:color="000000"/>
            </w:tcBorders>
            <w:shd w:fill="auto" w:val="clear"/>
          </w:tcPr>
          <w:p>
            <w:pPr>
              <w:pStyle w:val="Normal"/>
              <w:spacing w:before="80" w:after="80"/>
              <w:rPr>
                <w:rFonts w:ascii="Arial" w:hAnsi="Arial" w:cs="Arial"/>
              </w:rPr>
            </w:pPr>
            <w:r>
              <w:rPr>
                <w:rFonts w:cs="Arial" w:ascii="Arial" w:hAnsi="Arial"/>
              </w:rPr>
              <w:t>11</w:t>
            </w:r>
          </w:p>
        </w:tc>
        <w:tc>
          <w:tcPr>
            <w:tcW w:w="6663" w:type="dxa"/>
            <w:gridSpan w:val="2"/>
            <w:tcBorders>
              <w:bottom w:val="single" w:sz="4" w:space="0" w:color="000000"/>
            </w:tcBorders>
            <w:shd w:fill="auto" w:val="clear"/>
          </w:tcPr>
          <w:p>
            <w:pPr>
              <w:pStyle w:val="Normal"/>
              <w:spacing w:before="80" w:after="8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2836" w:type="dxa"/>
            <w:tcBorders>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561"/>
        <w:gridCol w:w="6664"/>
        <w:gridCol w:w="2845"/>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 xml:space="preserve">GCSE Grade 4/C or above or equivalent in English and Maths. </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Form/Production of Certificates at Interview</w:t>
            </w:r>
          </w:p>
          <w:p>
            <w:pPr>
              <w:pStyle w:val="Normal"/>
              <w:spacing w:before="80" w:after="80"/>
              <w:rPr>
                <w:rFonts w:ascii="Arial" w:hAnsi="Arial" w:cs="Arial"/>
              </w:rPr>
            </w:pPr>
            <w:r>
              <w:rPr>
                <w:rFonts w:cs="Arial" w:ascii="Arial" w:hAnsi="Arial"/>
              </w:rPr>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66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Meet the eligibility criteria for government funded apprenticeship programmes.</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3.</w:t>
            </w:r>
          </w:p>
        </w:tc>
        <w:tc>
          <w:tcPr>
            <w:tcW w:w="6664" w:type="dxa"/>
            <w:tcBorders>
              <w:top w:val="single" w:sz="4" w:space="0" w:color="000000"/>
              <w:bottom w:val="single" w:sz="4" w:space="0" w:color="000000"/>
            </w:tcBorders>
            <w:shd w:fill="auto" w:val="clear"/>
          </w:tcPr>
          <w:p>
            <w:pPr>
              <w:pStyle w:val="Normal"/>
              <w:spacing w:before="80" w:after="80"/>
              <w:rPr/>
            </w:pPr>
            <w:r>
              <w:rPr>
                <w:rFonts w:cs="Arial" w:ascii="Arial" w:hAnsi="Arial"/>
              </w:rPr>
              <w:t xml:space="preserve">The post holder will be required to complete a level 3 Marketing/Social Media apprenticeship. </w:t>
            </w:r>
            <w:r>
              <w:rPr>
                <w:rFonts w:cs="Arial" w:ascii="Arial" w:hAnsi="Arial"/>
                <w:b/>
                <w:bCs/>
              </w:rPr>
              <w:t xml:space="preserve">The post holder must therefore not already hold a </w:t>
            </w:r>
            <w:r>
              <w:rPr>
                <w:rFonts w:cs="Arial" w:ascii="Arial" w:hAnsi="Arial"/>
                <w:color w:val="000000"/>
              </w:rPr>
              <w:t>level 3 apprenticeship</w:t>
            </w:r>
            <w:r>
              <w:rPr>
                <w:rFonts w:cs="Arial" w:ascii="Arial" w:hAnsi="Arial"/>
              </w:rPr>
              <w:t xml:space="preserve"> or </w:t>
            </w:r>
            <w:r>
              <w:rPr>
                <w:rFonts w:cs="Arial" w:ascii="Arial" w:hAnsi="Arial"/>
                <w:b/>
                <w:bCs/>
              </w:rPr>
              <w:t>qualification in a similar subject area at the same level or above</w:t>
            </w:r>
            <w:r>
              <w:rPr>
                <w:rFonts w:cs="Arial" w:ascii="Arial" w:hAnsi="Arial"/>
              </w:rPr>
              <w:t>.</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Form/Interview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708"/>
        <w:gridCol w:w="6375"/>
        <w:gridCol w:w="2987"/>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63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This post is subject to an enhanced disclosure from the Disclosure &amp; Barring Service with check of relevant barred list(s)</w:t>
            </w:r>
          </w:p>
        </w:tc>
        <w:tc>
          <w:tcPr>
            <w:tcW w:w="29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bl>
    <w:p>
      <w:pPr>
        <w:pStyle w:val="Normal"/>
        <w:spacing w:before="0" w:after="0"/>
        <w:rPr/>
      </w:pPr>
      <w:r>
        <w:rPr/>
      </w:r>
    </w:p>
    <w:tbl>
      <w:tblPr>
        <w:tblW w:w="9627" w:type="dxa"/>
        <w:jc w:val="left"/>
        <w:tblInd w:w="0" w:type="dxa"/>
        <w:tblCellMar>
          <w:top w:w="0" w:type="dxa"/>
          <w:left w:w="108" w:type="dxa"/>
          <w:bottom w:w="0" w:type="dxa"/>
          <w:right w:w="108" w:type="dxa"/>
        </w:tblCellMar>
      </w:tblPr>
      <w:tblGrid>
        <w:gridCol w:w="8646"/>
        <w:gridCol w:w="981"/>
      </w:tblGrid>
      <w:tr>
        <w:trPr/>
        <w:tc>
          <w:tcPr>
            <w:tcW w:w="8646" w:type="dxa"/>
            <w:tcBorders/>
            <w:shd w:fill="auto" w:val="clear"/>
          </w:tcPr>
          <w:p>
            <w:pPr>
              <w:pStyle w:val="Normal"/>
              <w:spacing w:lineRule="auto" w:line="240" w:before="0" w:after="80"/>
              <w:rPr/>
            </w:pPr>
            <w:r>
              <w:rPr>
                <w:rFonts w:cs="Arial" w:ascii="Arial" w:hAnsi="Arial"/>
                <w:b/>
              </w:rPr>
              <w:t xml:space="preserve">Date Person Specification prepared/updated </w:t>
            </w:r>
            <w:r>
              <w:rPr>
                <w:rFonts w:cs="Arial" w:ascii="Arial" w:hAnsi="Arial"/>
                <w:bCs/>
              </w:rPr>
              <w:t>June 2026</w:t>
            </w:r>
          </w:p>
        </w:tc>
        <w:tc>
          <w:tcPr>
            <w:tcW w:w="981" w:type="dxa"/>
            <w:tcBorders/>
            <w:shd w:fill="auto" w:val="clear"/>
          </w:tcPr>
          <w:p>
            <w:pPr>
              <w:pStyle w:val="Normal"/>
              <w:snapToGrid w:val="false"/>
              <w:spacing w:lineRule="auto" w:line="240" w:before="0" w:after="80"/>
              <w:rPr>
                <w:rFonts w:ascii="Arial" w:hAnsi="Arial" w:cs="Arial"/>
                <w:b/>
                <w:b/>
              </w:rPr>
            </w:pPr>
            <w:r>
              <w:rPr>
                <w:rFonts w:cs="Arial" w:ascii="Arial" w:hAnsi="Arial"/>
                <w:b/>
              </w:rPr>
            </w:r>
          </w:p>
        </w:tc>
      </w:tr>
      <w:tr>
        <w:trPr/>
        <w:tc>
          <w:tcPr>
            <w:tcW w:w="8646" w:type="dxa"/>
            <w:tcBorders/>
            <w:shd w:fill="auto" w:val="clear"/>
          </w:tcPr>
          <w:p>
            <w:pPr>
              <w:pStyle w:val="Normal"/>
              <w:spacing w:lineRule="auto" w:line="240" w:before="0" w:after="80"/>
              <w:rPr/>
            </w:pPr>
            <w:r>
              <w:rPr>
                <w:rFonts w:cs="Arial" w:ascii="Arial" w:hAnsi="Arial"/>
                <w:b/>
              </w:rPr>
              <w:t xml:space="preserve">Person Specification prepared by </w:t>
            </w:r>
            <w:r>
              <w:rPr>
                <w:rFonts w:cs="Arial" w:ascii="Arial" w:hAnsi="Arial"/>
                <w:bCs/>
              </w:rPr>
              <w:t>Gemma Price</w:t>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p>
            <w:pPr>
              <w:pStyle w:val="Normal"/>
              <w:spacing w:lineRule="auto" w:line="240" w:before="0" w:after="80"/>
              <w:rPr>
                <w:rFonts w:ascii="Arial" w:hAnsi="Arial" w:cs="Arial"/>
                <w:bCs/>
              </w:rPr>
            </w:pPr>
            <w:r>
              <w:rPr>
                <w:rFonts w:cs="Arial" w:ascii="Arial" w:hAnsi="Arial"/>
                <w:bCs/>
              </w:rPr>
            </w:r>
          </w:p>
        </w:tc>
        <w:tc>
          <w:tcPr>
            <w:tcW w:w="981" w:type="dxa"/>
            <w:tcBorders/>
            <w:shd w:fill="auto" w:val="clear"/>
          </w:tcPr>
          <w:p>
            <w:pPr>
              <w:pStyle w:val="Normal"/>
              <w:snapToGrid w:val="false"/>
              <w:spacing w:lineRule="auto" w:line="240" w:before="0" w:after="80"/>
              <w:rPr>
                <w:rFonts w:ascii="Arial" w:hAnsi="Arial" w:cs="Arial"/>
                <w:b/>
                <w:b/>
                <w:bCs/>
              </w:rPr>
            </w:pPr>
            <w:r>
              <w:rPr>
                <w:rFonts w:cs="Arial" w:ascii="Arial" w:hAnsi="Arial"/>
                <w:b/>
                <w:bCs/>
              </w:rPr>
            </w:r>
          </w:p>
        </w:tc>
      </w:tr>
    </w:tbl>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Revision">
    <w:name w:val="Revision"/>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