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PERFORMANCE SUPPORT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F</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support the Business and Performance Manager in ensuring that the Highways and Planning Division deliver upon its Key Priorities and monitor and report performance against Key Performance Indicators. Also to assist in the development, implementation and maintenance of clerical and administrative systems. Undertake administrative, financial and clerical services to support the work of the Highways and Engineering Division.</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Business and Performance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7"/>
        <w:gridCol w:w="3759"/>
        <w:gridCol w:w="5061"/>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0" w:type="dxa"/>
            <w:gridSpan w:val="2"/>
            <w:tcBorders/>
            <w:shd w:fill="auto" w:val="clear"/>
          </w:tcPr>
          <w:p>
            <w:pPr>
              <w:pStyle w:val="Normal"/>
              <w:spacing w:lineRule="auto" w:line="240" w:before="0" w:after="0"/>
              <w:jc w:val="both"/>
              <w:rPr/>
            </w:pPr>
            <w:r>
              <w:rPr>
                <w:rFonts w:cs="Arial" w:ascii="Arial" w:hAnsi="Arial"/>
                <w:bCs/>
              </w:rPr>
              <w:t>Actively monitor performance for Highways and Planning Division. D</w:t>
            </w:r>
            <w:r>
              <w:rPr>
                <w:rFonts w:cs="Arial" w:ascii="Arial" w:hAnsi="Arial"/>
              </w:rPr>
              <w:t>evelop and maintain robust and systematic procedures to accurately collect, analyse and regularly report key performance management information</w:t>
            </w:r>
            <w:r>
              <w:rPr>
                <w:rFonts w:cs="Arial" w:ascii="Arial" w:hAnsi="Arial"/>
                <w:bCs/>
              </w:rPr>
              <w:t xml:space="preserve"> to the Business and Performance Manager and the Assistant Director.</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0" w:type="dxa"/>
            <w:gridSpan w:val="2"/>
            <w:tcBorders/>
            <w:shd w:fill="auto" w:val="clear"/>
          </w:tcPr>
          <w:p>
            <w:pPr>
              <w:pStyle w:val="Normal"/>
              <w:spacing w:lineRule="auto" w:line="240" w:before="0" w:after="0"/>
              <w:jc w:val="both"/>
              <w:rPr>
                <w:rFonts w:ascii="Arial" w:hAnsi="Arial" w:cs="Arial"/>
                <w:bCs/>
              </w:rPr>
            </w:pPr>
            <w:r>
              <w:rPr>
                <w:rFonts w:cs="Arial" w:ascii="Arial" w:hAnsi="Arial"/>
                <w:bCs/>
              </w:rPr>
              <w:t>Develop, implement and operate a continuous programme of review of service plan performance indicators which includes the identification of good practice and sub-standard performance. Produce regular reports identifying areas for development and change.</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0" w:type="dxa"/>
            <w:gridSpan w:val="2"/>
            <w:tcBorders/>
            <w:shd w:fill="auto" w:val="clear"/>
          </w:tcPr>
          <w:p>
            <w:pPr>
              <w:pStyle w:val="Normal"/>
              <w:spacing w:lineRule="auto" w:line="240" w:before="0" w:after="0"/>
              <w:jc w:val="both"/>
              <w:rPr>
                <w:rFonts w:ascii="Arial" w:hAnsi="Arial" w:cs="Arial"/>
              </w:rPr>
            </w:pPr>
            <w:r>
              <w:rPr>
                <w:rFonts w:cs="Arial" w:ascii="Arial" w:hAnsi="Arial"/>
              </w:rPr>
              <w:t>Co-ordinate, interpret and present performance data and statistical information as required. Arrange and attend performance meetings, prepare and issue monitoring reports, identifying any issues that need to be addressed by service managers.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0" w:type="dxa"/>
            <w:gridSpan w:val="2"/>
            <w:tcBorders/>
            <w:shd w:fill="auto" w:val="clear"/>
          </w:tcPr>
          <w:p>
            <w:pPr>
              <w:pStyle w:val="Normal"/>
              <w:spacing w:lineRule="auto" w:line="240" w:before="0" w:after="0"/>
              <w:jc w:val="both"/>
              <w:rPr/>
            </w:pPr>
            <w:r>
              <w:rPr>
                <w:rFonts w:cs="Arial" w:ascii="Arial" w:hAnsi="Arial"/>
                <w:bCs/>
              </w:rPr>
              <w:t xml:space="preserve">Assist in the development and maintenance of business systems and documentation to support the work of the Division, with the use of IT systems including Microsoft SharePoint and Excel. </w:t>
            </w:r>
            <w:r>
              <w:rPr>
                <w:rFonts w:cs="Arial" w:ascii="Arial" w:hAnsi="Arial"/>
              </w:rPr>
              <w:t xml:space="preserve"> Provide technical support and assistance to officers, using a wide range of computer software packages.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0" w:type="dxa"/>
            <w:gridSpan w:val="2"/>
            <w:tcBorders/>
            <w:shd w:fill="auto" w:val="clear"/>
          </w:tcPr>
          <w:p>
            <w:pPr>
              <w:pStyle w:val="Normal"/>
              <w:spacing w:lineRule="auto" w:line="240" w:before="0" w:after="0"/>
              <w:rPr>
                <w:rFonts w:ascii="Arial" w:hAnsi="Arial" w:cs="Arial"/>
                <w:bCs/>
              </w:rPr>
            </w:pPr>
            <w:r>
              <w:rPr>
                <w:rFonts w:cs="Arial" w:ascii="Arial" w:hAnsi="Arial"/>
                <w:bCs/>
              </w:rPr>
              <w:t>Develop and regularly maintain the Division’s webpages and documents held on the Council website, ensuring the information is up to date and meets government accessibility regulations.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0" w:type="dxa"/>
            <w:gridSpan w:val="2"/>
            <w:tcBorders/>
            <w:shd w:fill="auto" w:val="clear"/>
          </w:tcPr>
          <w:p>
            <w:pPr>
              <w:pStyle w:val="Normal"/>
              <w:spacing w:lineRule="auto" w:line="240" w:before="0" w:after="0"/>
              <w:rPr>
                <w:rFonts w:ascii="Arial" w:hAnsi="Arial" w:cs="Arial"/>
                <w:bCs/>
              </w:rPr>
            </w:pPr>
            <w:r>
              <w:rPr>
                <w:rFonts w:cs="Arial" w:ascii="Arial" w:hAnsi="Arial"/>
                <w:bCs/>
              </w:rPr>
              <w:t>Develop and implement systems for recording, analysing and re-charging costs incurred by the Division as part of its service delivery. Provide support to officers in the processing and monitoring of financial information including income recovery and expenditure.</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0" w:type="dxa"/>
            <w:gridSpan w:val="2"/>
            <w:tcBorders/>
            <w:shd w:fill="auto" w:val="clear"/>
          </w:tcPr>
          <w:p>
            <w:pPr>
              <w:pStyle w:val="Normal"/>
              <w:spacing w:lineRule="auto" w:line="240" w:before="0" w:after="0"/>
              <w:jc w:val="both"/>
              <w:rPr>
                <w:rFonts w:ascii="Arial" w:hAnsi="Arial" w:cs="Arial"/>
              </w:rPr>
            </w:pPr>
            <w:r>
              <w:rPr>
                <w:rFonts w:cs="Arial" w:ascii="Arial" w:hAnsi="Arial"/>
              </w:rPr>
              <w:t>Input/scan data and extract information from a range of computerised business information systems, including an electronic document management system. Also maintain storage and retrieval of documents in line with the Council’s retention schedule.</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0" w:type="dxa"/>
            <w:gridSpan w:val="2"/>
            <w:tcBorders/>
            <w:shd w:fill="auto" w:val="clear"/>
          </w:tcPr>
          <w:p>
            <w:pPr>
              <w:pStyle w:val="Normal"/>
              <w:spacing w:lineRule="auto" w:line="240" w:before="0" w:after="0"/>
              <w:jc w:val="both"/>
              <w:rPr>
                <w:rFonts w:ascii="Arial" w:hAnsi="Arial" w:cs="Arial"/>
              </w:rPr>
            </w:pPr>
            <w:r>
              <w:rPr>
                <w:rFonts w:cs="Arial" w:ascii="Arial" w:hAnsi="Arial"/>
              </w:rPr>
              <w:t>Examine records kept by the Division, including those relating to finance, training, complaints, stock control, health and safety etc. Report any adverse findings to the appropriate.</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0"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Promote new ideas, help develop strategies and actively develop service improvements. To provide key management information to help shape and influence service planning and achieve continuous improvement in service delivery. Assist the Business and Performance Manager with Freedom of Information requests and ad hoc projects. </w:t>
            </w:r>
          </w:p>
        </w:tc>
      </w:tr>
      <w:tr>
        <w:trPr/>
        <w:tc>
          <w:tcPr>
            <w:tcW w:w="4566"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updated:</w:t>
            </w:r>
          </w:p>
        </w:tc>
        <w:tc>
          <w:tcPr>
            <w:tcW w:w="5061" w:type="dxa"/>
            <w:tcBorders/>
            <w:shd w:fill="auto" w:val="clear"/>
          </w:tcPr>
          <w:p>
            <w:pPr>
              <w:pStyle w:val="Normal"/>
              <w:spacing w:lineRule="auto" w:line="240" w:before="0" w:after="0"/>
              <w:jc w:val="both"/>
              <w:rPr>
                <w:rFonts w:ascii="Arial" w:hAnsi="Arial" w:cs="Arial"/>
                <w:b/>
                <w:b/>
              </w:rPr>
            </w:pPr>
            <w:r>
              <w:rPr>
                <w:rFonts w:cs="Arial" w:ascii="Arial" w:hAnsi="Arial"/>
                <w:b/>
              </w:rPr>
              <w:t>April 2025</w:t>
            </w:r>
          </w:p>
        </w:tc>
      </w:tr>
      <w:tr>
        <w:trPr/>
        <w:tc>
          <w:tcPr>
            <w:tcW w:w="4566"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1" w:type="dxa"/>
            <w:tcBorders/>
            <w:shd w:fill="auto" w:val="clear"/>
          </w:tcPr>
          <w:p>
            <w:pPr>
              <w:pStyle w:val="Normal"/>
              <w:spacing w:lineRule="auto" w:line="240" w:before="0" w:after="0"/>
              <w:jc w:val="both"/>
              <w:rPr>
                <w:rFonts w:ascii="Arial" w:hAnsi="Arial" w:cs="Arial"/>
                <w:b/>
                <w:b/>
              </w:rPr>
            </w:pPr>
            <w:r>
              <w:rPr>
                <w:rFonts w:cs="Arial" w:ascii="Arial" w:hAnsi="Arial"/>
                <w:b/>
              </w:rPr>
              <w:t>AD Highways and Planning</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705"/>
        <w:gridCol w:w="955"/>
        <w:gridCol w:w="140"/>
        <w:gridCol w:w="4686"/>
        <w:gridCol w:w="3579"/>
        <w:gridCol w:w="10"/>
      </w:tblGrid>
      <w:tr>
        <w:trPr/>
        <w:tc>
          <w:tcPr>
            <w:tcW w:w="1660"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405" w:type="dxa"/>
            <w:gridSpan w:val="3"/>
            <w:tcBorders/>
            <w:shd w:fill="auto" w:val="clear"/>
          </w:tcPr>
          <w:p>
            <w:pPr>
              <w:pStyle w:val="Normal"/>
              <w:spacing w:before="60" w:after="60"/>
              <w:rPr>
                <w:rFonts w:ascii="Arial" w:hAnsi="Arial" w:cs="Arial"/>
                <w:b/>
                <w:b/>
                <w:caps/>
              </w:rPr>
            </w:pPr>
            <w:r>
              <w:rPr>
                <w:rFonts w:cs="Arial" w:ascii="Arial" w:hAnsi="Arial"/>
                <w:b/>
                <w:caps/>
              </w:rPr>
              <w:t>PLACE</w:t>
            </w:r>
          </w:p>
        </w:tc>
      </w:tr>
      <w:tr>
        <w:trPr/>
        <w:tc>
          <w:tcPr>
            <w:tcW w:w="1660"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405" w:type="dxa"/>
            <w:gridSpan w:val="3"/>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PERFORMANCE SUPPORT OFFICER</w:t>
            </w:r>
          </w:p>
        </w:tc>
      </w:tr>
      <w:tr>
        <w:trPr/>
        <w:tc>
          <w:tcPr>
            <w:tcW w:w="1660"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1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4"/>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70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60" w:type="dxa"/>
            <w:gridSpan w:val="4"/>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Demonstrate an understanding of performance monitoring.</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effectively assist service managers with performance management.</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705" w:type="dxa"/>
            <w:tcBorders>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deliver specific projects, organise own workload, work as part of a team and prioritise tasks to meet deadlines.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70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communicate effectively in writing and orally with a variety of different audiences and sometimes complex information.</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70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Evidence of a good level of literacy and numeracy including the ability to understand complex documentation and make accurate calculations.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Application/Interview/Test</w:t>
            </w:r>
          </w:p>
        </w:tc>
      </w:tr>
      <w:tr>
        <w:trPr>
          <w:cantSplit w:val="true"/>
        </w:trPr>
        <w:tc>
          <w:tcPr>
            <w:tcW w:w="70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Excellent IT skills including word processing, spreadsheets, databases, email, internet browsers and business specific ICT systems.</w:t>
            </w:r>
          </w:p>
        </w:tc>
        <w:tc>
          <w:tcPr>
            <w:tcW w:w="3579" w:type="dxa"/>
            <w:tcBorders>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705" w:type="dxa"/>
            <w:tcBorders/>
            <w:shd w:fill="auto" w:val="clear"/>
          </w:tcPr>
          <w:p>
            <w:pPr>
              <w:pStyle w:val="Normal"/>
              <w:spacing w:before="120" w:after="120"/>
              <w:rPr>
                <w:rFonts w:ascii="Arial" w:hAnsi="Arial" w:cs="Arial"/>
              </w:rPr>
            </w:pPr>
            <w:r>
              <w:rPr>
                <w:rFonts w:cs="Arial" w:ascii="Arial" w:hAnsi="Arial"/>
              </w:rPr>
              <w:t>7.</w:t>
            </w:r>
          </w:p>
        </w:tc>
        <w:tc>
          <w:tcPr>
            <w:tcW w:w="5781" w:type="dxa"/>
            <w:gridSpan w:val="3"/>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579" w:type="dxa"/>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 detailed understanding of performance management.</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Educated to Degree level</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Certificate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Must be willing to undertake appropriate training and development to meet the requirements of the post.</w:t>
            </w:r>
          </w:p>
          <w:p>
            <w:pPr>
              <w:pStyle w:val="Normal"/>
              <w:spacing w:before="120" w:after="120"/>
              <w:jc w:val="both"/>
              <w:rPr>
                <w:rFonts w:ascii="Arial" w:hAnsi="Arial" w:cs="Arial"/>
              </w:rPr>
            </w:pPr>
            <w:r>
              <w:rPr>
                <w:rFonts w:cs="Arial" w:ascii="Arial" w:hAnsi="Arial"/>
              </w:rPr>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Application/Interview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79" w:type="dxa"/>
            <w:tcBorders>
              <w:top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trHeight w:val="653" w:hRule="atLeast"/>
        </w:trPr>
        <w:tc>
          <w:tcPr>
            <w:tcW w:w="1800"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4"/>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Excellent knowledge of systems including SharePoint and PowerBI</w:t>
            </w:r>
          </w:p>
        </w:tc>
        <w:tc>
          <w:tcPr>
            <w:tcW w:w="35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Relevant experience.</w:t>
            </w:r>
          </w:p>
        </w:tc>
        <w:tc>
          <w:tcPr>
            <w:tcW w:w="35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rPr>
            </w:pPr>
            <w:r>
              <w:rPr>
                <w:rFonts w:cs="Arial" w:ascii="Arial" w:hAnsi="Arial"/>
              </w:rPr>
              <w:t>Interview</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386"/>
        <w:gridCol w:w="4241"/>
      </w:tblGrid>
      <w:tr>
        <w:trPr/>
        <w:tc>
          <w:tcPr>
            <w:tcW w:w="5386"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4241" w:type="dxa"/>
            <w:tcBorders/>
            <w:shd w:fill="auto" w:val="clear"/>
          </w:tcPr>
          <w:p>
            <w:pPr>
              <w:pStyle w:val="Normal"/>
              <w:spacing w:lineRule="auto" w:line="240" w:before="0" w:after="0"/>
              <w:rPr>
                <w:rFonts w:ascii="Arial" w:hAnsi="Arial" w:cs="Arial"/>
                <w:b/>
                <w:b/>
              </w:rPr>
            </w:pPr>
            <w:r>
              <w:rPr>
                <w:rFonts w:cs="Arial" w:ascii="Arial" w:hAnsi="Arial"/>
                <w:b/>
              </w:rPr>
              <w:t>April 2025</w:t>
            </w:r>
          </w:p>
        </w:tc>
      </w:tr>
      <w:tr>
        <w:trPr/>
        <w:tc>
          <w:tcPr>
            <w:tcW w:w="5386"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241" w:type="dxa"/>
            <w:tcBorders/>
            <w:shd w:fill="auto" w:val="clear"/>
          </w:tcPr>
          <w:p>
            <w:pPr>
              <w:pStyle w:val="Normal"/>
              <w:spacing w:lineRule="auto" w:line="240" w:before="0" w:after="0"/>
              <w:rPr>
                <w:rFonts w:ascii="Arial" w:hAnsi="Arial" w:cs="Arial"/>
                <w:b/>
                <w:b/>
              </w:rPr>
            </w:pPr>
            <w:r>
              <w:rPr>
                <w:rFonts w:cs="Arial" w:ascii="Arial" w:hAnsi="Arial"/>
                <w:b/>
              </w:rPr>
              <w:t>Performance Support Manager</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Cf01">
    <w:name w:val="cf01"/>
    <w:basedOn w:val="DefaultParagraphFont"/>
    <w:qFormat/>
    <w:rPr>
      <w:rFonts w:ascii="Segoe UI" w:hAnsi="Segoe UI" w:cs="Segoe UI"/>
      <w:color w:val="262626"/>
      <w:sz w:val="21"/>
      <w:szCs w:val="21"/>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2025-04-10T13:44:00Z</dcterms:created>
  <dc:creator>Johnson, Andrew</dc:creator>
  <dc:description/>
  <dc:language>en-US</dc:language>
  <cp:lastModifiedBy>Tobin, Saskia</cp:lastModifiedBy>
  <cp:lastPrinted>1995-11-21T17:41:00Z</cp:lastPrinted>
  <dcterms:modified xsi:type="dcterms:W3CDTF">2026-04-14T10:17:00Z</dcterms:modified>
  <cp:revision>46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