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Devonshire Road Primary School </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3</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E</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Deputy Headteacher / Headteacher</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Provide support for a range of teaching and learning activities in school</w:t>
            </w:r>
          </w:p>
          <w:p>
            <w:pPr>
              <w:pStyle w:val="Normal"/>
              <w:spacing w:lineRule="auto" w:line="240" w:before="0" w:after="0"/>
              <w:rPr/>
            </w:pPr>
            <w:r>
              <w:rPr/>
              <w:t>Provide cover supervision during short-term absences</w:t>
            </w:r>
          </w:p>
          <w:p>
            <w:pPr>
              <w:pStyle w:val="Normal"/>
              <w:spacing w:lineRule="auto" w:line="240" w:before="0" w:after="0"/>
              <w:rPr/>
            </w:pPr>
            <w:r>
              <w:rPr/>
              <w:t>Provide support for individual pupils and groups of pupils in specific areas of the curriculum or during transitions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and in a range of environments and for a full spectrum of need, including those children with special educational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all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Develop and promote positive relationships with children, adults and other practitioners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development and effectiveness of work teams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Reflect on and develop practice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Plan deliver and evaluate teaching and learning activities under the direction of a teacher, including to cover for short-term teacher absence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the planning, delivery and evaluation of teaching and learning activities under the direction of the teacher, including covering for short-term teacher absence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development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numeracy development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promote pupil performance and development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assessment for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 xml:space="preserve">Prepare and maintain the learning environment within the school’s policy </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Monitor and maintain curriculum resources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Liaise with parents, carers and families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Promote children’s well-being and resilience</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 xml:space="preserve">Other Support Duties </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 and young people during transitions in their lives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 xml:space="preserve">Support implementation of the curriculum </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teaching and learning in a curriculum area</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literacy and numeracy support to enable pupils to access the wider curriculum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gifted and talented pupils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the prevention and management of challenging behaviour in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Assist in the administration of medication</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Enable young people to be active citizens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Lead an extra-curricular activity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Plan and support self-directed play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Organise cover for absent colleagues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Organise and supervise travel</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09"/>
        <w:gridCol w:w="6322"/>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0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2"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School’s HR and Emma Hodge </w:t>
            </w:r>
          </w:p>
        </w:tc>
      </w:tr>
      <w:tr>
        <w:trPr>
          <w:trHeight w:val="23" w:hRule="atLeast"/>
        </w:trPr>
        <w:tc>
          <w:tcPr>
            <w:tcW w:w="330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2"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1.55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8"/>
        <w:gridCol w:w="7983"/>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spacing w:lineRule="auto" w:line="240" w:before="0" w:after="0"/>
              <w:rPr>
                <w:rFonts w:cs="Arial"/>
                <w:b/>
              </w:rPr>
            </w:pPr>
            <w:r>
              <w:rPr>
                <w:rFonts w:cs="Arial"/>
                <w:b/>
              </w:rPr>
            </w:r>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3</w:t>
            </w:r>
          </w:p>
        </w:tc>
      </w:tr>
      <w:tr>
        <w:trPr>
          <w:trHeight w:val="23" w:hRule="atLeast"/>
        </w:trPr>
        <w:tc>
          <w:tcPr>
            <w:tcW w:w="1648"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3"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E</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provide effective support during learning activities through use of appropriate strategies for motivate and challenge pupils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interact with, listen to and positively encourage pupils to learn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deal with respond calmly and promptly to incidents, safeguarding issues and challenging behaviour, in accordance with role and responsibilities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supervise children and young people safely, adapting the learning environment where required according to needs, abilities, and agreed procedures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apply agreed behaviour strategies, responding appropriately to incidents in accordance with role and responsibilities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provide constructive feedback on a range of issues to colleagues and other professionals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work effectively as part of a team through information-sharing, feedback, problem-resolution and support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use self-evaluation and reflection to learn and develop practice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operate ICT resources safely and effectively as a learning resource.  Ability to access and use learning programmes and information, and to encourage and support ICT during learning activities, feeding back on pupils’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monitor and provide feedback on pupil participation and progress and evaluate own contribution to the learning activity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structure learning activities, select and prepare learning resources with due regard for ability, inclusion and diversity and learning objectives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work collaboratively with the teacher, colleagues and other professionals to support teaching, learning, well-being and transitions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identify the purpose of learning displays and devise design and content accordingly.  Ability to create the display with due regard for safety and future maintenance, and to evaluate its effectiveness.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children and young people (in relevant age groups)’s expected patterns of development including physical development, communication, intellectual development and learning, social, emotional and behavioural development.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the relevant school curriculum and age-related expectations of pupils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inclusion principles, impact of cultural, social and gender based influences on pupils, and their implications for supporting teaching and learning activities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effective communication strategies and approaches to fostering positive relationships in a variety of settings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Be familiar with and able to set in motion accident/emergency, safety, safeguarding and welfare procedures, according to school/setting policies and procedures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a range of professional and educational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procedures for maintaining appropriate pupil records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literacy and numeracy strategies for relevant age groups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the SEN Code of Practice and of its implications in practice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Heading3"/>
              <w:numPr>
                <w:ilvl w:val="0"/>
                <w:numId w:val="0"/>
              </w:numPr>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Holder of GCSE Mathematics and English qualification Grades A-C or 9-4 or the equivalent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Relevant 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Tahoma"/>
              </w:rPr>
              <w:t xml:space="preserve">Holder, working towards or willing to work towards an NVQ Level 3, BTEC Level 3 </w:t>
            </w:r>
            <w:r>
              <w:rPr>
                <w:rFonts w:cs="Tahoma"/>
                <w:b/>
                <w:bCs/>
              </w:rPr>
              <w:t>or equivalent</w:t>
            </w:r>
            <w:r>
              <w:rPr>
                <w:rFonts w:cs="Tahoma"/>
              </w:rPr>
              <w:t xml:space="preserve"> in Teaching Assistant or Supporting Teaching and Learning in Schools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assessment for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jc w:val="both"/>
              <w:rPr>
                <w:rFonts w:cs="Arial"/>
              </w:rPr>
            </w:pPr>
            <w:r>
              <w:rPr>
                <w:rFonts w:cs="Arial"/>
              </w:rPr>
              <w:t>Knowledge and understanding of managing change and transitions with pupils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supporting teaching and learning in specific curriculum areas or leading extra-curricular activities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3"/>
        <w:gridCol w:w="5908"/>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3"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 xml:space="preserve">School’s HR and Emma Hodge </w:t>
            </w:r>
          </w:p>
        </w:tc>
      </w:tr>
      <w:tr>
        <w:trPr>
          <w:trHeight w:val="23" w:hRule="atLeast"/>
        </w:trPr>
        <w:tc>
          <w:tcPr>
            <w:tcW w:w="3723"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8"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111.5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3</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DS80004</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DS80004</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DS80004</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