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footer4.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rFonts w:ascii="Arial" w:hAnsi="Arial" w:cs="Arial"/>
          <w:b/>
          <w:b/>
          <w:bCs/>
          <w:sz w:val="40"/>
          <w:szCs w:val="40"/>
        </w:rPr>
      </w:pPr>
      <w:r>
        <w:rPr>
          <w:rFonts w:eastAsia="Arial" w:cs="Arial" w:ascii="Arial" w:hAnsi="Arial"/>
          <w:b/>
          <w:bCs/>
          <w:sz w:val="40"/>
          <w:szCs w:val="40"/>
        </w:rPr>
        <w:t xml:space="preserve"> </w:t>
      </w:r>
      <w:r>
        <w:rPr>
          <w:rFonts w:cs="Arial" w:ascii="Arial" w:hAnsi="Arial"/>
          <w:b/>
          <w:bCs/>
          <w:sz w:val="40"/>
          <w:szCs w:val="40"/>
        </w:rPr>
        <w:t xml:space="preserve">Job Description </w:t>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vAlign w:val="cente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vAlign w:val="center"/>
          </w:tcPr>
          <w:p>
            <w:pPr>
              <w:pStyle w:val="Normal"/>
              <w:spacing w:lineRule="auto" w:line="240" w:before="0" w:after="0"/>
              <w:jc w:val="both"/>
              <w:rPr>
                <w:rFonts w:ascii="Arial" w:hAnsi="Arial" w:cs="Arial"/>
                <w:b/>
                <w:b/>
              </w:rPr>
            </w:pPr>
            <w:r>
              <w:rPr>
                <w:rFonts w:cs="Arial" w:ascii="Arial" w:hAnsi="Arial"/>
                <w:b/>
              </w:rPr>
              <w:t>PLACE</w:t>
            </w:r>
          </w:p>
        </w:tc>
      </w:tr>
      <w:tr>
        <w:trPr>
          <w:trHeight w:val="506" w:hRule="atLeast"/>
        </w:trPr>
        <w:tc>
          <w:tcPr>
            <w:tcW w:w="2638" w:type="dxa"/>
            <w:tcBorders>
              <w:top w:val="single" w:sz="4" w:space="0" w:color="D9D9D9"/>
              <w:left w:val="single" w:sz="4" w:space="0" w:color="D9D9D9"/>
              <w:bottom w:val="single" w:sz="4" w:space="0" w:color="D9D9D9"/>
            </w:tcBorders>
            <w:shd w:fill="auto" w:val="clear"/>
            <w:vAlign w:val="cente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FFFFFF" w:val="clear"/>
            <w:vAlign w:val="center"/>
          </w:tcPr>
          <w:p>
            <w:pPr>
              <w:pStyle w:val="Normal"/>
              <w:spacing w:lineRule="auto" w:line="240" w:before="0" w:after="0"/>
              <w:jc w:val="both"/>
              <w:rPr>
                <w:rFonts w:ascii="Arial" w:hAnsi="Arial" w:cs="Arial"/>
                <w:b/>
                <w:b/>
                <w:bCs/>
              </w:rPr>
            </w:pPr>
            <w:r>
              <w:rPr>
                <w:rFonts w:cs="Arial" w:ascii="Arial" w:hAnsi="Arial"/>
                <w:b/>
                <w:bCs/>
              </w:rPr>
              <w:t>APPRENTICE CAREER GRADE ENGINEER (Highways and Engineering)</w:t>
            </w:r>
          </w:p>
        </w:tc>
      </w:tr>
      <w:tr>
        <w:trPr>
          <w:trHeight w:val="506" w:hRule="atLeast"/>
        </w:trPr>
        <w:tc>
          <w:tcPr>
            <w:tcW w:w="2638" w:type="dxa"/>
            <w:tcBorders>
              <w:top w:val="single" w:sz="4" w:space="0" w:color="D9D9D9"/>
              <w:left w:val="single" w:sz="4" w:space="0" w:color="D9D9D9"/>
              <w:bottom w:val="single" w:sz="4" w:space="0" w:color="D9D9D9"/>
            </w:tcBorders>
            <w:shd w:fill="auto" w:val="clear"/>
            <w:vAlign w:val="cente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vAlign w:val="center"/>
          </w:tcPr>
          <w:p>
            <w:pPr>
              <w:pStyle w:val="Normal"/>
              <w:spacing w:lineRule="auto" w:line="240" w:before="0" w:after="0"/>
              <w:jc w:val="both"/>
              <w:rPr>
                <w:rFonts w:ascii="Arial" w:hAnsi="Arial" w:cs="Arial"/>
              </w:rPr>
            </w:pPr>
            <w:r>
              <w:rPr>
                <w:rFonts w:cs="Arial" w:ascii="Arial" w:hAnsi="Arial"/>
              </w:rPr>
              <w:t xml:space="preserve">Grade D  </w:t>
            </w:r>
          </w:p>
          <w:p>
            <w:pPr>
              <w:pStyle w:val="Normal"/>
              <w:spacing w:lineRule="auto" w:line="240" w:before="0" w:after="0"/>
              <w:jc w:val="both"/>
              <w:rPr>
                <w:rFonts w:ascii="Arial" w:hAnsi="Arial" w:cs="Arial"/>
              </w:rPr>
            </w:pPr>
            <w:r>
              <w:rPr>
                <w:rFonts w:cs="Arial" w:ascii="Arial" w:hAnsi="Arial"/>
              </w:rPr>
              <w:t>(Salary progression in accordance with the Career Grade Framework)</w:t>
            </w:r>
          </w:p>
          <w:p>
            <w:pPr>
              <w:pStyle w:val="Normal"/>
              <w:spacing w:lineRule="auto" w:line="240" w:before="0" w:after="0"/>
              <w:jc w:val="both"/>
              <w:rPr>
                <w:rFonts w:ascii="Arial" w:hAnsi="Arial" w:cs="Arial"/>
              </w:rPr>
            </w:pPr>
            <w:r>
              <w:rPr>
                <w:rFonts w:cs="Arial" w:ascii="Arial" w:hAnsi="Arial"/>
              </w:rPr>
            </w:r>
          </w:p>
        </w:tc>
      </w:tr>
      <w:tr>
        <w:trPr>
          <w:trHeight w:val="506" w:hRule="atLeast"/>
        </w:trPr>
        <w:tc>
          <w:tcPr>
            <w:tcW w:w="2638" w:type="dxa"/>
            <w:tcBorders>
              <w:top w:val="single" w:sz="4" w:space="0" w:color="D9D9D9"/>
              <w:left w:val="single" w:sz="4" w:space="0" w:color="D9D9D9"/>
              <w:bottom w:val="single" w:sz="4" w:space="0" w:color="D9D9D9"/>
            </w:tcBorders>
            <w:shd w:fill="auto" w:val="clear"/>
            <w:vAlign w:val="cente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vAlign w:val="center"/>
          </w:tcPr>
          <w:p>
            <w:pPr>
              <w:pStyle w:val="Normal"/>
              <w:spacing w:lineRule="auto" w:line="240" w:before="0" w:after="0"/>
              <w:rPr>
                <w:rFonts w:ascii="Arial" w:hAnsi="Arial" w:cs="Arial"/>
              </w:rPr>
            </w:pPr>
            <w:r>
              <w:rPr>
                <w:rFonts w:cs="Arial" w:ascii="Arial" w:hAnsi="Arial"/>
              </w:rPr>
              <w:t>To support and develop competence in the delivery of an integrated highways and engineering service across Bridges, Highways, Drainage and Flood Risk, Traffic and Network Management disciplines. This includes contributing to inspection, design, supervision in the delivery of engineering works, ensuring compliance with statutory duties, national standards and best practice.</w:t>
            </w:r>
          </w:p>
        </w:tc>
      </w:tr>
      <w:tr>
        <w:trPr>
          <w:trHeight w:val="506" w:hRule="atLeast"/>
        </w:trPr>
        <w:tc>
          <w:tcPr>
            <w:tcW w:w="2638" w:type="dxa"/>
            <w:tcBorders>
              <w:top w:val="single" w:sz="4" w:space="0" w:color="D9D9D9"/>
              <w:left w:val="single" w:sz="4" w:space="0" w:color="D9D9D9"/>
              <w:bottom w:val="single" w:sz="4" w:space="0" w:color="D9D9D9"/>
            </w:tcBorders>
            <w:shd w:fill="auto" w:val="clear"/>
            <w:vAlign w:val="center"/>
          </w:tcPr>
          <w:p>
            <w:pPr>
              <w:pStyle w:val="Normal"/>
              <w:spacing w:lineRule="auto" w:line="240" w:before="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vAlign w:val="center"/>
          </w:tcPr>
          <w:p>
            <w:pPr>
              <w:pStyle w:val="Normal"/>
              <w:spacing w:lineRule="auto" w:line="240" w:before="0" w:after="0"/>
              <w:jc w:val="both"/>
              <w:rPr>
                <w:rFonts w:ascii="Arial" w:hAnsi="Arial" w:cs="Arial"/>
              </w:rPr>
            </w:pPr>
            <w:r>
              <w:rPr>
                <w:rFonts w:cs="Arial" w:ascii="Arial" w:hAnsi="Arial"/>
              </w:rPr>
              <w:t>Highway Design and Construction Manager</w:t>
            </w:r>
          </w:p>
        </w:tc>
      </w:tr>
      <w:tr>
        <w:trPr>
          <w:trHeight w:val="506" w:hRule="atLeast"/>
        </w:trPr>
        <w:tc>
          <w:tcPr>
            <w:tcW w:w="2638" w:type="dxa"/>
            <w:tcBorders>
              <w:top w:val="single" w:sz="4" w:space="0" w:color="D9D9D9"/>
              <w:left w:val="single" w:sz="4" w:space="0" w:color="D9D9D9"/>
              <w:bottom w:val="single" w:sz="4" w:space="0" w:color="D9D9D9"/>
            </w:tcBorders>
            <w:shd w:fill="auto" w:val="clear"/>
            <w:vAlign w:val="center"/>
          </w:tcPr>
          <w:p>
            <w:pPr>
              <w:pStyle w:val="Normal"/>
              <w:spacing w:lineRule="auto" w:line="240" w:before="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vAlign w:val="center"/>
          </w:tcPr>
          <w:p>
            <w:pPr>
              <w:pStyle w:val="Normal"/>
              <w:spacing w:lineRule="auto" w:line="240" w:before="0" w:after="0"/>
              <w:jc w:val="both"/>
              <w:rPr>
                <w:rFonts w:ascii="Arial" w:hAnsi="Arial" w:cs="Arial"/>
              </w:rPr>
            </w:pPr>
            <w:r>
              <w:rPr>
                <w:rFonts w:cs="Arial" w:ascii="Arial" w:hAnsi="Arial"/>
              </w:rPr>
              <w:t>N/A</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 xml:space="preserve">Main Duties during Qualification </w:t>
      </w:r>
    </w:p>
    <w:tbl>
      <w:tblPr>
        <w:tblW w:w="9627" w:type="dxa"/>
        <w:jc w:val="left"/>
        <w:tblInd w:w="0" w:type="dxa"/>
        <w:tblCellMar>
          <w:top w:w="0" w:type="dxa"/>
          <w:left w:w="108" w:type="dxa"/>
          <w:bottom w:w="0" w:type="dxa"/>
          <w:right w:w="108" w:type="dxa"/>
        </w:tblCellMar>
      </w:tblPr>
      <w:tblGrid>
        <w:gridCol w:w="808"/>
        <w:gridCol w:w="3759"/>
        <w:gridCol w:w="5060"/>
      </w:tblGrid>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w:t>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bCs/>
              </w:rPr>
            </w:pPr>
            <w:r>
              <w:rPr>
                <w:rFonts w:cs="Arial" w:ascii="Arial" w:hAnsi="Arial"/>
                <w:b/>
                <w:bCs/>
              </w:rPr>
              <w:t>2</w:t>
            </w:r>
          </w:p>
          <w:p>
            <w:pPr>
              <w:pStyle w:val="Normal"/>
              <w:spacing w:lineRule="auto" w:line="240" w:before="0" w:after="0"/>
              <w:rPr>
                <w:rFonts w:ascii="Arial" w:hAnsi="Arial" w:cs="Arial"/>
                <w:b/>
                <w:b/>
                <w:bCs/>
              </w:rPr>
            </w:pPr>
            <w:r>
              <w:rPr>
                <w:rFonts w:cs="Arial" w:ascii="Arial" w:hAnsi="Arial"/>
                <w:b/>
                <w:bCs/>
              </w:rPr>
            </w:r>
          </w:p>
          <w:p>
            <w:pPr>
              <w:pStyle w:val="Normal"/>
              <w:spacing w:lineRule="auto" w:line="240" w:before="0" w:after="0"/>
              <w:rPr>
                <w:rFonts w:ascii="Arial" w:hAnsi="Arial" w:cs="Arial"/>
                <w:b/>
                <w:b/>
                <w:bCs/>
              </w:rPr>
            </w:pPr>
            <w:r>
              <w:rPr>
                <w:rFonts w:cs="Arial" w:ascii="Arial" w:hAnsi="Arial"/>
                <w:b/>
                <w:bCs/>
              </w:rPr>
              <w:t>3</w:t>
            </w:r>
          </w:p>
        </w:tc>
        <w:tc>
          <w:tcPr>
            <w:tcW w:w="8819" w:type="dxa"/>
            <w:gridSpan w:val="2"/>
            <w:tcBorders/>
            <w:shd w:fill="auto" w:val="clear"/>
            <w:vAlign w:val="center"/>
          </w:tcPr>
          <w:p>
            <w:pPr>
              <w:pStyle w:val="Normal"/>
              <w:spacing w:lineRule="auto" w:line="240" w:before="0" w:after="0"/>
              <w:jc w:val="both"/>
              <w:rPr>
                <w:rFonts w:ascii="Arial" w:hAnsi="Arial" w:cs="Arial"/>
              </w:rPr>
            </w:pPr>
            <w:r>
              <w:rPr>
                <w:rFonts w:cs="Arial" w:ascii="Arial" w:hAnsi="Arial"/>
              </w:rPr>
              <w:t>This is a developmental role, you will be responsible for gathering and recording evidence for your Apprenticeship and attending any lessons, training sessions or assessments arranged by your training provider or Supervisor.</w:t>
            </w:r>
          </w:p>
          <w:p>
            <w:pPr>
              <w:pStyle w:val="Normal"/>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rPr>
              <w:t>Undertake a development programme as part of an apprentice scheme; in order to combine practical on the job training with theoretical learning and development</w:t>
            </w:r>
          </w:p>
          <w:p>
            <w:pPr>
              <w:pStyle w:val="Normal"/>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rPr>
              <w:t>Assist in the Inspection, surveying, collection, recording, analysis and presentation of data in connection with bridges, highway structures, highways, drainage networks and traffic management.</w:t>
            </w:r>
          </w:p>
          <w:p>
            <w:pPr>
              <w:pStyle w:val="Normal"/>
              <w:spacing w:lineRule="auto" w:line="240" w:before="0" w:after="0"/>
              <w:jc w:val="both"/>
              <w:rPr>
                <w:rFonts w:ascii="Arial" w:hAnsi="Arial" w:cs="Arial"/>
                <w:b/>
                <w:b/>
              </w:rPr>
            </w:pPr>
            <w:r>
              <w:rPr>
                <w:rFonts w:cs="Arial" w:ascii="Arial" w:hAnsi="Arial"/>
                <w:b/>
              </w:rPr>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8819" w:type="dxa"/>
            <w:gridSpan w:val="2"/>
            <w:tcBorders/>
            <w:shd w:fill="auto" w:val="clear"/>
            <w:vAlign w:val="center"/>
          </w:tcPr>
          <w:p>
            <w:pPr>
              <w:pStyle w:val="Normal"/>
              <w:spacing w:lineRule="auto" w:line="240" w:before="0" w:after="0"/>
              <w:jc w:val="both"/>
              <w:rPr>
                <w:rFonts w:ascii="Arial" w:hAnsi="Arial" w:cs="Arial"/>
              </w:rPr>
            </w:pPr>
            <w:r>
              <w:rPr>
                <w:rFonts w:cs="Arial" w:ascii="Arial" w:hAnsi="Arial"/>
              </w:rPr>
              <w:t>Assist in design and preparation of proposals for municipal engineering projects (including structures and bridges, highways and pavements, traffic management and active travel, drainage and flood risk works and environmental improvement).</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19" w:type="dxa"/>
            <w:gridSpan w:val="2"/>
            <w:tcBorders/>
            <w:shd w:fill="auto" w:val="clear"/>
            <w:vAlign w:val="center"/>
          </w:tcPr>
          <w:p>
            <w:pPr>
              <w:pStyle w:val="Normal"/>
              <w:spacing w:lineRule="auto" w:line="240" w:before="0" w:after="0"/>
              <w:jc w:val="both"/>
              <w:rPr>
                <w:rFonts w:ascii="Arial" w:hAnsi="Arial" w:cs="Arial"/>
              </w:rPr>
            </w:pPr>
            <w:r>
              <w:rPr>
                <w:rFonts w:cs="Arial" w:ascii="Arial" w:hAnsi="Arial"/>
              </w:rPr>
              <w:t xml:space="preserve">Assist in the preparation of drawings, designs, reports and all contract documentation relevant to the project.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8819" w:type="dxa"/>
            <w:gridSpan w:val="2"/>
            <w:tcBorders/>
            <w:shd w:fill="auto" w:val="clear"/>
            <w:vAlign w:val="center"/>
          </w:tcPr>
          <w:p>
            <w:pPr>
              <w:pStyle w:val="Normal"/>
              <w:spacing w:lineRule="auto" w:line="240" w:before="0" w:after="0"/>
              <w:jc w:val="both"/>
              <w:rPr>
                <w:rFonts w:ascii="Arial" w:hAnsi="Arial" w:cs="Arial"/>
              </w:rPr>
            </w:pPr>
            <w:r>
              <w:rPr>
                <w:rFonts w:cs="Arial" w:ascii="Arial" w:hAnsi="Arial"/>
              </w:rPr>
              <w:t>Assist with supervision of contracts and contractors delivering projects; including cost, programme and risk monitoring.</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8819" w:type="dxa"/>
            <w:gridSpan w:val="2"/>
            <w:tcBorders/>
            <w:shd w:fill="auto" w:val="clear"/>
            <w:vAlign w:val="center"/>
          </w:tcPr>
          <w:p>
            <w:pPr>
              <w:pStyle w:val="Normal"/>
              <w:spacing w:lineRule="auto" w:line="240" w:before="0" w:after="0"/>
              <w:jc w:val="both"/>
              <w:rPr>
                <w:rFonts w:ascii="Arial" w:hAnsi="Arial" w:cs="Arial"/>
              </w:rPr>
            </w:pPr>
            <w:r>
              <w:rPr>
                <w:rFonts w:cs="Arial" w:ascii="Arial" w:hAnsi="Arial"/>
              </w:rPr>
              <w:t>Assist in the preparation and presentation of reports to clients, colleagues and others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8</w:t>
            </w:r>
          </w:p>
        </w:tc>
        <w:tc>
          <w:tcPr>
            <w:tcW w:w="8819" w:type="dxa"/>
            <w:gridSpan w:val="2"/>
            <w:tcBorders/>
            <w:shd w:fill="auto" w:val="clear"/>
            <w:vAlign w:val="center"/>
          </w:tcPr>
          <w:p>
            <w:pPr>
              <w:pStyle w:val="Normal"/>
              <w:spacing w:lineRule="auto" w:line="240" w:before="0" w:after="0"/>
              <w:jc w:val="both"/>
              <w:rPr>
                <w:rFonts w:ascii="Arial" w:hAnsi="Arial" w:cs="Arial"/>
              </w:rPr>
            </w:pPr>
            <w:r>
              <w:rPr>
                <w:rFonts w:cs="Arial" w:ascii="Arial" w:hAnsi="Arial"/>
              </w:rPr>
              <w:t>Assist in providing advice, design checks, preparation of legal agreements, and on-site specification checks for Highway Development Control.</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9</w:t>
            </w:r>
          </w:p>
        </w:tc>
        <w:tc>
          <w:tcPr>
            <w:tcW w:w="8819" w:type="dxa"/>
            <w:gridSpan w:val="2"/>
            <w:tcBorders/>
            <w:shd w:fill="auto" w:val="clear"/>
            <w:vAlign w:val="center"/>
          </w:tcPr>
          <w:p>
            <w:pPr>
              <w:pStyle w:val="Normal"/>
              <w:spacing w:lineRule="auto" w:line="240" w:before="0" w:after="0"/>
              <w:jc w:val="both"/>
              <w:rPr>
                <w:rFonts w:ascii="Arial" w:hAnsi="Arial" w:cs="Arial"/>
              </w:rPr>
            </w:pPr>
            <w:r>
              <w:rPr>
                <w:rFonts w:cs="Arial" w:ascii="Arial" w:hAnsi="Arial"/>
              </w:rPr>
              <w:t xml:space="preserve">Assist with the development of Strategic Highway Plans and other service related plans.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10</w:t>
            </w:r>
          </w:p>
        </w:tc>
        <w:tc>
          <w:tcPr>
            <w:tcW w:w="8819" w:type="dxa"/>
            <w:gridSpan w:val="2"/>
            <w:tcBorders/>
            <w:shd w:fill="auto" w:val="clear"/>
            <w:vAlign w:val="center"/>
          </w:tcPr>
          <w:p>
            <w:pPr>
              <w:pStyle w:val="Normal"/>
              <w:spacing w:lineRule="auto" w:line="240" w:before="0" w:after="0"/>
              <w:jc w:val="both"/>
              <w:rPr>
                <w:rFonts w:ascii="Arial" w:hAnsi="Arial" w:cs="Arial"/>
              </w:rPr>
            </w:pPr>
            <w:r>
              <w:rPr>
                <w:rFonts w:cs="Arial" w:ascii="Arial" w:hAnsi="Arial"/>
              </w:rPr>
              <w:t>Assist with investigations and resolve relevant customer complaints/enquires and ward member casework, following corporate procedures.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11</w:t>
            </w:r>
          </w:p>
        </w:tc>
        <w:tc>
          <w:tcPr>
            <w:tcW w:w="8819" w:type="dxa"/>
            <w:gridSpan w:val="2"/>
            <w:tcBorders/>
            <w:shd w:fill="auto" w:val="clear"/>
            <w:vAlign w:val="center"/>
          </w:tcPr>
          <w:p>
            <w:pPr>
              <w:pStyle w:val="Normal"/>
              <w:spacing w:lineRule="auto" w:line="240" w:before="0" w:after="0"/>
              <w:jc w:val="both"/>
              <w:rPr>
                <w:rFonts w:ascii="Arial" w:hAnsi="Arial" w:cs="Arial"/>
              </w:rPr>
            </w:pPr>
            <w:r>
              <w:rPr>
                <w:rFonts w:cs="Arial" w:ascii="Arial" w:hAnsi="Arial"/>
              </w:rPr>
              <w:t xml:space="preserve">Promote good working relationships with colleagues, staff, partners, contractors and customers.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12</w:t>
            </w:r>
          </w:p>
        </w:tc>
        <w:tc>
          <w:tcPr>
            <w:tcW w:w="8819" w:type="dxa"/>
            <w:gridSpan w:val="2"/>
            <w:tcBorders/>
            <w:shd w:fill="auto" w:val="clear"/>
            <w:vAlign w:val="center"/>
          </w:tcPr>
          <w:p>
            <w:pPr>
              <w:pStyle w:val="Normal"/>
              <w:spacing w:lineRule="auto" w:line="240" w:before="0" w:after="0"/>
              <w:jc w:val="both"/>
              <w:rPr>
                <w:rFonts w:ascii="Arial" w:hAnsi="Arial" w:cs="Arial"/>
              </w:rPr>
            </w:pPr>
            <w:r>
              <w:rPr>
                <w:rFonts w:cs="Arial" w:ascii="Arial" w:hAnsi="Arial"/>
              </w:rPr>
              <w:t>Work with others within the service to help develop skills and knowledge to ensure the effective implementation of performance management systems/ environmental business and data management systems.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13</w:t>
            </w:r>
          </w:p>
        </w:tc>
        <w:tc>
          <w:tcPr>
            <w:tcW w:w="8819" w:type="dxa"/>
            <w:gridSpan w:val="2"/>
            <w:tcBorders/>
            <w:shd w:fill="auto" w:val="clear"/>
            <w:vAlign w:val="center"/>
          </w:tcPr>
          <w:p>
            <w:pPr>
              <w:pStyle w:val="Normal"/>
              <w:spacing w:lineRule="auto" w:line="240" w:before="0" w:after="0"/>
              <w:jc w:val="both"/>
              <w:rPr>
                <w:rFonts w:ascii="Arial" w:hAnsi="Arial" w:cs="Arial"/>
              </w:rPr>
            </w:pPr>
            <w:r>
              <w:rPr>
                <w:rFonts w:cs="Arial" w:ascii="Arial" w:hAnsi="Arial"/>
              </w:rPr>
              <w:t>Support and assist in reviewing and developing service plans, driving improvement through effective performance management and maintaining good working relationships</w:t>
            </w:r>
          </w:p>
        </w:tc>
      </w:tr>
      <w:tr>
        <w:trPr>
          <w:trHeight w:val="506" w:hRule="atLeast"/>
        </w:trPr>
        <w:tc>
          <w:tcPr>
            <w:tcW w:w="808" w:type="dxa"/>
            <w:tcBorders/>
            <w:shd w:fill="auto" w:val="clear"/>
          </w:tcPr>
          <w:p>
            <w:pPr>
              <w:pStyle w:val="Normal"/>
              <w:snapToGrid w:val="false"/>
              <w:spacing w:lineRule="auto" w:line="240" w:before="0" w:after="0"/>
              <w:rPr>
                <w:rFonts w:ascii="Arial" w:hAnsi="Arial" w:cs="Arial"/>
                <w:b/>
                <w:b/>
              </w:rPr>
            </w:pPr>
            <w:r>
              <w:rPr>
                <w:rFonts w:cs="Arial" w:ascii="Arial" w:hAnsi="Arial"/>
                <w:b/>
              </w:rPr>
            </w:r>
          </w:p>
        </w:tc>
        <w:tc>
          <w:tcPr>
            <w:tcW w:w="8819" w:type="dxa"/>
            <w:gridSpan w:val="2"/>
            <w:tcBorders/>
            <w:shd w:fill="auto" w:val="clear"/>
            <w:vAlign w:val="center"/>
          </w:tcPr>
          <w:p>
            <w:pPr>
              <w:pStyle w:val="Normal"/>
              <w:snapToGrid w:val="false"/>
              <w:spacing w:lineRule="auto" w:line="240" w:before="0" w:after="0"/>
              <w:jc w:val="both"/>
              <w:rPr>
                <w:rFonts w:ascii="Arial" w:hAnsi="Arial" w:cs="Arial"/>
                <w:b/>
                <w:b/>
              </w:rPr>
            </w:pPr>
            <w:r>
              <w:rPr>
                <w:rFonts w:cs="Arial" w:ascii="Arial" w:hAnsi="Arial"/>
                <w:b/>
              </w:rPr>
            </w:r>
          </w:p>
        </w:tc>
      </w:tr>
      <w:tr>
        <w:trPr>
          <w:trHeight w:val="506" w:hRule="atLeast"/>
        </w:trPr>
        <w:tc>
          <w:tcPr>
            <w:tcW w:w="808" w:type="dxa"/>
            <w:tcBorders/>
            <w:shd w:fill="auto" w:val="clear"/>
          </w:tcPr>
          <w:p>
            <w:pPr>
              <w:pStyle w:val="Normal"/>
              <w:snapToGrid w:val="false"/>
              <w:spacing w:lineRule="auto" w:line="240" w:before="0" w:after="0"/>
              <w:rPr>
                <w:rFonts w:ascii="Arial" w:hAnsi="Arial" w:cs="Arial"/>
                <w:b/>
                <w:b/>
              </w:rPr>
            </w:pPr>
            <w:r>
              <w:rPr>
                <w:rFonts w:cs="Arial" w:ascii="Arial" w:hAnsi="Arial"/>
                <w:b/>
              </w:rPr>
            </w:r>
          </w:p>
        </w:tc>
        <w:tc>
          <w:tcPr>
            <w:tcW w:w="8819" w:type="dxa"/>
            <w:gridSpan w:val="2"/>
            <w:tcBorders/>
            <w:shd w:fill="auto" w:val="clear"/>
            <w:vAlign w:val="center"/>
          </w:tcPr>
          <w:p>
            <w:pPr>
              <w:pStyle w:val="Normal"/>
              <w:snapToGrid w:val="false"/>
              <w:spacing w:lineRule="auto" w:line="240" w:before="0" w:after="0"/>
              <w:jc w:val="both"/>
              <w:rPr>
                <w:rFonts w:ascii="Arial" w:hAnsi="Arial" w:cs="Arial"/>
                <w:b/>
                <w:b/>
              </w:rPr>
            </w:pPr>
            <w:r>
              <w:rPr>
                <w:rFonts w:cs="Arial" w:ascii="Arial" w:hAnsi="Arial"/>
                <w:b/>
              </w:rPr>
            </w:r>
          </w:p>
        </w:tc>
      </w:tr>
      <w:tr>
        <w:trPr>
          <w:trHeight w:val="506" w:hRule="atLeast"/>
        </w:trPr>
        <w:tc>
          <w:tcPr>
            <w:tcW w:w="808" w:type="dxa"/>
            <w:tcBorders/>
            <w:shd w:fill="auto" w:val="clear"/>
          </w:tcPr>
          <w:p>
            <w:pPr>
              <w:pStyle w:val="Normal"/>
              <w:snapToGrid w:val="false"/>
              <w:spacing w:lineRule="auto" w:line="240" w:before="0" w:after="0"/>
              <w:rPr>
                <w:rFonts w:ascii="Arial" w:hAnsi="Arial" w:cs="Arial"/>
                <w:b/>
                <w:b/>
              </w:rPr>
            </w:pPr>
            <w:r>
              <w:rPr>
                <w:rFonts w:cs="Arial" w:ascii="Arial" w:hAnsi="Arial"/>
                <w:b/>
              </w:rPr>
            </w:r>
          </w:p>
        </w:tc>
        <w:tc>
          <w:tcPr>
            <w:tcW w:w="8819" w:type="dxa"/>
            <w:gridSpan w:val="2"/>
            <w:tcBorders/>
            <w:shd w:fill="auto" w:val="clear"/>
            <w:vAlign w:val="center"/>
          </w:tcPr>
          <w:p>
            <w:pPr>
              <w:pStyle w:val="Normal"/>
              <w:snapToGrid w:val="false"/>
              <w:spacing w:lineRule="auto" w:line="240" w:before="0" w:after="0"/>
              <w:jc w:val="both"/>
              <w:rPr>
                <w:rFonts w:ascii="Arial" w:hAnsi="Arial" w:cs="Arial"/>
                <w:b/>
                <w:b/>
              </w:rPr>
            </w:pPr>
            <w:r>
              <w:rPr>
                <w:rFonts w:cs="Arial" w:ascii="Arial" w:hAnsi="Arial"/>
                <w:b/>
              </w:rPr>
            </w:r>
          </w:p>
        </w:tc>
      </w:tr>
      <w:tr>
        <w:trPr>
          <w:trHeight w:val="506" w:hRule="atLeast"/>
        </w:trPr>
        <w:tc>
          <w:tcPr>
            <w:tcW w:w="808" w:type="dxa"/>
            <w:tcBorders/>
            <w:shd w:fill="auto" w:val="clear"/>
          </w:tcPr>
          <w:p>
            <w:pPr>
              <w:pStyle w:val="Normal"/>
              <w:snapToGrid w:val="false"/>
              <w:spacing w:lineRule="auto" w:line="240" w:before="0" w:after="0"/>
              <w:rPr>
                <w:rFonts w:ascii="Arial" w:hAnsi="Arial" w:cs="Arial"/>
                <w:b/>
                <w:b/>
              </w:rPr>
            </w:pPr>
            <w:r>
              <w:rPr>
                <w:rFonts w:cs="Arial" w:ascii="Arial" w:hAnsi="Arial"/>
                <w:b/>
              </w:rPr>
            </w:r>
          </w:p>
        </w:tc>
        <w:tc>
          <w:tcPr>
            <w:tcW w:w="8819" w:type="dxa"/>
            <w:gridSpan w:val="2"/>
            <w:tcBorders/>
            <w:shd w:fill="auto" w:val="clear"/>
            <w:vAlign w:val="center"/>
          </w:tcPr>
          <w:p>
            <w:pPr>
              <w:pStyle w:val="Normal"/>
              <w:snapToGrid w:val="false"/>
              <w:spacing w:lineRule="auto" w:line="240" w:before="0" w:after="0"/>
              <w:jc w:val="both"/>
              <w:rPr>
                <w:rFonts w:ascii="Arial" w:hAnsi="Arial" w:cs="Arial"/>
                <w:b/>
                <w:b/>
              </w:rPr>
            </w:pPr>
            <w:r>
              <w:rPr>
                <w:rFonts w:cs="Arial" w:ascii="Arial" w:hAnsi="Arial"/>
                <w:b/>
              </w:rPr>
            </w:r>
          </w:p>
        </w:tc>
      </w:tr>
      <w:tr>
        <w:trPr/>
        <w:tc>
          <w:tcPr>
            <w:tcW w:w="4567" w:type="dxa"/>
            <w:gridSpan w:val="2"/>
            <w:tcBorders/>
            <w:shd w:fill="auto" w:val="clear"/>
          </w:tcPr>
          <w:p>
            <w:pPr>
              <w:pStyle w:val="Normal"/>
              <w:spacing w:lineRule="auto" w:line="240" w:before="0" w:after="0"/>
              <w:rPr>
                <w:rFonts w:ascii="Arial" w:hAnsi="Arial" w:cs="Arial"/>
                <w:b/>
                <w:b/>
              </w:rPr>
            </w:pPr>
            <w:r>
              <w:rPr>
                <w:rFonts w:cs="Arial" w:ascii="Arial" w:hAnsi="Arial"/>
                <w:b/>
              </w:rPr>
              <w:t>Date Job Description prepared:</w:t>
            </w:r>
          </w:p>
        </w:tc>
        <w:tc>
          <w:tcPr>
            <w:tcW w:w="5060" w:type="dxa"/>
            <w:tcBorders/>
            <w:shd w:fill="auto" w:val="clear"/>
          </w:tcPr>
          <w:p>
            <w:pPr>
              <w:pStyle w:val="Normal"/>
              <w:spacing w:lineRule="auto" w:line="240" w:before="0" w:after="0"/>
              <w:rPr>
                <w:rFonts w:ascii="Arial" w:hAnsi="Arial" w:cs="Arial"/>
                <w:b/>
                <w:b/>
              </w:rPr>
            </w:pPr>
            <w:r>
              <w:rPr>
                <w:rFonts w:cs="Arial" w:ascii="Arial" w:hAnsi="Arial"/>
                <w:b/>
              </w:rPr>
              <w:t>June 2026</w:t>
            </w:r>
          </w:p>
        </w:tc>
      </w:tr>
      <w:tr>
        <w:trPr/>
        <w:tc>
          <w:tcPr>
            <w:tcW w:w="4567" w:type="dxa"/>
            <w:gridSpan w:val="2"/>
            <w:tcBorders/>
            <w:shd w:fill="auto" w:val="clear"/>
          </w:tcPr>
          <w:p>
            <w:pPr>
              <w:pStyle w:val="Normal"/>
              <w:spacing w:lineRule="auto" w:line="240" w:before="0" w:after="0"/>
              <w:rPr>
                <w:rFonts w:ascii="Arial" w:hAnsi="Arial" w:cs="Arial"/>
                <w:b/>
                <w:b/>
              </w:rPr>
            </w:pPr>
            <w:r>
              <w:rPr>
                <w:rFonts w:cs="Arial" w:ascii="Arial" w:hAnsi="Arial"/>
                <w:b/>
              </w:rPr>
              <w:t>Job Description prepared by:</w:t>
            </w:r>
          </w:p>
        </w:tc>
        <w:tc>
          <w:tcPr>
            <w:tcW w:w="5060" w:type="dxa"/>
            <w:tcBorders/>
            <w:shd w:fill="auto" w:val="clear"/>
          </w:tcPr>
          <w:p>
            <w:pPr>
              <w:pStyle w:val="Normal"/>
              <w:spacing w:lineRule="auto" w:line="240" w:before="0" w:after="0"/>
              <w:rPr>
                <w:rFonts w:ascii="Arial" w:hAnsi="Arial" w:cs="Arial"/>
                <w:b/>
                <w:b/>
              </w:rPr>
            </w:pPr>
            <w:r>
              <w:rPr>
                <w:rFonts w:cs="Arial" w:ascii="Arial" w:hAnsi="Arial"/>
                <w:b/>
              </w:rPr>
              <w:t>Mark O’Donnell</w:t>
            </w:r>
          </w:p>
        </w:tc>
      </w:tr>
    </w:tbl>
    <w:p>
      <w:pPr>
        <w:sectPr>
          <w:headerReference w:type="default" r:id="rId3"/>
          <w:footerReference w:type="default" r:id="rId4"/>
          <w:type w:val="nextPage"/>
          <w:pgSz w:w="11906" w:h="16838"/>
          <w:pgMar w:left="1134" w:right="1134" w:header="709" w:top="1361" w:footer="709" w:bottom="1134" w:gutter="0"/>
          <w:pgNumType w:fmt="decimal"/>
          <w:formProt w:val="false"/>
          <w:textDirection w:val="lrTb"/>
          <w:docGrid w:type="default" w:linePitch="360" w:charSpace="4096"/>
        </w:sectPr>
      </w:pPr>
    </w:p>
    <w:p>
      <w:pPr>
        <w:pStyle w:val="Normal"/>
        <w:rPr>
          <w:rFonts w:ascii="Arial" w:hAnsi="Arial" w:cs="Arial"/>
          <w:b/>
          <w:b/>
          <w:bCs/>
          <w:sz w:val="40"/>
          <w:szCs w:val="40"/>
        </w:rPr>
      </w:pPr>
      <w:r>
        <w:rPr>
          <w:rFonts w:cs="Arial" w:ascii="Arial" w:hAnsi="Arial"/>
          <w:b/>
          <w:bCs/>
          <w:sz w:val="40"/>
          <w:szCs w:val="40"/>
        </w:rPr>
        <w:t>Person Specification</w:t>
      </w:r>
    </w:p>
    <w:tbl>
      <w:tblPr>
        <w:tblW w:w="10075" w:type="dxa"/>
        <w:jc w:val="left"/>
        <w:tblInd w:w="0" w:type="dxa"/>
        <w:tblCellMar>
          <w:top w:w="0" w:type="dxa"/>
          <w:left w:w="108" w:type="dxa"/>
          <w:bottom w:w="0" w:type="dxa"/>
          <w:right w:w="108" w:type="dxa"/>
        </w:tblCellMar>
      </w:tblPr>
      <w:tblGrid>
        <w:gridCol w:w="705"/>
        <w:gridCol w:w="955"/>
        <w:gridCol w:w="140"/>
        <w:gridCol w:w="4686"/>
        <w:gridCol w:w="3579"/>
        <w:gridCol w:w="10"/>
      </w:tblGrid>
      <w:tr>
        <w:trPr/>
        <w:tc>
          <w:tcPr>
            <w:tcW w:w="1660" w:type="dxa"/>
            <w:gridSpan w:val="2"/>
            <w:tcBorders/>
            <w:shd w:fill="auto" w:val="clear"/>
          </w:tcPr>
          <w:p>
            <w:pPr>
              <w:pStyle w:val="Normal"/>
              <w:spacing w:before="60" w:after="60"/>
              <w:rPr>
                <w:rFonts w:ascii="Arial" w:hAnsi="Arial" w:cs="Arial"/>
                <w:b/>
                <w:b/>
              </w:rPr>
            </w:pPr>
            <w:r>
              <w:rPr>
                <w:rFonts w:cs="Arial" w:ascii="Arial" w:hAnsi="Arial"/>
                <w:b/>
              </w:rPr>
              <w:t>Department</w:t>
            </w:r>
          </w:p>
        </w:tc>
        <w:tc>
          <w:tcPr>
            <w:tcW w:w="8405" w:type="dxa"/>
            <w:gridSpan w:val="3"/>
            <w:tcBorders/>
            <w:shd w:fill="auto" w:val="clear"/>
          </w:tcPr>
          <w:p>
            <w:pPr>
              <w:pStyle w:val="Normal"/>
              <w:spacing w:before="60" w:after="60"/>
              <w:rPr>
                <w:rFonts w:ascii="Arial" w:hAnsi="Arial" w:cs="Arial"/>
                <w:b/>
                <w:b/>
                <w:caps/>
              </w:rPr>
            </w:pPr>
            <w:r>
              <w:rPr>
                <w:rFonts w:cs="Arial" w:ascii="Arial" w:hAnsi="Arial"/>
                <w:b/>
                <w:caps/>
              </w:rPr>
              <w:t>PLACE</w:t>
            </w:r>
          </w:p>
        </w:tc>
      </w:tr>
      <w:tr>
        <w:trPr/>
        <w:tc>
          <w:tcPr>
            <w:tcW w:w="1660" w:type="dxa"/>
            <w:gridSpan w:val="2"/>
            <w:tcBorders>
              <w:bottom w:val="single" w:sz="4" w:space="0" w:color="000000"/>
            </w:tcBorders>
            <w:shd w:fill="auto" w:val="clear"/>
          </w:tcPr>
          <w:p>
            <w:pPr>
              <w:pStyle w:val="Normal"/>
              <w:spacing w:before="60" w:after="240"/>
              <w:rPr>
                <w:rFonts w:ascii="Arial" w:hAnsi="Arial" w:cs="Arial"/>
                <w:b/>
                <w:b/>
              </w:rPr>
            </w:pPr>
            <w:r>
              <w:rPr>
                <w:rFonts w:cs="Arial" w:ascii="Arial" w:hAnsi="Arial"/>
                <w:b/>
              </w:rPr>
              <w:t>Job Title</w:t>
            </w:r>
          </w:p>
        </w:tc>
        <w:tc>
          <w:tcPr>
            <w:tcW w:w="8405" w:type="dxa"/>
            <w:gridSpan w:val="3"/>
            <w:tcBorders>
              <w:bottom w:val="single" w:sz="4" w:space="0" w:color="000000"/>
            </w:tcBorders>
            <w:shd w:fill="auto" w:val="clear"/>
            <w:vAlign w:val="center"/>
          </w:tcPr>
          <w:p>
            <w:pPr>
              <w:pStyle w:val="Normal"/>
              <w:spacing w:before="60" w:after="60"/>
              <w:rPr>
                <w:rFonts w:ascii="Arial" w:hAnsi="Arial" w:cs="Arial"/>
                <w:b/>
                <w:b/>
                <w:bCs/>
              </w:rPr>
            </w:pPr>
            <w:r>
              <w:rPr>
                <w:rFonts w:cs="Arial" w:ascii="Arial" w:hAnsi="Arial"/>
                <w:b/>
                <w:bCs/>
              </w:rPr>
              <w:t xml:space="preserve">APPRENTICE CAREER GRADE ENGINEER </w:t>
            </w:r>
          </w:p>
        </w:tc>
      </w:tr>
      <w:tr>
        <w:trPr/>
        <w:tc>
          <w:tcPr>
            <w:tcW w:w="1660" w:type="dxa"/>
            <w:gridSpan w:val="2"/>
            <w:tcBorders>
              <w:top w:val="single" w:sz="4" w:space="0" w:color="000000"/>
              <w:left w:val="single" w:sz="4" w:space="0" w:color="000000"/>
              <w:bottom w:val="single" w:sz="4" w:space="0" w:color="000000"/>
            </w:tcBorders>
            <w:shd w:fill="auto" w:val="clear"/>
          </w:tcPr>
          <w:p>
            <w:pPr>
              <w:pStyle w:val="Normal"/>
              <w:spacing w:before="60" w:after="240"/>
              <w:rPr>
                <w:rFonts w:ascii="Arial" w:hAnsi="Arial" w:cs="Arial"/>
                <w:b/>
                <w:b/>
              </w:rPr>
            </w:pPr>
            <w:r>
              <w:rPr>
                <w:rFonts w:cs="Arial" w:ascii="Arial" w:hAnsi="Arial"/>
                <w:b/>
              </w:rPr>
              <w:t>Stage One</w:t>
            </w:r>
          </w:p>
        </w:tc>
        <w:tc>
          <w:tcPr>
            <w:tcW w:w="8415"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pPr>
            <w:r>
              <w:rPr>
                <w:rFonts w:cs="Arial" w:ascii="Arial" w:hAnsi="Arial"/>
                <w:bCs/>
              </w:rPr>
              <w:t xml:space="preserve">Candidates who are care leavers, have a disability, are ex-armed forces or are a carer (see </w:t>
            </w:r>
            <w:r>
              <w:rPr>
                <w:rStyle w:val="InternetLink"/>
                <w:rFonts w:cs="Arial" w:ascii="Arial" w:hAnsi="Arial"/>
              </w:rPr>
              <w:t>Carers-Charter-FINAL.pdf (gmhsc.org.uk)</w:t>
            </w:r>
            <w:r>
              <w:rPr>
                <w:rFonts w:cs="Arial" w:ascii="Arial" w:hAnsi="Arial"/>
              </w:rPr>
              <w:t xml:space="preserve"> </w:t>
            </w:r>
            <w:r>
              <w:rPr>
                <w:rFonts w:cs="Arial" w:ascii="Arial" w:hAnsi="Arial"/>
                <w:bCs/>
              </w:rPr>
              <w:t xml:space="preserve">are guaranteed an interview if they meet the essential criteria for the role </w:t>
            </w:r>
          </w:p>
        </w:tc>
      </w:tr>
      <w:tr>
        <w:trPr/>
        <w:tc>
          <w:tcPr>
            <w:tcW w:w="6486" w:type="dxa"/>
            <w:gridSpan w:val="4"/>
            <w:tcBorders>
              <w:top w:val="single" w:sz="4" w:space="0" w:color="000000"/>
              <w:left w:val="single" w:sz="4" w:space="0" w:color="000000"/>
            </w:tcBorders>
            <w:shd w:fill="000000" w:val="clear"/>
          </w:tcPr>
          <w:p>
            <w:pPr>
              <w:pStyle w:val="Normal"/>
              <w:spacing w:before="60" w:after="60"/>
              <w:rPr>
                <w:rFonts w:ascii="Arial" w:hAnsi="Arial" w:cs="Arial"/>
                <w:b/>
                <w:b/>
                <w:color w:val="FFFFFF"/>
              </w:rPr>
            </w:pPr>
            <w:r>
              <w:rPr>
                <w:rFonts w:cs="Arial" w:ascii="Arial" w:hAnsi="Arial"/>
                <w:b/>
                <w:color w:val="FFFFFF"/>
              </w:rPr>
              <w:t>The Minimum Essential Requirements for the above Post are as Follows:</w:t>
            </w:r>
          </w:p>
        </w:tc>
        <w:tc>
          <w:tcPr>
            <w:tcW w:w="3589" w:type="dxa"/>
            <w:tcBorders>
              <w:top w:val="single" w:sz="4" w:space="0" w:color="000000"/>
              <w:left w:val="single" w:sz="4" w:space="0" w:color="000000"/>
              <w:right w:val="single" w:sz="4" w:space="0" w:color="000000"/>
            </w:tcBorders>
            <w:shd w:fill="000000" w:val="clear"/>
          </w:tcPr>
          <w:p>
            <w:pPr>
              <w:pStyle w:val="Normal"/>
              <w:spacing w:before="60" w:after="60"/>
              <w:rPr>
                <w:rFonts w:ascii="Arial" w:hAnsi="Arial" w:cs="Arial"/>
                <w:b/>
                <w:b/>
                <w:color w:val="FFFFFF"/>
              </w:rPr>
            </w:pPr>
            <w:r>
              <w:rPr>
                <w:rFonts w:cs="Arial" w:ascii="Arial" w:hAnsi="Arial"/>
                <w:b/>
                <w:color w:val="FFFFFF"/>
              </w:rPr>
              <w:t>Method of Assessment</w:t>
            </w:r>
          </w:p>
        </w:tc>
      </w:tr>
      <w:tr>
        <w:trPr>
          <w:cantSplit w:val="true"/>
        </w:trPr>
        <w:tc>
          <w:tcPr>
            <w:tcW w:w="705" w:type="dxa"/>
            <w:tcBorders>
              <w:bottom w:val="single" w:sz="4" w:space="0" w:color="000000"/>
            </w:tcBorders>
            <w:shd w:fill="D9D9D9" w:val="clear"/>
          </w:tcPr>
          <w:p>
            <w:pPr>
              <w:pStyle w:val="Normal"/>
              <w:spacing w:before="60" w:after="60"/>
              <w:rPr>
                <w:rFonts w:ascii="Arial" w:hAnsi="Arial" w:cs="Arial"/>
                <w:b/>
                <w:b/>
              </w:rPr>
            </w:pPr>
            <w:r>
              <w:rPr>
                <w:rFonts w:cs="Arial" w:ascii="Arial" w:hAnsi="Arial"/>
                <w:b/>
              </w:rPr>
              <w:t>1.</w:t>
            </w:r>
          </w:p>
        </w:tc>
        <w:tc>
          <w:tcPr>
            <w:tcW w:w="9360" w:type="dxa"/>
            <w:gridSpan w:val="4"/>
            <w:tcBorders>
              <w:bottom w:val="single" w:sz="4" w:space="0" w:color="000000"/>
            </w:tcBorders>
            <w:shd w:fill="D9D9D9" w:val="clear"/>
          </w:tcPr>
          <w:p>
            <w:pPr>
              <w:pStyle w:val="Normal"/>
              <w:spacing w:before="60" w:after="60"/>
              <w:rPr>
                <w:rFonts w:ascii="Arial" w:hAnsi="Arial" w:cs="Arial"/>
                <w:b/>
                <w:b/>
              </w:rPr>
            </w:pPr>
            <w:r>
              <w:rPr>
                <w:rFonts w:cs="Arial" w:ascii="Arial" w:hAnsi="Arial"/>
                <w:b/>
              </w:rPr>
              <w:t>Skills and Knowledge</w:t>
            </w:r>
          </w:p>
        </w:tc>
      </w:tr>
      <w:tr>
        <w:trPr>
          <w:cantSplit w:val="true"/>
        </w:trPr>
        <w:tc>
          <w:tcPr>
            <w:tcW w:w="70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781" w:type="dxa"/>
            <w:gridSpan w:val="3"/>
            <w:tcBorders>
              <w:top w:val="single" w:sz="4" w:space="0" w:color="000000"/>
              <w:bottom w:val="single" w:sz="4" w:space="0" w:color="000000"/>
            </w:tcBorders>
            <w:shd w:fill="auto" w:val="clear"/>
            <w:vAlign w:val="center"/>
          </w:tcPr>
          <w:p>
            <w:pPr>
              <w:pStyle w:val="Normal"/>
              <w:spacing w:before="120" w:after="120"/>
              <w:ind w:left="0" w:right="175" w:hanging="0"/>
              <w:jc w:val="both"/>
              <w:rPr>
                <w:rFonts w:ascii="Arial" w:hAnsi="Arial" w:cs="Arial"/>
              </w:rPr>
            </w:pPr>
            <w:r>
              <w:rPr>
                <w:rFonts w:cs="Arial" w:ascii="Arial" w:hAnsi="Arial"/>
              </w:rPr>
              <w:t>A general understanding of civil engineering and the different disciplines; structures, bridges, highways and pavements, drainage and flood risk systems, traffic management and environmental projects.</w:t>
            </w:r>
          </w:p>
        </w:tc>
        <w:tc>
          <w:tcPr>
            <w:tcW w:w="3579" w:type="dxa"/>
            <w:tcBorders>
              <w:top w:val="single" w:sz="4" w:space="0" w:color="000000"/>
              <w:bottom w:val="single" w:sz="4" w:space="0" w:color="000000"/>
            </w:tcBorders>
            <w:shd w:fill="auto" w:val="clear"/>
            <w:vAlign w:val="center"/>
          </w:tcPr>
          <w:p>
            <w:pPr>
              <w:pStyle w:val="Normal"/>
              <w:spacing w:before="120" w:after="120"/>
              <w:jc w:val="both"/>
              <w:rPr>
                <w:rFonts w:ascii="Arial" w:hAnsi="Arial" w:cs="Arial"/>
              </w:rPr>
            </w:pPr>
            <w:r>
              <w:rPr>
                <w:rFonts w:cs="Arial" w:ascii="Arial" w:hAnsi="Arial"/>
              </w:rPr>
              <w:t>Application Form /Interview</w:t>
            </w:r>
          </w:p>
        </w:tc>
      </w:tr>
      <w:tr>
        <w:trPr>
          <w:cantSplit w:val="true"/>
        </w:trPr>
        <w:tc>
          <w:tcPr>
            <w:tcW w:w="70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5781" w:type="dxa"/>
            <w:gridSpan w:val="3"/>
            <w:tcBorders>
              <w:top w:val="single" w:sz="4" w:space="0" w:color="000000"/>
              <w:bottom w:val="single" w:sz="4" w:space="0" w:color="000000"/>
            </w:tcBorders>
            <w:shd w:fill="auto" w:val="clear"/>
            <w:vAlign w:val="center"/>
          </w:tcPr>
          <w:p>
            <w:pPr>
              <w:pStyle w:val="Normal"/>
              <w:spacing w:before="120" w:after="120"/>
              <w:ind w:left="0" w:right="175" w:hanging="0"/>
              <w:jc w:val="both"/>
              <w:rPr>
                <w:rFonts w:ascii="Arial" w:hAnsi="Arial" w:cs="Arial"/>
              </w:rPr>
            </w:pPr>
            <w:r>
              <w:rPr>
                <w:rFonts w:cs="Arial" w:ascii="Arial" w:hAnsi="Arial"/>
              </w:rPr>
              <w:t>Knowledge of health and safety legislation, particularly relevant to construction and civil engineering projects.</w:t>
            </w:r>
          </w:p>
        </w:tc>
        <w:tc>
          <w:tcPr>
            <w:tcW w:w="3579" w:type="dxa"/>
            <w:tcBorders>
              <w:top w:val="single" w:sz="4" w:space="0" w:color="000000"/>
              <w:bottom w:val="single" w:sz="4" w:space="0" w:color="000000"/>
            </w:tcBorders>
            <w:shd w:fill="auto" w:val="clear"/>
            <w:vAlign w:val="center"/>
          </w:tcPr>
          <w:p>
            <w:pPr>
              <w:pStyle w:val="Normal"/>
              <w:spacing w:before="120" w:after="120"/>
              <w:jc w:val="both"/>
              <w:rPr>
                <w:rFonts w:ascii="Arial" w:hAnsi="Arial" w:cs="Arial"/>
              </w:rPr>
            </w:pPr>
            <w:r>
              <w:rPr>
                <w:rFonts w:cs="Arial" w:ascii="Arial" w:hAnsi="Arial"/>
              </w:rPr>
              <w:t>Application Form/Interview</w:t>
            </w:r>
          </w:p>
        </w:tc>
      </w:tr>
      <w:tr>
        <w:trPr>
          <w:cantSplit w:val="true"/>
        </w:trPr>
        <w:tc>
          <w:tcPr>
            <w:tcW w:w="70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3.</w:t>
            </w:r>
          </w:p>
        </w:tc>
        <w:tc>
          <w:tcPr>
            <w:tcW w:w="5781" w:type="dxa"/>
            <w:gridSpan w:val="3"/>
            <w:tcBorders>
              <w:top w:val="single" w:sz="4" w:space="0" w:color="000000"/>
              <w:bottom w:val="single" w:sz="4" w:space="0" w:color="000000"/>
            </w:tcBorders>
            <w:shd w:fill="auto" w:val="clear"/>
            <w:vAlign w:val="center"/>
          </w:tcPr>
          <w:p>
            <w:pPr>
              <w:pStyle w:val="Normal"/>
              <w:spacing w:before="0" w:after="200"/>
              <w:ind w:left="0" w:right="175" w:hanging="0"/>
              <w:jc w:val="both"/>
              <w:rPr>
                <w:rFonts w:ascii="Arial" w:hAnsi="Arial" w:cs="Arial"/>
              </w:rPr>
            </w:pPr>
            <w:r>
              <w:rPr>
                <w:rFonts w:cs="Arial" w:ascii="Arial" w:hAnsi="Arial"/>
              </w:rPr>
              <w:t>The ability to collect, analyse and present accurate details/data relating bridges/highway structures, highway assets, drainage assets and other associated infrastructure.</w:t>
            </w:r>
          </w:p>
        </w:tc>
        <w:tc>
          <w:tcPr>
            <w:tcW w:w="3579" w:type="dxa"/>
            <w:tcBorders>
              <w:top w:val="single" w:sz="4" w:space="0" w:color="000000"/>
              <w:bottom w:val="single" w:sz="4" w:space="0" w:color="000000"/>
            </w:tcBorders>
            <w:shd w:fill="auto" w:val="clear"/>
            <w:vAlign w:val="center"/>
          </w:tcPr>
          <w:p>
            <w:pPr>
              <w:pStyle w:val="Normal"/>
              <w:spacing w:before="120" w:after="120"/>
              <w:jc w:val="both"/>
              <w:rPr>
                <w:rFonts w:ascii="Arial" w:hAnsi="Arial" w:cs="Arial"/>
              </w:rPr>
            </w:pPr>
            <w:r>
              <w:rPr>
                <w:rFonts w:cs="Arial" w:ascii="Arial" w:hAnsi="Arial"/>
              </w:rPr>
              <w:t>Application Form/Interview</w:t>
            </w:r>
          </w:p>
        </w:tc>
      </w:tr>
      <w:tr>
        <w:trPr>
          <w:cantSplit w:val="true"/>
        </w:trPr>
        <w:tc>
          <w:tcPr>
            <w:tcW w:w="705" w:type="dxa"/>
            <w:tcBorders>
              <w:bottom w:val="single" w:sz="4" w:space="0" w:color="000000"/>
            </w:tcBorders>
            <w:shd w:fill="auto" w:val="clear"/>
          </w:tcPr>
          <w:p>
            <w:pPr>
              <w:pStyle w:val="Normal"/>
              <w:spacing w:before="120" w:after="120"/>
              <w:rPr>
                <w:rFonts w:ascii="Arial" w:hAnsi="Arial" w:cs="Arial"/>
              </w:rPr>
            </w:pPr>
            <w:r>
              <w:rPr>
                <w:rFonts w:cs="Arial" w:ascii="Arial" w:hAnsi="Arial"/>
              </w:rPr>
              <w:t>4.</w:t>
            </w:r>
          </w:p>
        </w:tc>
        <w:tc>
          <w:tcPr>
            <w:tcW w:w="5781" w:type="dxa"/>
            <w:gridSpan w:val="3"/>
            <w:tcBorders>
              <w:bottom w:val="single" w:sz="4" w:space="0" w:color="000000"/>
            </w:tcBorders>
            <w:shd w:fill="auto" w:val="clear"/>
            <w:vAlign w:val="center"/>
          </w:tcPr>
          <w:p>
            <w:pPr>
              <w:pStyle w:val="Normal"/>
              <w:spacing w:before="0" w:after="200"/>
              <w:ind w:left="0" w:right="175" w:hanging="0"/>
              <w:jc w:val="both"/>
              <w:rPr>
                <w:rFonts w:ascii="Arial" w:hAnsi="Arial" w:cs="Arial"/>
              </w:rPr>
            </w:pPr>
            <w:r>
              <w:rPr>
                <w:rFonts w:cs="Arial" w:ascii="Arial" w:hAnsi="Arial"/>
              </w:rPr>
              <w:t>Ability to learn in identifying and analysing problems relating to bridges/highway structures, highways, drainage or traffic management and to present effective solutions in a clear and concise manner.</w:t>
            </w:r>
          </w:p>
        </w:tc>
        <w:tc>
          <w:tcPr>
            <w:tcW w:w="3579" w:type="dxa"/>
            <w:tcBorders>
              <w:bottom w:val="single" w:sz="4" w:space="0" w:color="000000"/>
            </w:tcBorders>
            <w:shd w:fill="auto" w:val="clear"/>
            <w:vAlign w:val="center"/>
          </w:tcPr>
          <w:p>
            <w:pPr>
              <w:pStyle w:val="Normal"/>
              <w:spacing w:before="120" w:after="120"/>
              <w:jc w:val="both"/>
              <w:rPr>
                <w:rFonts w:ascii="Arial" w:hAnsi="Arial" w:cs="Arial"/>
              </w:rPr>
            </w:pPr>
            <w:r>
              <w:rPr>
                <w:rFonts w:cs="Arial" w:ascii="Arial" w:hAnsi="Arial"/>
              </w:rPr>
              <w:t>Application Form/Interview</w:t>
            </w:r>
          </w:p>
        </w:tc>
      </w:tr>
      <w:tr>
        <w:trPr>
          <w:cantSplit w:val="true"/>
        </w:trPr>
        <w:tc>
          <w:tcPr>
            <w:tcW w:w="705" w:type="dxa"/>
            <w:tcBorders>
              <w:bottom w:val="single" w:sz="4" w:space="0" w:color="000000"/>
            </w:tcBorders>
            <w:shd w:fill="auto" w:val="clear"/>
          </w:tcPr>
          <w:p>
            <w:pPr>
              <w:pStyle w:val="Normal"/>
              <w:spacing w:before="120" w:after="120"/>
              <w:rPr>
                <w:rFonts w:ascii="Arial" w:hAnsi="Arial" w:cs="Arial"/>
              </w:rPr>
            </w:pPr>
            <w:r>
              <w:rPr>
                <w:rFonts w:cs="Arial" w:ascii="Arial" w:hAnsi="Arial"/>
              </w:rPr>
              <w:t>5.</w:t>
            </w:r>
          </w:p>
        </w:tc>
        <w:tc>
          <w:tcPr>
            <w:tcW w:w="5781" w:type="dxa"/>
            <w:gridSpan w:val="3"/>
            <w:tcBorders>
              <w:bottom w:val="single" w:sz="4" w:space="0" w:color="000000"/>
            </w:tcBorders>
            <w:shd w:fill="auto" w:val="clear"/>
            <w:vAlign w:val="center"/>
          </w:tcPr>
          <w:p>
            <w:pPr>
              <w:pStyle w:val="Normal"/>
              <w:spacing w:before="0" w:after="200"/>
              <w:ind w:left="0" w:right="175" w:hanging="0"/>
              <w:jc w:val="both"/>
              <w:rPr/>
            </w:pPr>
            <w:r>
              <w:rPr>
                <w:rFonts w:cs="Arial" w:ascii="Arial" w:hAnsi="Arial"/>
              </w:rPr>
              <w:t xml:space="preserve">Ability to learn in the production of engineering drawings by computer aided drafting packages (e.g. Autocad).You will also need to use specific GIS and asset management packages and have a </w:t>
            </w:r>
            <w:r>
              <w:rPr>
                <w:rFonts w:cs="Tahoma" w:ascii="Tahoma" w:hAnsi="Tahoma"/>
              </w:rPr>
              <w:t>working knowledge of common office support software (Microsoft applications)</w:t>
            </w:r>
          </w:p>
        </w:tc>
        <w:tc>
          <w:tcPr>
            <w:tcW w:w="3579" w:type="dxa"/>
            <w:tcBorders>
              <w:bottom w:val="single" w:sz="4" w:space="0" w:color="000000"/>
            </w:tcBorders>
            <w:shd w:fill="auto" w:val="clear"/>
            <w:vAlign w:val="center"/>
          </w:tcPr>
          <w:p>
            <w:pPr>
              <w:pStyle w:val="Normal"/>
              <w:spacing w:before="120" w:after="120"/>
              <w:jc w:val="both"/>
              <w:rPr>
                <w:rFonts w:ascii="Arial" w:hAnsi="Arial" w:cs="Arial"/>
              </w:rPr>
            </w:pPr>
            <w:r>
              <w:rPr>
                <w:rFonts w:cs="Arial" w:ascii="Arial" w:hAnsi="Arial"/>
              </w:rPr>
              <w:t>Application Form/Interview</w:t>
            </w:r>
          </w:p>
        </w:tc>
      </w:tr>
      <w:tr>
        <w:trPr>
          <w:cantSplit w:val="true"/>
        </w:trPr>
        <w:tc>
          <w:tcPr>
            <w:tcW w:w="705" w:type="dxa"/>
            <w:tcBorders>
              <w:bottom w:val="single" w:sz="4" w:space="0" w:color="000000"/>
            </w:tcBorders>
            <w:shd w:fill="auto" w:val="clear"/>
          </w:tcPr>
          <w:p>
            <w:pPr>
              <w:pStyle w:val="Normal"/>
              <w:spacing w:before="120" w:after="120"/>
              <w:rPr>
                <w:rFonts w:ascii="Arial" w:hAnsi="Arial" w:cs="Arial"/>
              </w:rPr>
            </w:pPr>
            <w:r>
              <w:rPr>
                <w:rFonts w:cs="Arial" w:ascii="Arial" w:hAnsi="Arial"/>
              </w:rPr>
              <w:t>6.</w:t>
            </w:r>
          </w:p>
        </w:tc>
        <w:tc>
          <w:tcPr>
            <w:tcW w:w="5781" w:type="dxa"/>
            <w:gridSpan w:val="3"/>
            <w:tcBorders>
              <w:bottom w:val="single" w:sz="4" w:space="0" w:color="000000"/>
            </w:tcBorders>
            <w:shd w:fill="auto" w:val="clear"/>
            <w:vAlign w:val="center"/>
          </w:tcPr>
          <w:p>
            <w:pPr>
              <w:pStyle w:val="Normal"/>
              <w:ind w:left="0" w:right="175" w:hanging="0"/>
              <w:jc w:val="both"/>
              <w:rPr>
                <w:rFonts w:ascii="Arial" w:hAnsi="Arial" w:cs="Arial"/>
              </w:rPr>
            </w:pPr>
            <w:r>
              <w:rPr>
                <w:rFonts w:cs="Arial" w:ascii="Arial" w:hAnsi="Arial"/>
              </w:rPr>
              <w:t>The ability to communicate clearly and effectively (verbally and in writing) with staff, clients, contractors customers and members of the public.</w:t>
            </w:r>
          </w:p>
          <w:p>
            <w:pPr>
              <w:pStyle w:val="Normal"/>
              <w:spacing w:before="120" w:after="120"/>
              <w:ind w:left="0" w:right="175" w:hanging="0"/>
              <w:jc w:val="both"/>
              <w:rPr>
                <w:rFonts w:ascii="Arial" w:hAnsi="Arial" w:cs="Arial"/>
              </w:rPr>
            </w:pPr>
            <w:r>
              <w:rPr>
                <w:rFonts w:cs="Arial" w:ascii="Arial" w:hAnsi="Arial"/>
              </w:rPr>
            </w:r>
          </w:p>
        </w:tc>
        <w:tc>
          <w:tcPr>
            <w:tcW w:w="3579" w:type="dxa"/>
            <w:tcBorders>
              <w:bottom w:val="single" w:sz="4" w:space="0" w:color="000000"/>
            </w:tcBorders>
            <w:shd w:fill="auto" w:val="clear"/>
            <w:vAlign w:val="center"/>
          </w:tcPr>
          <w:p>
            <w:pPr>
              <w:pStyle w:val="Normal"/>
              <w:spacing w:before="120" w:after="120"/>
              <w:jc w:val="both"/>
              <w:rPr>
                <w:rFonts w:ascii="Arial" w:hAnsi="Arial" w:cs="Arial"/>
              </w:rPr>
            </w:pPr>
            <w:r>
              <w:rPr>
                <w:rFonts w:cs="Arial" w:ascii="Arial" w:hAnsi="Arial"/>
              </w:rPr>
              <w:t>Application Form/Interview</w:t>
            </w:r>
          </w:p>
        </w:tc>
      </w:tr>
      <w:tr>
        <w:trPr>
          <w:cantSplit w:val="true"/>
        </w:trPr>
        <w:tc>
          <w:tcPr>
            <w:tcW w:w="705" w:type="dxa"/>
            <w:tcBorders>
              <w:bottom w:val="single" w:sz="4" w:space="0" w:color="000000"/>
            </w:tcBorders>
            <w:shd w:fill="auto" w:val="clear"/>
          </w:tcPr>
          <w:p>
            <w:pPr>
              <w:pStyle w:val="Normal"/>
              <w:spacing w:before="120" w:after="120"/>
              <w:rPr>
                <w:rFonts w:ascii="Arial" w:hAnsi="Arial" w:cs="Arial"/>
              </w:rPr>
            </w:pPr>
            <w:r>
              <w:rPr>
                <w:rFonts w:cs="Arial" w:ascii="Arial" w:hAnsi="Arial"/>
              </w:rPr>
              <w:t>7.</w:t>
            </w:r>
          </w:p>
        </w:tc>
        <w:tc>
          <w:tcPr>
            <w:tcW w:w="5781" w:type="dxa"/>
            <w:gridSpan w:val="3"/>
            <w:tcBorders>
              <w:bottom w:val="single" w:sz="4" w:space="0" w:color="000000"/>
            </w:tcBorders>
            <w:shd w:fill="auto" w:val="clear"/>
            <w:vAlign w:val="center"/>
          </w:tcPr>
          <w:p>
            <w:pPr>
              <w:pStyle w:val="Normal"/>
              <w:spacing w:before="0" w:after="200"/>
              <w:ind w:left="0" w:right="175" w:hanging="0"/>
              <w:jc w:val="both"/>
              <w:rPr>
                <w:rFonts w:ascii="Arial" w:hAnsi="Arial" w:cs="Arial"/>
              </w:rPr>
            </w:pPr>
            <w:r>
              <w:rPr>
                <w:rFonts w:cs="Arial" w:ascii="Arial" w:hAnsi="Arial"/>
              </w:rPr>
              <w:t>The ability to research, collate and analyse statistical information and to evaluate and prioritise project proposals.</w:t>
            </w:r>
          </w:p>
        </w:tc>
        <w:tc>
          <w:tcPr>
            <w:tcW w:w="3579" w:type="dxa"/>
            <w:tcBorders>
              <w:bottom w:val="single" w:sz="4" w:space="0" w:color="000000"/>
            </w:tcBorders>
            <w:shd w:fill="auto" w:val="clear"/>
            <w:vAlign w:val="center"/>
          </w:tcPr>
          <w:p>
            <w:pPr>
              <w:pStyle w:val="Normal"/>
              <w:spacing w:before="120" w:after="120"/>
              <w:jc w:val="both"/>
              <w:rPr>
                <w:rFonts w:ascii="Arial" w:hAnsi="Arial" w:cs="Arial"/>
              </w:rPr>
            </w:pPr>
            <w:r>
              <w:rPr>
                <w:rFonts w:cs="Arial" w:ascii="Arial" w:hAnsi="Arial"/>
              </w:rPr>
              <w:t>Application Form/Interview</w:t>
            </w:r>
          </w:p>
        </w:tc>
      </w:tr>
      <w:tr>
        <w:trPr>
          <w:cantSplit w:val="true"/>
        </w:trPr>
        <w:tc>
          <w:tcPr>
            <w:tcW w:w="705" w:type="dxa"/>
            <w:tcBorders>
              <w:bottom w:val="single" w:sz="4" w:space="0" w:color="000000"/>
            </w:tcBorders>
            <w:shd w:fill="auto" w:val="clear"/>
          </w:tcPr>
          <w:p>
            <w:pPr>
              <w:pStyle w:val="Normal"/>
              <w:spacing w:before="120" w:after="120"/>
              <w:rPr>
                <w:rFonts w:ascii="Arial" w:hAnsi="Arial" w:cs="Arial"/>
              </w:rPr>
            </w:pPr>
            <w:r>
              <w:rPr>
                <w:rFonts w:cs="Arial" w:ascii="Arial" w:hAnsi="Arial"/>
              </w:rPr>
              <w:t>8.</w:t>
            </w:r>
          </w:p>
        </w:tc>
        <w:tc>
          <w:tcPr>
            <w:tcW w:w="5781" w:type="dxa"/>
            <w:gridSpan w:val="3"/>
            <w:tcBorders>
              <w:bottom w:val="single" w:sz="4" w:space="0" w:color="000000"/>
            </w:tcBorders>
            <w:shd w:fill="auto" w:val="clear"/>
            <w:vAlign w:val="center"/>
          </w:tcPr>
          <w:p>
            <w:pPr>
              <w:pStyle w:val="Normal"/>
              <w:spacing w:before="120" w:after="120"/>
              <w:ind w:left="0" w:right="175" w:hanging="0"/>
              <w:jc w:val="both"/>
              <w:rPr>
                <w:rFonts w:ascii="Arial" w:hAnsi="Arial" w:cs="Arial"/>
              </w:rPr>
            </w:pPr>
            <w:r>
              <w:rPr>
                <w:rFonts w:cs="Arial" w:ascii="Arial" w:hAnsi="Arial"/>
              </w:rPr>
              <w:t>The ability and understanding to prepare contract documents; including design drawings and bills of quantities.</w:t>
            </w:r>
          </w:p>
        </w:tc>
        <w:tc>
          <w:tcPr>
            <w:tcW w:w="3579" w:type="dxa"/>
            <w:tcBorders>
              <w:bottom w:val="single" w:sz="4" w:space="0" w:color="000000"/>
            </w:tcBorders>
            <w:shd w:fill="auto" w:val="clear"/>
            <w:vAlign w:val="center"/>
          </w:tcPr>
          <w:p>
            <w:pPr>
              <w:pStyle w:val="Normal"/>
              <w:spacing w:before="120" w:after="120"/>
              <w:jc w:val="both"/>
              <w:rPr>
                <w:rFonts w:ascii="Arial" w:hAnsi="Arial" w:cs="Arial"/>
              </w:rPr>
            </w:pPr>
            <w:r>
              <w:rPr>
                <w:rFonts w:cs="Arial" w:ascii="Arial" w:hAnsi="Arial"/>
              </w:rPr>
              <w:t>Application Form/Interview</w:t>
            </w:r>
          </w:p>
        </w:tc>
      </w:tr>
      <w:tr>
        <w:trPr>
          <w:cantSplit w:val="true"/>
        </w:trPr>
        <w:tc>
          <w:tcPr>
            <w:tcW w:w="705" w:type="dxa"/>
            <w:tcBorders>
              <w:bottom w:val="single" w:sz="4" w:space="0" w:color="000000"/>
            </w:tcBorders>
            <w:shd w:fill="auto" w:val="clear"/>
          </w:tcPr>
          <w:p>
            <w:pPr>
              <w:pStyle w:val="Normal"/>
              <w:spacing w:before="120" w:after="120"/>
              <w:rPr>
                <w:rFonts w:ascii="Arial" w:hAnsi="Arial" w:cs="Arial"/>
              </w:rPr>
            </w:pPr>
            <w:r>
              <w:rPr>
                <w:rFonts w:cs="Arial" w:ascii="Arial" w:hAnsi="Arial"/>
              </w:rPr>
              <w:t>9.</w:t>
            </w:r>
          </w:p>
        </w:tc>
        <w:tc>
          <w:tcPr>
            <w:tcW w:w="5781" w:type="dxa"/>
            <w:gridSpan w:val="3"/>
            <w:tcBorders>
              <w:bottom w:val="single" w:sz="4" w:space="0" w:color="000000"/>
            </w:tcBorders>
            <w:shd w:fill="auto" w:val="clear"/>
            <w:vAlign w:val="center"/>
          </w:tcPr>
          <w:p>
            <w:pPr>
              <w:pStyle w:val="Normal"/>
              <w:spacing w:before="120" w:after="120"/>
              <w:ind w:left="0" w:right="175" w:hanging="0"/>
              <w:jc w:val="both"/>
              <w:rPr>
                <w:rFonts w:ascii="Arial" w:hAnsi="Arial" w:cs="Arial"/>
              </w:rPr>
            </w:pPr>
            <w:r>
              <w:rPr>
                <w:rFonts w:cs="Arial" w:ascii="Arial" w:hAnsi="Arial"/>
              </w:rPr>
              <w:t>Ability to learn to supervise projects on site.</w:t>
            </w:r>
          </w:p>
        </w:tc>
        <w:tc>
          <w:tcPr>
            <w:tcW w:w="3579" w:type="dxa"/>
            <w:tcBorders>
              <w:bottom w:val="single" w:sz="4" w:space="0" w:color="000000"/>
            </w:tcBorders>
            <w:shd w:fill="auto" w:val="clear"/>
            <w:vAlign w:val="center"/>
          </w:tcPr>
          <w:p>
            <w:pPr>
              <w:pStyle w:val="Normal"/>
              <w:spacing w:before="120" w:after="120"/>
              <w:jc w:val="both"/>
              <w:rPr>
                <w:rFonts w:ascii="Arial" w:hAnsi="Arial" w:cs="Arial"/>
              </w:rPr>
            </w:pPr>
            <w:r>
              <w:rPr>
                <w:rFonts w:cs="Arial" w:ascii="Arial" w:hAnsi="Arial"/>
              </w:rPr>
              <w:t>Application Form/Interview</w:t>
            </w:r>
          </w:p>
        </w:tc>
      </w:tr>
      <w:tr>
        <w:trPr>
          <w:cantSplit w:val="true"/>
        </w:trPr>
        <w:tc>
          <w:tcPr>
            <w:tcW w:w="705" w:type="dxa"/>
            <w:tcBorders>
              <w:bottom w:val="single" w:sz="4" w:space="0" w:color="000000"/>
            </w:tcBorders>
            <w:shd w:fill="auto" w:val="clear"/>
          </w:tcPr>
          <w:p>
            <w:pPr>
              <w:pStyle w:val="Normal"/>
              <w:spacing w:before="120" w:after="120"/>
              <w:rPr>
                <w:rFonts w:ascii="Arial" w:hAnsi="Arial" w:cs="Arial"/>
              </w:rPr>
            </w:pPr>
            <w:r>
              <w:rPr>
                <w:rFonts w:cs="Arial" w:ascii="Arial" w:hAnsi="Arial"/>
              </w:rPr>
              <w:t>10.</w:t>
            </w:r>
          </w:p>
        </w:tc>
        <w:tc>
          <w:tcPr>
            <w:tcW w:w="5781" w:type="dxa"/>
            <w:gridSpan w:val="3"/>
            <w:tcBorders>
              <w:bottom w:val="single" w:sz="4" w:space="0" w:color="000000"/>
            </w:tcBorders>
            <w:shd w:fill="auto" w:val="clear"/>
            <w:vAlign w:val="center"/>
          </w:tcPr>
          <w:p>
            <w:pPr>
              <w:pStyle w:val="Normal"/>
              <w:spacing w:lineRule="auto" w:line="264" w:before="60" w:after="200"/>
              <w:ind w:left="0" w:right="175" w:hanging="0"/>
              <w:rPr>
                <w:rFonts w:ascii="Arial" w:hAnsi="Arial" w:cs="Arial"/>
              </w:rPr>
            </w:pPr>
            <w:r>
              <w:rPr>
                <w:rFonts w:cs="Arial" w:ascii="Arial" w:hAnsi="Arial"/>
              </w:rPr>
              <w:t>Understanding of the management of Health and Safety in relation to the construction industry and the Highway Authority function.</w:t>
            </w:r>
          </w:p>
        </w:tc>
        <w:tc>
          <w:tcPr>
            <w:tcW w:w="3579" w:type="dxa"/>
            <w:tcBorders>
              <w:bottom w:val="single" w:sz="4" w:space="0" w:color="000000"/>
            </w:tcBorders>
            <w:shd w:fill="auto" w:val="clear"/>
            <w:vAlign w:val="center"/>
          </w:tcPr>
          <w:p>
            <w:pPr>
              <w:pStyle w:val="Normal"/>
              <w:spacing w:before="120" w:after="120"/>
              <w:jc w:val="both"/>
              <w:rPr>
                <w:rFonts w:ascii="Arial" w:hAnsi="Arial" w:cs="Arial"/>
              </w:rPr>
            </w:pPr>
            <w:r>
              <w:rPr>
                <w:rFonts w:cs="Arial" w:ascii="Arial" w:hAnsi="Arial"/>
              </w:rPr>
              <w:t>Application Form/Interview</w:t>
            </w:r>
          </w:p>
        </w:tc>
      </w:tr>
      <w:tr>
        <w:trPr>
          <w:cantSplit w:val="true"/>
        </w:trPr>
        <w:tc>
          <w:tcPr>
            <w:tcW w:w="705" w:type="dxa"/>
            <w:tcBorders>
              <w:bottom w:val="single" w:sz="4" w:space="0" w:color="000000"/>
            </w:tcBorders>
            <w:shd w:fill="auto" w:val="clear"/>
          </w:tcPr>
          <w:p>
            <w:pPr>
              <w:pStyle w:val="Normal"/>
              <w:spacing w:before="120" w:after="120"/>
              <w:rPr>
                <w:rFonts w:ascii="Arial" w:hAnsi="Arial" w:cs="Arial"/>
              </w:rPr>
            </w:pPr>
            <w:r>
              <w:rPr>
                <w:rFonts w:cs="Arial" w:ascii="Arial" w:hAnsi="Arial"/>
              </w:rPr>
              <w:t>11.</w:t>
            </w:r>
          </w:p>
        </w:tc>
        <w:tc>
          <w:tcPr>
            <w:tcW w:w="5781" w:type="dxa"/>
            <w:gridSpan w:val="3"/>
            <w:tcBorders>
              <w:bottom w:val="single" w:sz="4" w:space="0" w:color="000000"/>
            </w:tcBorders>
            <w:shd w:fill="auto" w:val="clear"/>
            <w:vAlign w:val="center"/>
          </w:tcPr>
          <w:p>
            <w:pPr>
              <w:pStyle w:val="Normal"/>
              <w:spacing w:before="120" w:after="120"/>
              <w:ind w:left="0" w:right="175" w:hanging="0"/>
              <w:jc w:val="both"/>
              <w:rPr>
                <w:rFonts w:ascii="Arial" w:hAnsi="Arial" w:cs="Arial"/>
              </w:rPr>
            </w:pPr>
            <w:r>
              <w:rPr>
                <w:rFonts w:cs="Arial" w:ascii="Arial" w:hAnsi="Arial"/>
              </w:rPr>
              <w:t>Ability to develop effective relationships with colleagues and stakeholders</w:t>
            </w:r>
          </w:p>
        </w:tc>
        <w:tc>
          <w:tcPr>
            <w:tcW w:w="3579" w:type="dxa"/>
            <w:tcBorders>
              <w:bottom w:val="single" w:sz="4" w:space="0" w:color="000000"/>
            </w:tcBorders>
            <w:shd w:fill="auto" w:val="clear"/>
            <w:vAlign w:val="center"/>
          </w:tcPr>
          <w:p>
            <w:pPr>
              <w:pStyle w:val="Normal"/>
              <w:spacing w:before="120" w:after="120"/>
              <w:jc w:val="both"/>
              <w:rPr>
                <w:rFonts w:ascii="Arial" w:hAnsi="Arial" w:cs="Arial"/>
              </w:rPr>
            </w:pPr>
            <w:r>
              <w:rPr>
                <w:rFonts w:cs="Arial" w:ascii="Arial" w:hAnsi="Arial"/>
              </w:rPr>
              <w:t>Application Form/Interview</w:t>
            </w:r>
          </w:p>
        </w:tc>
      </w:tr>
      <w:tr>
        <w:trPr>
          <w:cantSplit w:val="true"/>
        </w:trPr>
        <w:tc>
          <w:tcPr>
            <w:tcW w:w="705" w:type="dxa"/>
            <w:tcBorders/>
            <w:shd w:fill="auto" w:val="clear"/>
          </w:tcPr>
          <w:p>
            <w:pPr>
              <w:pStyle w:val="Normal"/>
              <w:spacing w:before="120" w:after="120"/>
              <w:rPr>
                <w:rFonts w:ascii="Arial" w:hAnsi="Arial" w:cs="Arial"/>
              </w:rPr>
            </w:pPr>
            <w:r>
              <w:rPr>
                <w:rFonts w:cs="Arial" w:ascii="Arial" w:hAnsi="Arial"/>
              </w:rPr>
              <w:t>12.</w:t>
            </w:r>
          </w:p>
        </w:tc>
        <w:tc>
          <w:tcPr>
            <w:tcW w:w="5781" w:type="dxa"/>
            <w:gridSpan w:val="3"/>
            <w:tcBorders/>
            <w:shd w:fill="auto" w:val="clear"/>
            <w:vAlign w:val="center"/>
          </w:tcPr>
          <w:p>
            <w:pPr>
              <w:pStyle w:val="Normal"/>
              <w:spacing w:before="120" w:after="120"/>
              <w:ind w:left="0" w:right="175" w:hanging="0"/>
              <w:jc w:val="both"/>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579" w:type="dxa"/>
            <w:tcBorders/>
            <w:shd w:fill="auto" w:val="clear"/>
            <w:vAlign w:val="center"/>
          </w:tcPr>
          <w:p>
            <w:pPr>
              <w:pStyle w:val="Normal"/>
              <w:spacing w:before="120" w:after="120"/>
              <w:rPr>
                <w:rFonts w:ascii="Arial" w:hAnsi="Arial" w:cs="Arial"/>
              </w:rPr>
            </w:pPr>
            <w:r>
              <w:rPr>
                <w:rFonts w:cs="Arial" w:ascii="Arial" w:hAnsi="Arial"/>
              </w:rPr>
              <w:t>Interview</w:t>
            </w:r>
          </w:p>
        </w:tc>
      </w:tr>
      <w:tr>
        <w:trPr>
          <w:cantSplit w:val="true"/>
        </w:trPr>
        <w:tc>
          <w:tcPr>
            <w:tcW w:w="10075" w:type="dxa"/>
            <w:gridSpan w:val="5"/>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2.</w:t>
              <w:tab/>
              <w:t>Experience/Qualifications/Training etc</w:t>
            </w:r>
          </w:p>
        </w:tc>
      </w:tr>
      <w:tr>
        <w:trPr>
          <w:cantSplit w:val="true"/>
        </w:trPr>
        <w:tc>
          <w:tcPr>
            <w:tcW w:w="70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781" w:type="dxa"/>
            <w:gridSpan w:val="3"/>
            <w:tcBorders>
              <w:top w:val="single" w:sz="4" w:space="0" w:color="000000"/>
              <w:bottom w:val="single" w:sz="4" w:space="0" w:color="000000"/>
            </w:tcBorders>
            <w:shd w:fill="auto" w:val="clear"/>
            <w:vAlign w:val="center"/>
          </w:tcPr>
          <w:p>
            <w:pPr>
              <w:pStyle w:val="Paragraph"/>
              <w:shd w:fill="FFFFFF" w:val="clear"/>
              <w:spacing w:before="0" w:after="0"/>
              <w:textAlignment w:val="baseline"/>
              <w:rPr/>
            </w:pPr>
            <w:r>
              <w:rPr>
                <w:rStyle w:val="Normaltextrun"/>
                <w:rFonts w:cs="Arial" w:ascii="Arial" w:hAnsi="Arial"/>
                <w:color w:val="0B0C0C"/>
                <w:sz w:val="22"/>
                <w:szCs w:val="22"/>
                <w:lang w:val="en-US"/>
              </w:rPr>
              <w:t>Applicants must hold GCSE’s (or equivalent) in English and maths at grade 4 or above.</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Form/Interview/Certificate</w:t>
            </w:r>
          </w:p>
        </w:tc>
      </w:tr>
      <w:tr>
        <w:trPr>
          <w:cantSplit w:val="true"/>
        </w:trPr>
        <w:tc>
          <w:tcPr>
            <w:tcW w:w="70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5781" w:type="dxa"/>
            <w:gridSpan w:val="3"/>
            <w:tcBorders>
              <w:top w:val="single" w:sz="4" w:space="0" w:color="000000"/>
              <w:bottom w:val="single" w:sz="4" w:space="0" w:color="000000"/>
            </w:tcBorders>
            <w:shd w:fill="auto" w:val="clear"/>
            <w:vAlign w:val="center"/>
          </w:tcPr>
          <w:p>
            <w:pPr>
              <w:pStyle w:val="Normal"/>
              <w:snapToGrid w:val="false"/>
              <w:spacing w:lineRule="auto" w:line="240" w:before="0" w:after="0"/>
              <w:ind w:left="720" w:right="0" w:hanging="0"/>
              <w:rPr>
                <w:rFonts w:ascii="Arial" w:hAnsi="Arial" w:eastAsia="Times New Roman" w:cs="Arial"/>
                <w:color w:val="344054"/>
                <w:spacing w:val="-5"/>
                <w:lang w:eastAsia="en-GB"/>
              </w:rPr>
            </w:pPr>
            <w:r>
              <w:rPr>
                <w:rFonts w:eastAsia="Times New Roman" w:cs="Arial" w:ascii="Arial" w:hAnsi="Arial"/>
                <w:color w:val="344054"/>
                <w:spacing w:val="-5"/>
                <w:lang w:eastAsia="en-GB"/>
              </w:rPr>
            </w:r>
          </w:p>
          <w:p>
            <w:pPr>
              <w:pStyle w:val="Normal"/>
              <w:spacing w:lineRule="auto" w:line="240" w:before="0" w:after="0"/>
              <w:rPr/>
            </w:pPr>
            <w:r>
              <w:rPr>
                <w:rFonts w:eastAsia="Times New Roman" w:cs="Arial" w:ascii="Arial" w:hAnsi="Arial"/>
                <w:spacing w:val="-5"/>
                <w:lang w:eastAsia="en-GB"/>
              </w:rPr>
              <w:t xml:space="preserve">Applicants must also hold one of the following </w:t>
            </w:r>
            <w:r>
              <w:rPr>
                <w:rStyle w:val="Normaltextrun"/>
                <w:rFonts w:cs="Arial" w:ascii="Arial" w:hAnsi="Arial"/>
                <w:color w:val="0B0C0C"/>
                <w:lang w:val="en-US"/>
              </w:rPr>
              <w:t>or be expected to obtain by September 2026.</w:t>
            </w:r>
            <w:r>
              <w:rPr>
                <w:rStyle w:val="Normaltextrun"/>
                <w:rFonts w:cs="Arial" w:ascii="Arial" w:hAnsi="Arial"/>
                <w:color w:val="0B0C0C"/>
              </w:rPr>
              <w:t>  </w:t>
            </w:r>
            <w:r>
              <w:rPr>
                <w:rStyle w:val="Eop"/>
                <w:rFonts w:cs="Arial" w:ascii="Arial" w:hAnsi="Arial"/>
                <w:color w:val="0B0C0C"/>
              </w:rPr>
              <w:t> </w:t>
            </w:r>
            <w:r>
              <w:rPr>
                <w:rFonts w:eastAsia="Times New Roman" w:cs="Arial" w:ascii="Arial" w:hAnsi="Arial"/>
                <w:spacing w:val="-5"/>
                <w:lang w:eastAsia="en-GB"/>
              </w:rPr>
              <w:t>–</w:t>
            </w:r>
          </w:p>
          <w:p>
            <w:pPr>
              <w:pStyle w:val="Normal"/>
              <w:spacing w:lineRule="auto" w:line="240" w:before="0" w:after="0"/>
              <w:rPr>
                <w:rFonts w:ascii="Arial" w:hAnsi="Arial" w:eastAsia="Times New Roman" w:cs="Arial"/>
                <w:color w:val="344054"/>
                <w:spacing w:val="-5"/>
                <w:lang w:eastAsia="en-GB"/>
              </w:rPr>
            </w:pPr>
            <w:r>
              <w:rPr>
                <w:rFonts w:eastAsia="Times New Roman" w:cs="Arial" w:ascii="Arial" w:hAnsi="Arial"/>
                <w:color w:val="344054"/>
                <w:spacing w:val="-5"/>
                <w:lang w:eastAsia="en-GB"/>
              </w:rPr>
            </w:r>
          </w:p>
          <w:p>
            <w:pPr>
              <w:pStyle w:val="Normal"/>
              <w:numPr>
                <w:ilvl w:val="0"/>
                <w:numId w:val="1"/>
              </w:numPr>
              <w:tabs>
                <w:tab w:val="left" w:pos="720" w:leader="none"/>
              </w:tabs>
              <w:spacing w:lineRule="auto" w:line="240" w:before="0" w:after="0"/>
              <w:rPr>
                <w:rFonts w:ascii="Arial" w:hAnsi="Arial" w:eastAsia="Times New Roman" w:cs="Arial"/>
                <w:spacing w:val="-5"/>
                <w:lang w:eastAsia="en-GB"/>
              </w:rPr>
            </w:pPr>
            <w:r>
              <w:rPr>
                <w:rFonts w:eastAsia="Times New Roman" w:cs="Arial" w:ascii="Arial" w:hAnsi="Arial"/>
                <w:spacing w:val="-5"/>
                <w:lang w:eastAsia="en-GB"/>
              </w:rPr>
              <w:t>A Levels - Must include Mathematics and preferably a STEM related subject (UCAS points: 48)</w:t>
            </w:r>
          </w:p>
          <w:p>
            <w:pPr>
              <w:pStyle w:val="Normal"/>
              <w:numPr>
                <w:ilvl w:val="0"/>
                <w:numId w:val="1"/>
              </w:numPr>
              <w:tabs>
                <w:tab w:val="left" w:pos="720" w:leader="none"/>
              </w:tabs>
              <w:spacing w:lineRule="auto" w:line="240" w:before="0" w:after="0"/>
              <w:rPr>
                <w:rFonts w:ascii="Arial" w:hAnsi="Arial" w:eastAsia="Times New Roman" w:cs="Arial"/>
                <w:spacing w:val="-5"/>
                <w:lang w:eastAsia="en-GB"/>
              </w:rPr>
            </w:pPr>
            <w:r>
              <w:rPr>
                <w:rFonts w:eastAsia="Times New Roman" w:cs="Arial" w:ascii="Arial" w:hAnsi="Arial"/>
                <w:spacing w:val="-5"/>
                <w:lang w:eastAsia="en-GB"/>
              </w:rPr>
              <w:t>T-level (Pass or above) in Construction: Design, Surveying and Planning. (UCAS points: 72)</w:t>
            </w:r>
          </w:p>
          <w:p>
            <w:pPr>
              <w:pStyle w:val="Normal"/>
              <w:numPr>
                <w:ilvl w:val="0"/>
                <w:numId w:val="1"/>
              </w:numPr>
              <w:tabs>
                <w:tab w:val="left" w:pos="720" w:leader="none"/>
              </w:tabs>
              <w:spacing w:lineRule="auto" w:line="240" w:before="0" w:after="0"/>
              <w:rPr>
                <w:rFonts w:ascii="Arial" w:hAnsi="Arial" w:eastAsia="Times New Roman" w:cs="Arial"/>
                <w:spacing w:val="-5"/>
                <w:lang w:eastAsia="en-GB"/>
              </w:rPr>
            </w:pPr>
            <w:r>
              <w:rPr>
                <w:rFonts w:eastAsia="Times New Roman" w:cs="Arial" w:ascii="Arial" w:hAnsi="Arial"/>
                <w:spacing w:val="-5"/>
                <w:lang w:eastAsia="en-GB"/>
              </w:rPr>
              <w:t>BTEC Level 3 Extended Diploma MPP in an Engineering subject area or Construction and Built Environment area (UCAS points: 64)</w:t>
            </w:r>
          </w:p>
          <w:p>
            <w:pPr>
              <w:pStyle w:val="Normal"/>
              <w:numPr>
                <w:ilvl w:val="0"/>
                <w:numId w:val="1"/>
              </w:numPr>
              <w:tabs>
                <w:tab w:val="left" w:pos="720" w:leader="none"/>
              </w:tabs>
              <w:spacing w:lineRule="auto" w:line="240" w:before="0" w:after="0"/>
              <w:rPr>
                <w:rFonts w:ascii="Arial" w:hAnsi="Arial" w:eastAsia="Times New Roman" w:cs="Arial"/>
                <w:spacing w:val="-5"/>
                <w:lang w:eastAsia="en-GB"/>
              </w:rPr>
            </w:pPr>
            <w:r>
              <w:rPr>
                <w:rFonts w:eastAsia="Times New Roman" w:cs="Arial" w:ascii="Arial" w:hAnsi="Arial"/>
                <w:spacing w:val="-5"/>
                <w:lang w:eastAsia="en-GB"/>
              </w:rPr>
              <w:t>BTEC Level 3 National Diploma MM in an Engineering subject area (UCAS points: 64)</w:t>
            </w:r>
          </w:p>
          <w:p>
            <w:pPr>
              <w:pStyle w:val="Normal"/>
              <w:numPr>
                <w:ilvl w:val="0"/>
                <w:numId w:val="1"/>
              </w:numPr>
              <w:tabs>
                <w:tab w:val="left" w:pos="720" w:leader="none"/>
              </w:tabs>
              <w:spacing w:lineRule="auto" w:line="240" w:before="0" w:after="0"/>
              <w:rPr>
                <w:rFonts w:ascii="Arial" w:hAnsi="Arial" w:eastAsia="Times New Roman" w:cs="Arial"/>
                <w:spacing w:val="-5"/>
                <w:lang w:eastAsia="en-GB"/>
              </w:rPr>
            </w:pPr>
            <w:r>
              <w:rPr>
                <w:rFonts w:eastAsia="Times New Roman" w:cs="Arial" w:ascii="Arial" w:hAnsi="Arial"/>
                <w:spacing w:val="-5"/>
                <w:lang w:eastAsia="en-GB"/>
              </w:rPr>
              <w:t>Civil Engineering Technician level 3 apprenticeship  (UCAS points: 48)</w:t>
            </w:r>
          </w:p>
          <w:p>
            <w:pPr>
              <w:pStyle w:val="Normal"/>
              <w:spacing w:lineRule="auto" w:line="240" w:before="0" w:after="0"/>
              <w:ind w:left="360" w:right="0" w:hanging="0"/>
              <w:rPr>
                <w:rFonts w:ascii="Arial" w:hAnsi="Arial" w:eastAsia="Times New Roman" w:cs="Arial"/>
                <w:spacing w:val="-5"/>
                <w:lang w:eastAsia="en-GB"/>
              </w:rPr>
            </w:pPr>
            <w:r>
              <w:rPr>
                <w:rFonts w:eastAsia="Times New Roman" w:cs="Arial" w:ascii="Arial" w:hAnsi="Arial"/>
                <w:spacing w:val="-5"/>
                <w:lang w:eastAsia="en-GB"/>
              </w:rPr>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Form/Interview/Certificate</w:t>
            </w:r>
          </w:p>
        </w:tc>
      </w:tr>
      <w:tr>
        <w:trPr>
          <w:cantSplit w:val="true"/>
        </w:trPr>
        <w:tc>
          <w:tcPr>
            <w:tcW w:w="70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3.</w:t>
            </w:r>
          </w:p>
        </w:tc>
        <w:tc>
          <w:tcPr>
            <w:tcW w:w="5781" w:type="dxa"/>
            <w:gridSpan w:val="3"/>
            <w:tcBorders>
              <w:top w:val="single" w:sz="4" w:space="0" w:color="000000"/>
              <w:bottom w:val="single" w:sz="4" w:space="0" w:color="000000"/>
            </w:tcBorders>
            <w:shd w:fill="auto" w:val="clear"/>
            <w:vAlign w:val="center"/>
          </w:tcPr>
          <w:p>
            <w:pPr>
              <w:pStyle w:val="Normal"/>
              <w:spacing w:before="120" w:after="120"/>
              <w:jc w:val="both"/>
              <w:rPr/>
            </w:pPr>
            <w:r>
              <w:rPr>
                <w:rFonts w:cs="Arial" w:ascii="Arial" w:hAnsi="Arial"/>
              </w:rPr>
              <w:t xml:space="preserve">The Post holder will be required to complete either a level 4 or level 6 apprenticeship programme in a related field dependent on experience and prior qualifications. </w:t>
            </w:r>
            <w:r>
              <w:rPr>
                <w:rFonts w:cs="Arial" w:ascii="Arial" w:hAnsi="Arial"/>
                <w:b/>
                <w:bCs/>
              </w:rPr>
              <w:t xml:space="preserve">Applicants must therefore not already hold a </w:t>
            </w:r>
            <w:r>
              <w:rPr>
                <w:rFonts w:eastAsia="Arial" w:cs="Arial" w:ascii="Arial" w:hAnsi="Arial"/>
                <w:b/>
                <w:bCs/>
                <w:color w:val="000000"/>
              </w:rPr>
              <w:t>level 6</w:t>
            </w:r>
            <w:r>
              <w:rPr>
                <w:rFonts w:eastAsia="Arial" w:cs="Arial" w:ascii="Arial" w:hAnsi="Arial"/>
                <w:color w:val="000000"/>
              </w:rPr>
              <w:t xml:space="preserve"> </w:t>
            </w:r>
            <w:r>
              <w:rPr>
                <w:rFonts w:cs="Arial" w:ascii="Arial" w:hAnsi="Arial"/>
                <w:b/>
                <w:bCs/>
              </w:rPr>
              <w:t xml:space="preserve">qualification (or higher) in a </w:t>
            </w:r>
            <w:r>
              <w:rPr>
                <w:rStyle w:val="Normaltextrun"/>
                <w:rFonts w:cs="Arial" w:ascii="Arial" w:hAnsi="Arial"/>
                <w:b/>
                <w:bCs/>
                <w:color w:val="0B0C0C"/>
                <w:lang w:val="en-US"/>
              </w:rPr>
              <w:t xml:space="preserve">Civil Engineering / Planning and Surveying / Construction Management subject area </w:t>
            </w:r>
            <w:r>
              <w:rPr>
                <w:rFonts w:cs="Arial" w:ascii="Arial" w:hAnsi="Arial"/>
                <w:b/>
                <w:bCs/>
              </w:rPr>
              <w:t>or similar.</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r>
        <w:trPr>
          <w:cantSplit w:val="true"/>
        </w:trPr>
        <w:tc>
          <w:tcPr>
            <w:tcW w:w="70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4.</w:t>
            </w:r>
          </w:p>
        </w:tc>
        <w:tc>
          <w:tcPr>
            <w:tcW w:w="5781" w:type="dxa"/>
            <w:gridSpan w:val="3"/>
            <w:tcBorders>
              <w:top w:val="single" w:sz="4" w:space="0" w:color="000000"/>
              <w:bottom w:val="single" w:sz="4" w:space="0" w:color="000000"/>
            </w:tcBorders>
            <w:shd w:fill="auto" w:val="clear"/>
            <w:vAlign w:val="center"/>
          </w:tcPr>
          <w:p>
            <w:pPr>
              <w:pStyle w:val="Normal"/>
              <w:spacing w:before="120" w:after="120"/>
              <w:jc w:val="both"/>
              <w:rPr>
                <w:rFonts w:ascii="Arial" w:hAnsi="Arial" w:cs="Arial"/>
              </w:rPr>
            </w:pPr>
            <w:r>
              <w:rPr>
                <w:rFonts w:cs="Arial" w:ascii="Arial" w:hAnsi="Arial"/>
              </w:rPr>
              <w:t>UK Driving licence.</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r>
        <w:trPr>
          <w:cantSplit w:val="true"/>
        </w:trPr>
        <w:tc>
          <w:tcPr>
            <w:tcW w:w="70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5.</w:t>
            </w:r>
          </w:p>
        </w:tc>
        <w:tc>
          <w:tcPr>
            <w:tcW w:w="5781" w:type="dxa"/>
            <w:gridSpan w:val="3"/>
            <w:tcBorders>
              <w:top w:val="single" w:sz="4" w:space="0" w:color="000000"/>
              <w:bottom w:val="single" w:sz="4" w:space="0" w:color="000000"/>
            </w:tcBorders>
            <w:shd w:fill="auto" w:val="clear"/>
            <w:vAlign w:val="center"/>
          </w:tcPr>
          <w:p>
            <w:pPr>
              <w:pStyle w:val="Normal"/>
              <w:spacing w:before="120" w:after="120"/>
              <w:jc w:val="both"/>
              <w:rPr>
                <w:rFonts w:ascii="Arial" w:hAnsi="Arial" w:cs="Arial"/>
              </w:rPr>
            </w:pPr>
            <w:r>
              <w:rPr>
                <w:rFonts w:cs="Arial" w:ascii="Arial" w:hAnsi="Arial"/>
              </w:rPr>
              <w:t>Experience of IT and business systems covering a range of packages relevant to the service area</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r>
        <w:trPr>
          <w:cantSplit w:val="true"/>
        </w:trPr>
        <w:tc>
          <w:tcPr>
            <w:tcW w:w="10075" w:type="dxa"/>
            <w:gridSpan w:val="5"/>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3.</w:t>
              <w:tab/>
              <w:t>Work Related Circumstances</w:t>
            </w:r>
          </w:p>
        </w:tc>
      </w:tr>
      <w:tr>
        <w:trPr>
          <w:cantSplit w:val="true"/>
        </w:trPr>
        <w:tc>
          <w:tcPr>
            <w:tcW w:w="70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781"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70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5781"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70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3.</w:t>
            </w:r>
          </w:p>
        </w:tc>
        <w:tc>
          <w:tcPr>
            <w:tcW w:w="5781"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 xml:space="preserve">This role requires the job holder to work outside of normal office hours, for example at evenings and weekends, to meet the needs of the service. </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 xml:space="preserve">Interview  </w:t>
            </w:r>
          </w:p>
        </w:tc>
      </w:tr>
      <w:tr>
        <w:trPr>
          <w:cantSplit w:val="true"/>
        </w:trPr>
        <w:tc>
          <w:tcPr>
            <w:tcW w:w="70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4.</w:t>
            </w:r>
          </w:p>
        </w:tc>
        <w:tc>
          <w:tcPr>
            <w:tcW w:w="5781"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The post holder must be willing to travel on a regular basis to a college or university within Greater Manchester to attend the apprenticeship training and assessment as necessary.</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 xml:space="preserve">Interview  </w:t>
            </w:r>
          </w:p>
        </w:tc>
      </w:tr>
      <w:tr>
        <w:trPr>
          <w:cantSplit w:val="true"/>
        </w:trPr>
        <w:tc>
          <w:tcPr>
            <w:tcW w:w="70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5.</w:t>
            </w:r>
          </w:p>
        </w:tc>
        <w:tc>
          <w:tcPr>
            <w:tcW w:w="5781"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You must hold a full, current and valid driving licence and a vehicle with a current valid MOT certificate. You will also need adequate vehicle insurance cover to comply with the council’s requirements, in line with the Travel Costs Reimbursement Policy.</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trHeight w:val="653" w:hRule="atLeast"/>
        </w:trPr>
        <w:tc>
          <w:tcPr>
            <w:tcW w:w="1800" w:type="dxa"/>
            <w:gridSpan w:val="3"/>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rFonts w:ascii="Arial" w:hAnsi="Arial" w:cs="Arial"/>
                <w:b/>
                <w:b/>
              </w:rPr>
            </w:pPr>
            <w:r>
              <w:rPr>
                <w:rFonts w:cs="Arial" w:ascii="Arial" w:hAnsi="Arial"/>
                <w:b/>
              </w:rPr>
              <w:t>STAGE TWO</w:t>
            </w:r>
          </w:p>
        </w:tc>
        <w:tc>
          <w:tcPr>
            <w:tcW w:w="8275"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486" w:type="dxa"/>
            <w:gridSpan w:val="4"/>
            <w:tcBorders>
              <w:top w:val="single" w:sz="4" w:space="0" w:color="000000"/>
              <w:left w:val="single" w:sz="4" w:space="0" w:color="000000"/>
              <w:bottom w:val="single" w:sz="4" w:space="0" w:color="000000"/>
            </w:tcBorders>
            <w:shd w:fill="0A0A0A" w:val="clear"/>
          </w:tcPr>
          <w:p>
            <w:pPr>
              <w:pStyle w:val="Normal"/>
              <w:spacing w:before="120" w:after="120"/>
              <w:rPr>
                <w:rFonts w:ascii="Arial" w:hAnsi="Arial" w:cs="Arial"/>
                <w:b/>
                <w:b/>
                <w:color w:val="FFFFFF"/>
              </w:rPr>
            </w:pPr>
            <w:r>
              <w:rPr>
                <w:rFonts w:cs="Arial" w:ascii="Arial" w:hAnsi="Arial"/>
                <w:b/>
                <w:color w:val="FFFFFF"/>
              </w:rPr>
              <w:t>Additional Requirements</w:t>
            </w:r>
          </w:p>
        </w:tc>
        <w:tc>
          <w:tcPr>
            <w:tcW w:w="3589" w:type="dxa"/>
            <w:tcBorders>
              <w:top w:val="single" w:sz="4" w:space="0" w:color="000000"/>
              <w:left w:val="single" w:sz="4" w:space="0" w:color="000000"/>
              <w:bottom w:val="single" w:sz="4" w:space="0" w:color="000000"/>
              <w:right w:val="single" w:sz="4" w:space="0" w:color="000000"/>
            </w:tcBorders>
            <w:shd w:fill="0A0A0A" w:val="clear"/>
          </w:tcPr>
          <w:p>
            <w:pPr>
              <w:pStyle w:val="Normal"/>
              <w:spacing w:before="120" w:after="120"/>
              <w:rPr>
                <w:rFonts w:ascii="Arial" w:hAnsi="Arial" w:cs="Arial"/>
                <w:b/>
                <w:b/>
                <w:color w:val="FFFFFF"/>
              </w:rPr>
            </w:pPr>
            <w:r>
              <w:rPr>
                <w:rFonts w:cs="Arial" w:ascii="Arial" w:hAnsi="Arial"/>
                <w:b/>
                <w:color w:val="FFFFFF"/>
              </w:rPr>
              <w:t>Method of Assessment</w:t>
            </w:r>
          </w:p>
        </w:tc>
      </w:tr>
      <w:tr>
        <w:trPr>
          <w:cantSplit w:val="true"/>
        </w:trPr>
        <w:tc>
          <w:tcPr>
            <w:tcW w:w="10075" w:type="dxa"/>
            <w:gridSpan w:val="5"/>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1.</w:t>
              <w:tab/>
              <w:t>Skills and Knowledge</w:t>
            </w:r>
          </w:p>
        </w:tc>
      </w:tr>
      <w:tr>
        <w:trPr>
          <w:cantSplit w:val="true"/>
        </w:trPr>
        <w:tc>
          <w:tcPr>
            <w:tcW w:w="70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781" w:type="dxa"/>
            <w:gridSpan w:val="3"/>
            <w:tcBorders>
              <w:top w:val="single" w:sz="4" w:space="0" w:color="000000"/>
              <w:bottom w:val="single" w:sz="4" w:space="0" w:color="000000"/>
            </w:tcBorders>
            <w:shd w:fill="auto" w:val="clear"/>
          </w:tcPr>
          <w:p>
            <w:pPr>
              <w:pStyle w:val="Normal"/>
              <w:snapToGrid w:val="false"/>
              <w:spacing w:before="120" w:after="120"/>
              <w:rPr>
                <w:rFonts w:ascii="Arial" w:hAnsi="Arial" w:cs="Arial"/>
              </w:rPr>
            </w:pPr>
            <w:r>
              <w:rPr>
                <w:rFonts w:cs="Arial" w:ascii="Arial" w:hAnsi="Arial"/>
              </w:rPr>
            </w:r>
          </w:p>
        </w:tc>
        <w:tc>
          <w:tcPr>
            <w:tcW w:w="3579" w:type="dxa"/>
            <w:tcBorders>
              <w:top w:val="single" w:sz="4" w:space="0" w:color="000000"/>
              <w:left w:val="single" w:sz="4" w:space="0" w:color="000000"/>
              <w:bottom w:val="single" w:sz="4" w:space="0" w:color="000000"/>
            </w:tcBorders>
            <w:shd w:fill="auto" w:val="clear"/>
          </w:tcPr>
          <w:p>
            <w:pPr>
              <w:pStyle w:val="Normal"/>
              <w:snapToGrid w:val="false"/>
              <w:spacing w:before="120" w:after="120"/>
              <w:rPr>
                <w:rFonts w:ascii="Arial" w:hAnsi="Arial" w:cs="Arial"/>
              </w:rPr>
            </w:pPr>
            <w:r>
              <w:rPr>
                <w:rFonts w:cs="Arial" w:ascii="Arial" w:hAnsi="Arial"/>
              </w:rPr>
            </w:r>
          </w:p>
        </w:tc>
      </w:tr>
      <w:tr>
        <w:trPr>
          <w:cantSplit w:val="true"/>
        </w:trPr>
        <w:tc>
          <w:tcPr>
            <w:tcW w:w="10075" w:type="dxa"/>
            <w:gridSpan w:val="5"/>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2.</w:t>
              <w:tab/>
              <w:t>Experience/Qualifications/Training etc</w:t>
            </w:r>
          </w:p>
        </w:tc>
      </w:tr>
      <w:tr>
        <w:trPr>
          <w:cantSplit w:val="true"/>
        </w:trPr>
        <w:tc>
          <w:tcPr>
            <w:tcW w:w="705" w:type="dxa"/>
            <w:tcBorders>
              <w:top w:val="single" w:sz="4" w:space="0" w:color="000000"/>
              <w:bottom w:val="single" w:sz="4" w:space="0" w:color="000000"/>
            </w:tcBorders>
            <w:shd w:fill="auto" w:val="clear"/>
          </w:tcPr>
          <w:p>
            <w:pPr>
              <w:pStyle w:val="Normal"/>
              <w:snapToGrid w:val="false"/>
              <w:spacing w:before="120" w:after="120"/>
              <w:rPr>
                <w:rFonts w:ascii="Arial" w:hAnsi="Arial" w:cs="Arial"/>
              </w:rPr>
            </w:pPr>
            <w:r>
              <w:rPr>
                <w:rFonts w:cs="Arial" w:ascii="Arial" w:hAnsi="Arial"/>
              </w:rPr>
            </w:r>
          </w:p>
        </w:tc>
        <w:tc>
          <w:tcPr>
            <w:tcW w:w="5781" w:type="dxa"/>
            <w:gridSpan w:val="3"/>
            <w:tcBorders>
              <w:top w:val="single" w:sz="4" w:space="0" w:color="000000"/>
              <w:bottom w:val="single" w:sz="4" w:space="0" w:color="000000"/>
            </w:tcBorders>
            <w:shd w:fill="auto" w:val="clear"/>
          </w:tcPr>
          <w:p>
            <w:pPr>
              <w:pStyle w:val="Normal"/>
              <w:snapToGrid w:val="false"/>
              <w:spacing w:before="120" w:after="120"/>
              <w:rPr>
                <w:rFonts w:ascii="Arial" w:hAnsi="Arial" w:cs="Arial"/>
              </w:rPr>
            </w:pPr>
            <w:r>
              <w:rPr>
                <w:rFonts w:cs="Arial" w:ascii="Arial" w:hAnsi="Arial"/>
              </w:rPr>
            </w:r>
          </w:p>
        </w:tc>
        <w:tc>
          <w:tcPr>
            <w:tcW w:w="3579" w:type="dxa"/>
            <w:tcBorders>
              <w:top w:val="single" w:sz="4" w:space="0" w:color="000000"/>
              <w:left w:val="single" w:sz="4" w:space="0" w:color="000000"/>
              <w:bottom w:val="single" w:sz="4" w:space="0" w:color="000000"/>
            </w:tcBorders>
            <w:shd w:fill="auto" w:val="clear"/>
          </w:tcPr>
          <w:p>
            <w:pPr>
              <w:pStyle w:val="Normal"/>
              <w:snapToGrid w:val="false"/>
              <w:spacing w:before="120" w:after="120"/>
              <w:rPr>
                <w:rFonts w:ascii="Arial" w:hAnsi="Arial" w:cs="Arial"/>
              </w:rPr>
            </w:pPr>
            <w:r>
              <w:rPr>
                <w:rFonts w:cs="Arial" w:ascii="Arial" w:hAnsi="Arial"/>
              </w:rPr>
            </w:r>
          </w:p>
        </w:tc>
      </w:tr>
    </w:tbl>
    <w:p>
      <w:pPr>
        <w:pStyle w:val="Normal"/>
        <w:spacing w:lineRule="auto" w:line="240" w:before="0" w:after="0"/>
        <w:rPr>
          <w:rFonts w:ascii="Arial" w:hAnsi="Arial" w:cs="Arial"/>
          <w:b/>
          <w:b/>
        </w:rPr>
      </w:pPr>
      <w:r>
        <w:rPr>
          <w:rFonts w:cs="Arial" w:ascii="Arial" w:hAnsi="Arial"/>
          <w:b/>
        </w:rPr>
      </w:r>
    </w:p>
    <w:tbl>
      <w:tblPr>
        <w:tblW w:w="9627" w:type="dxa"/>
        <w:jc w:val="left"/>
        <w:tblInd w:w="0" w:type="dxa"/>
        <w:tblCellMar>
          <w:top w:w="0" w:type="dxa"/>
          <w:left w:w="108" w:type="dxa"/>
          <w:bottom w:w="0" w:type="dxa"/>
          <w:right w:w="108" w:type="dxa"/>
        </w:tblCellMar>
      </w:tblPr>
      <w:tblGrid>
        <w:gridCol w:w="5245"/>
        <w:gridCol w:w="4382"/>
      </w:tblGrid>
      <w:tr>
        <w:trPr/>
        <w:tc>
          <w:tcPr>
            <w:tcW w:w="5245" w:type="dxa"/>
            <w:tcBorders/>
            <w:shd w:fill="auto" w:val="clear"/>
          </w:tcPr>
          <w:p>
            <w:pPr>
              <w:pStyle w:val="Normal"/>
              <w:spacing w:lineRule="auto" w:line="240" w:before="0" w:after="0"/>
              <w:rPr>
                <w:rFonts w:ascii="Arial" w:hAnsi="Arial" w:cs="Arial"/>
                <w:b/>
                <w:b/>
              </w:rPr>
            </w:pPr>
            <w:r>
              <w:rPr>
                <w:rFonts w:cs="Arial" w:ascii="Arial" w:hAnsi="Arial"/>
                <w:b/>
              </w:rPr>
              <w:t>Date Person Specification updated:</w:t>
            </w:r>
          </w:p>
        </w:tc>
        <w:tc>
          <w:tcPr>
            <w:tcW w:w="4382" w:type="dxa"/>
            <w:tcBorders/>
            <w:shd w:fill="auto" w:val="clear"/>
          </w:tcPr>
          <w:p>
            <w:pPr>
              <w:pStyle w:val="Normal"/>
              <w:spacing w:lineRule="auto" w:line="240" w:before="0" w:after="0"/>
              <w:rPr>
                <w:rFonts w:ascii="Arial" w:hAnsi="Arial" w:cs="Arial"/>
                <w:b/>
                <w:b/>
              </w:rPr>
            </w:pPr>
            <w:r>
              <w:rPr>
                <w:rFonts w:cs="Arial" w:ascii="Arial" w:hAnsi="Arial"/>
                <w:b/>
              </w:rPr>
              <w:t>June 2026</w:t>
            </w:r>
          </w:p>
        </w:tc>
      </w:tr>
      <w:tr>
        <w:trPr/>
        <w:tc>
          <w:tcPr>
            <w:tcW w:w="5245" w:type="dxa"/>
            <w:tcBorders/>
            <w:shd w:fill="auto" w:val="clear"/>
          </w:tcPr>
          <w:p>
            <w:pPr>
              <w:pStyle w:val="Normal"/>
              <w:spacing w:lineRule="auto" w:line="240" w:before="0" w:after="0"/>
              <w:rPr>
                <w:rFonts w:ascii="Arial" w:hAnsi="Arial" w:cs="Arial"/>
                <w:b/>
                <w:b/>
              </w:rPr>
            </w:pPr>
            <w:r>
              <w:rPr>
                <w:rFonts w:cs="Arial" w:ascii="Arial" w:hAnsi="Arial"/>
                <w:b/>
              </w:rPr>
              <w:t>Person Specification updated by:</w:t>
            </w:r>
          </w:p>
        </w:tc>
        <w:tc>
          <w:tcPr>
            <w:tcW w:w="4382" w:type="dxa"/>
            <w:tcBorders/>
            <w:shd w:fill="auto" w:val="clear"/>
          </w:tcPr>
          <w:p>
            <w:pPr>
              <w:pStyle w:val="Normal"/>
              <w:spacing w:lineRule="auto" w:line="240" w:before="0" w:after="0"/>
              <w:rPr>
                <w:rFonts w:ascii="Arial" w:hAnsi="Arial" w:cs="Arial"/>
                <w:b/>
                <w:b/>
              </w:rPr>
            </w:pPr>
            <w:r>
              <w:rPr>
                <w:rFonts w:cs="Arial" w:ascii="Arial" w:hAnsi="Arial"/>
                <w:b/>
              </w:rPr>
              <w:t>Mark O’Donnell</w:t>
            </w:r>
          </w:p>
        </w:tc>
      </w:tr>
    </w:tbl>
    <w:p>
      <w:pPr>
        <w:pStyle w:val="Normal"/>
        <w:spacing w:lineRule="auto" w:line="240" w:before="0" w:after="0"/>
        <w:rPr>
          <w:rFonts w:ascii="Arial" w:hAnsi="Arial" w:cs="Arial"/>
          <w:b/>
          <w:b/>
        </w:rPr>
      </w:pPr>
      <w:r>
        <w:rPr>
          <w:rFonts w:cs="Arial" w:ascii="Arial" w:hAnsi="Arial"/>
          <w:b/>
        </w:rPr>
      </w:r>
    </w:p>
    <w:p>
      <w:pPr>
        <w:sectPr>
          <w:headerReference w:type="default" r:id="rId5"/>
          <w:footerReference w:type="default" r:id="rId6"/>
          <w:type w:val="nextPage"/>
          <w:pgSz w:w="11906" w:h="16838"/>
          <w:pgMar w:left="1134" w:right="1134" w:header="709" w:top="1361" w:footer="709" w:bottom="1134" w:gutter="0"/>
          <w:pgNumType w:fmt="decimal"/>
          <w:formProt w:val="false"/>
          <w:textDirection w:val="lrTb"/>
          <w:docGrid w:type="default" w:linePitch="360" w:charSpace="4096"/>
        </w:sectPr>
        <w:pStyle w:val="Normal"/>
        <w:spacing w:lineRule="auto" w:line="240" w:before="0" w:after="0"/>
        <w:rPr>
          <w:rFonts w:ascii="Arial" w:hAnsi="Arial" w:cs="Arial"/>
          <w:b/>
          <w:b/>
        </w:rPr>
      </w:pPr>
      <w:r>
        <w:rPr>
          <w:rFonts w:cs="Arial" w:ascii="Arial" w:hAnsi="Arial"/>
          <w:b/>
        </w:rPr>
      </w:r>
    </w:p>
    <w:p>
      <w:pPr>
        <w:pStyle w:val="Normal"/>
        <w:spacing w:lineRule="auto" w:line="240" w:before="0" w:after="0"/>
        <w:jc w:val="both"/>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jc w:val="both"/>
        <w:rPr>
          <w:rFonts w:ascii="Arial" w:hAnsi="Arial" w:cs="Arial"/>
          <w:b/>
          <w:b/>
        </w:rPr>
      </w:pPr>
      <w:r>
        <w:rPr>
          <w:rFonts w:cs="Arial" w:ascii="Arial" w:hAnsi="Arial"/>
          <w:b/>
        </w:rPr>
      </w:r>
    </w:p>
    <w:p>
      <w:pPr>
        <w:pStyle w:val="Normal"/>
        <w:keepLines/>
        <w:spacing w:lineRule="auto" w:line="240" w:before="0" w:after="0"/>
        <w:jc w:val="both"/>
        <w:rPr>
          <w:rFonts w:ascii="Arial" w:hAnsi="Arial" w:cs="Arial"/>
          <w:b/>
          <w:b/>
        </w:rPr>
      </w:pPr>
      <w:r>
        <w:rPr>
          <w:rFonts w:cs="Arial" w:ascii="Arial" w:hAnsi="Arial"/>
          <w:b/>
        </w:rPr>
        <w:t>Developing Self &amp; Others</w:t>
      </w:r>
    </w:p>
    <w:p>
      <w:pPr>
        <w:pStyle w:val="Normal"/>
        <w:spacing w:lineRule="auto" w:line="240" w:before="0" w:after="0"/>
        <w:jc w:val="both"/>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jc w:val="both"/>
        <w:rPr>
          <w:rFonts w:ascii="Arial" w:hAnsi="Arial" w:cs="Arial"/>
        </w:rPr>
      </w:pPr>
      <w:r>
        <w:rPr>
          <w:rFonts w:cs="Arial" w:ascii="Arial" w:hAnsi="Arial"/>
        </w:rPr>
      </w:r>
    </w:p>
    <w:p>
      <w:pPr>
        <w:pStyle w:val="Normal"/>
        <w:keepLines/>
        <w:spacing w:lineRule="auto" w:line="240" w:before="0" w:after="0"/>
        <w:jc w:val="both"/>
        <w:rPr>
          <w:rFonts w:ascii="Arial" w:hAnsi="Arial" w:cs="Arial"/>
          <w:b/>
          <w:b/>
        </w:rPr>
      </w:pPr>
      <w:r>
        <w:rPr>
          <w:rFonts w:cs="Arial" w:ascii="Arial" w:hAnsi="Arial"/>
          <w:b/>
        </w:rPr>
        <w:t>Civil Contingencies</w:t>
      </w:r>
    </w:p>
    <w:p>
      <w:pPr>
        <w:pStyle w:val="Normal"/>
        <w:spacing w:lineRule="auto" w:line="240" w:before="0" w:after="0"/>
        <w:jc w:val="both"/>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jc w:val="both"/>
        <w:rPr>
          <w:rFonts w:ascii="Arial" w:hAnsi="Arial" w:cs="Arial"/>
        </w:rPr>
      </w:pPr>
      <w:r>
        <w:rPr>
          <w:rFonts w:cs="Arial" w:ascii="Arial" w:hAnsi="Arial"/>
        </w:rPr>
      </w:r>
    </w:p>
    <w:p>
      <w:pPr>
        <w:pStyle w:val="Normal"/>
        <w:keepLines/>
        <w:spacing w:lineRule="auto" w:line="240" w:before="0" w:after="0"/>
        <w:jc w:val="both"/>
        <w:rPr>
          <w:rFonts w:ascii="Arial" w:hAnsi="Arial" w:cs="Arial"/>
          <w:b/>
          <w:b/>
        </w:rPr>
      </w:pPr>
      <w:r>
        <w:rPr>
          <w:rFonts w:cs="Arial" w:ascii="Arial" w:hAnsi="Arial"/>
          <w:b/>
        </w:rPr>
        <w:t>Equality &amp; Diversity</w:t>
      </w:r>
    </w:p>
    <w:p>
      <w:pPr>
        <w:pStyle w:val="Normal"/>
        <w:spacing w:lineRule="auto" w:line="240" w:before="0" w:after="0"/>
        <w:jc w:val="both"/>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jc w:val="both"/>
        <w:rPr>
          <w:rFonts w:ascii="Arial" w:hAnsi="Arial" w:cs="Arial"/>
        </w:rPr>
      </w:pPr>
      <w:r>
        <w:rPr>
          <w:rFonts w:cs="Arial" w:ascii="Arial" w:hAnsi="Arial"/>
        </w:rPr>
      </w:r>
    </w:p>
    <w:p>
      <w:pPr>
        <w:pStyle w:val="Normal"/>
        <w:keepLines/>
        <w:spacing w:lineRule="auto" w:line="240" w:before="0" w:after="0"/>
        <w:jc w:val="both"/>
        <w:rPr>
          <w:rFonts w:ascii="Arial" w:hAnsi="Arial" w:cs="Arial"/>
          <w:b/>
          <w:b/>
        </w:rPr>
      </w:pPr>
      <w:r>
        <w:rPr>
          <w:rFonts w:cs="Arial" w:ascii="Arial" w:hAnsi="Arial"/>
          <w:b/>
        </w:rPr>
        <w:t>Customer Care</w:t>
      </w:r>
    </w:p>
    <w:p>
      <w:pPr>
        <w:pStyle w:val="Normal"/>
        <w:spacing w:lineRule="auto" w:line="240" w:before="0" w:after="0"/>
        <w:jc w:val="both"/>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jc w:val="both"/>
        <w:rPr>
          <w:rFonts w:ascii="Arial" w:hAnsi="Arial" w:cs="Arial"/>
          <w:color w:val="0000FF"/>
          <w:u w:val="single"/>
        </w:rPr>
      </w:pPr>
      <w:r>
        <w:rPr>
          <w:rFonts w:cs="Arial" w:ascii="Arial" w:hAnsi="Arial"/>
          <w:color w:val="0000FF"/>
          <w:u w:val="single"/>
        </w:rPr>
      </w:r>
    </w:p>
    <w:p>
      <w:pPr>
        <w:pStyle w:val="Normal"/>
        <w:keepLines/>
        <w:spacing w:lineRule="auto" w:line="240" w:before="0" w:after="0"/>
        <w:jc w:val="both"/>
        <w:rPr>
          <w:rFonts w:ascii="Arial" w:hAnsi="Arial" w:cs="Arial"/>
          <w:b/>
          <w:b/>
        </w:rPr>
      </w:pPr>
      <w:r>
        <w:rPr>
          <w:rFonts w:cs="Arial" w:ascii="Arial" w:hAnsi="Arial"/>
          <w:b/>
        </w:rPr>
        <w:t>Health &amp; Safety</w:t>
      </w:r>
    </w:p>
    <w:p>
      <w:pPr>
        <w:pStyle w:val="Normal"/>
        <w:spacing w:lineRule="auto" w:line="240" w:before="0" w:after="0"/>
        <w:jc w:val="both"/>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b/>
          <w:b/>
          <w:bCs/>
        </w:rPr>
      </w:pPr>
      <w:r>
        <w:rPr>
          <w:rFonts w:cs="Arial" w:ascii="Arial" w:hAnsi="Arial"/>
          <w:b/>
          <w:bCs/>
        </w:rPr>
        <w:t>Data Protection and Confidentiality</w:t>
      </w:r>
    </w:p>
    <w:p>
      <w:pPr>
        <w:pStyle w:val="Normal"/>
        <w:spacing w:lineRule="auto" w:line="240" w:before="0" w:after="0"/>
        <w:jc w:val="both"/>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b/>
          <w:b/>
          <w:lang w:val="en-US"/>
        </w:rPr>
      </w:pPr>
      <w:r>
        <w:rPr>
          <w:rFonts w:cs="Arial" w:ascii="Arial" w:hAnsi="Arial"/>
          <w:b/>
          <w:lang w:val="en-US"/>
        </w:rPr>
        <w:t>Fluency Duty</w:t>
      </w:r>
    </w:p>
    <w:p>
      <w:pPr>
        <w:pStyle w:val="Normal"/>
        <w:spacing w:lineRule="auto" w:line="240" w:before="0" w:after="0"/>
        <w:jc w:val="both"/>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jc w:val="both"/>
        <w:rPr>
          <w:rFonts w:ascii="Arial" w:hAnsi="Arial" w:cs="Arial"/>
          <w:lang w:val="en-US"/>
        </w:rPr>
      </w:pPr>
      <w:r>
        <w:rPr>
          <w:rFonts w:cs="Arial" w:ascii="Arial" w:hAnsi="Arial"/>
          <w:lang w:val="en-US"/>
        </w:rPr>
      </w:r>
    </w:p>
    <w:p>
      <w:pPr>
        <w:pStyle w:val="Normal"/>
        <w:spacing w:lineRule="auto" w:line="240" w:before="0" w:after="0"/>
        <w:jc w:val="both"/>
        <w:rPr>
          <w:rFonts w:ascii="Arial" w:hAnsi="Arial" w:cs="Arial"/>
          <w:b/>
          <w:b/>
        </w:rPr>
      </w:pPr>
      <w:r>
        <w:rPr>
          <w:rFonts w:cs="Arial" w:ascii="Arial" w:hAnsi="Arial"/>
          <w:b/>
        </w:rPr>
        <w:t>Working Hours</w:t>
      </w:r>
    </w:p>
    <w:p>
      <w:pPr>
        <w:pStyle w:val="Normal"/>
        <w:spacing w:lineRule="auto" w:line="240" w:before="0" w:after="0"/>
        <w:jc w:val="both"/>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b/>
          <w:b/>
          <w:bCs/>
          <w:iCs/>
        </w:rPr>
      </w:pPr>
      <w:r>
        <w:rPr>
          <w:rFonts w:cs="Arial" w:ascii="Arial" w:hAnsi="Arial"/>
          <w:b/>
          <w:bCs/>
          <w:iCs/>
        </w:rPr>
        <w:t>Safeguarding</w:t>
      </w:r>
    </w:p>
    <w:p>
      <w:pPr>
        <w:sectPr>
          <w:headerReference w:type="default" r:id="rId7"/>
          <w:footerReference w:type="default" r:id="rId8"/>
          <w:type w:val="nextPage"/>
          <w:pgSz w:w="11906" w:h="16838"/>
          <w:pgMar w:left="1134" w:right="1134" w:header="709" w:top="1361" w:footer="709" w:bottom="1134" w:gutter="0"/>
          <w:pgNumType w:fmt="decimal"/>
          <w:formProt w:val="false"/>
          <w:textDirection w:val="lrTb"/>
          <w:docGrid w:type="default" w:linePitch="360" w:charSpace="4096"/>
        </w:sectPr>
        <w:pStyle w:val="Normal"/>
        <w:jc w:val="both"/>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jc w:val="both"/>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9"/>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10"/>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11"/>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12"/>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13"/>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14"/>
      <w:footerReference w:type="default" r:id="rId15"/>
      <w:type w:val="nextPage"/>
      <w:pgSz w:w="11906" w:h="16838"/>
      <w:pgMar w:left="1134" w:right="1134" w:header="709"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Tahom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April 2022</w:t>
    </w:r>
  </w:p>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April 2022</w:t>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April 2022</w:t>
    </w:r>
  </w:p>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April 2022</w:t>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360"/>
        </w:tabs>
        <w:ind w:left="360" w:hanging="360"/>
      </w:pPr>
      <w:rPr>
        <w:rFonts w:ascii="Symbol" w:hAnsi="Symbol" w:cs="Symbol" w:hint="default"/>
        <w:sz w:val="20"/>
        <w:rFonts w:cs="Symbol"/>
      </w:rPr>
    </w:lvl>
    <w:lvl w:ilvl="1">
      <w:start w:val="1"/>
      <w:numFmt w:val="bullet"/>
      <w:lvlText w:val="o"/>
      <w:lvlJc w:val="left"/>
      <w:pPr>
        <w:tabs>
          <w:tab w:val="num" w:pos="1080"/>
        </w:tabs>
        <w:ind w:left="1080" w:hanging="360"/>
      </w:pPr>
      <w:rPr>
        <w:rFonts w:ascii="Courier New" w:hAnsi="Courier New" w:cs="Courier New" w:hint="default"/>
        <w:sz w:val="20"/>
        <w:rFonts w:cs="Courier New"/>
      </w:rPr>
    </w:lvl>
    <w:lvl w:ilvl="2">
      <w:start w:val="1"/>
      <w:numFmt w:val="bullet"/>
      <w:lvlText w:val=""/>
      <w:lvlJc w:val="left"/>
      <w:pPr>
        <w:tabs>
          <w:tab w:val="num" w:pos="1800"/>
        </w:tabs>
        <w:ind w:left="1800" w:hanging="360"/>
      </w:pPr>
      <w:rPr>
        <w:rFonts w:ascii="Wingdings" w:hAnsi="Wingdings" w:cs="Wingdings" w:hint="default"/>
        <w:sz w:val="20"/>
        <w:rFonts w:cs="Wingdings"/>
      </w:rPr>
    </w:lvl>
    <w:lvl w:ilvl="3">
      <w:start w:val="1"/>
      <w:numFmt w:val="bullet"/>
      <w:lvlText w:val=""/>
      <w:lvlJc w:val="left"/>
      <w:pPr>
        <w:tabs>
          <w:tab w:val="num" w:pos="2520"/>
        </w:tabs>
        <w:ind w:left="2520" w:hanging="360"/>
      </w:pPr>
      <w:rPr>
        <w:rFonts w:ascii="Wingdings" w:hAnsi="Wingdings" w:cs="Wingdings" w:hint="default"/>
        <w:sz w:val="20"/>
        <w:rFonts w:cs="Wingdings"/>
      </w:rPr>
    </w:lvl>
    <w:lvl w:ilvl="4">
      <w:start w:val="1"/>
      <w:numFmt w:val="bullet"/>
      <w:lvlText w:val=""/>
      <w:lvlJc w:val="left"/>
      <w:pPr>
        <w:tabs>
          <w:tab w:val="num" w:pos="3240"/>
        </w:tabs>
        <w:ind w:left="3240" w:hanging="360"/>
      </w:pPr>
      <w:rPr>
        <w:rFonts w:ascii="Wingdings" w:hAnsi="Wingdings" w:cs="Wingdings" w:hint="default"/>
        <w:sz w:val="20"/>
        <w:rFonts w:cs="Wingdings"/>
      </w:rPr>
    </w:lvl>
    <w:lvl w:ilvl="5">
      <w:start w:val="1"/>
      <w:numFmt w:val="bullet"/>
      <w:lvlText w:val=""/>
      <w:lvlJc w:val="left"/>
      <w:pPr>
        <w:tabs>
          <w:tab w:val="num" w:pos="3960"/>
        </w:tabs>
        <w:ind w:left="3960" w:hanging="360"/>
      </w:pPr>
      <w:rPr>
        <w:rFonts w:ascii="Wingdings" w:hAnsi="Wingdings" w:cs="Wingdings" w:hint="default"/>
        <w:sz w:val="20"/>
        <w:rFonts w:cs="Wingdings"/>
      </w:rPr>
    </w:lvl>
    <w:lvl w:ilvl="6">
      <w:start w:val="1"/>
      <w:numFmt w:val="bullet"/>
      <w:lvlText w:val=""/>
      <w:lvlJc w:val="left"/>
      <w:pPr>
        <w:tabs>
          <w:tab w:val="num" w:pos="4680"/>
        </w:tabs>
        <w:ind w:left="4680" w:hanging="360"/>
      </w:pPr>
      <w:rPr>
        <w:rFonts w:ascii="Wingdings" w:hAnsi="Wingdings" w:cs="Wingdings" w:hint="default"/>
        <w:sz w:val="20"/>
        <w:rFonts w:cs="Wingdings"/>
      </w:rPr>
    </w:lvl>
    <w:lvl w:ilvl="7">
      <w:start w:val="1"/>
      <w:numFmt w:val="bullet"/>
      <w:lvlText w:val=""/>
      <w:lvlJc w:val="left"/>
      <w:pPr>
        <w:tabs>
          <w:tab w:val="num" w:pos="5400"/>
        </w:tabs>
        <w:ind w:left="5400" w:hanging="360"/>
      </w:pPr>
      <w:rPr>
        <w:rFonts w:ascii="Wingdings" w:hAnsi="Wingdings" w:cs="Wingdings" w:hint="default"/>
        <w:sz w:val="20"/>
        <w:rFonts w:cs="Wingdings"/>
      </w:rPr>
    </w:lvl>
    <w:lvl w:ilvl="8">
      <w:start w:val="1"/>
      <w:numFmt w:val="bullet"/>
      <w:lvlText w:val=""/>
      <w:lvlJc w:val="left"/>
      <w:pPr>
        <w:tabs>
          <w:tab w:val="num" w:pos="6120"/>
        </w:tabs>
        <w:ind w:left="6120" w:hanging="360"/>
      </w:pPr>
      <w:rPr>
        <w:rFonts w:ascii="Wingdings" w:hAnsi="Wingdings" w:cs="Wingdings" w:hint="default"/>
        <w:sz w:val="20"/>
        <w:rFonts w:cs="Wingdings"/>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3"/>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WW8Num1z0">
    <w:name w:val="WW8Num1z0"/>
    <w:qFormat/>
    <w:rPr>
      <w:rFonts w:ascii="Symbol" w:hAnsi="Symbol" w:cs="Symbol"/>
      <w:sz w:val="20"/>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character" w:styleId="Normaltextrun">
    <w:name w:val="normaltextrun"/>
    <w:basedOn w:val="DefaultParagraphFont"/>
    <w:qFormat/>
    <w:rPr/>
  </w:style>
  <w:style w:type="character" w:styleId="Eop">
    <w:name w:val="eop"/>
    <w:basedOn w:val="DefaultParagraphFont"/>
    <w:qForma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Paragraph">
    <w:name w:val="Table Paragraph"/>
    <w:basedOn w:val="Normal"/>
    <w:qFormat/>
    <w:pPr>
      <w:widowControl w:val="false"/>
      <w:spacing w:lineRule="auto" w:line="240" w:before="0" w:after="0"/>
    </w:pPr>
    <w:rPr>
      <w:rFonts w:ascii="Arial" w:hAnsi="Arial" w:eastAsia="Times New Roman" w:cs="Arial"/>
      <w:lang w:val="en-US"/>
    </w:rPr>
  </w:style>
  <w:style w:type="paragraph" w:styleId="Paragraph">
    <w:name w:val="paragraph"/>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footer" Target="footer2.xml"/><Relationship Id="rId7" Type="http://schemas.openxmlformats.org/officeDocument/2006/relationships/header" Target="header3.xml"/><Relationship Id="rId8" Type="http://schemas.openxmlformats.org/officeDocument/2006/relationships/footer" Target="footer3.xml"/><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header" Target="header4.xml"/><Relationship Id="rId15" Type="http://schemas.openxmlformats.org/officeDocument/2006/relationships/footer" Target="footer4.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17</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2026-07-13T11:13:00Z</dcterms:created>
  <dc:creator>Johnson, Andrew</dc:creator>
  <dc:description/>
  <dc:language>en-US</dc:language>
  <cp:lastModifiedBy>Tobin, Saskia</cp:lastModifiedBy>
  <cp:lastPrinted>1995-11-21T17:41:00Z</cp:lastPrinted>
  <dcterms:modified xsi:type="dcterms:W3CDTF">2026-07-16T11:36:00Z</dcterms:modified>
  <cp:revision>14</cp:revision>
  <dc:subject/>
  <dc:title>Job Description and Personnel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Bolton Document Type">
    <vt:lpwstr>95;#Templates|db1bba78-799d-4873-a494-686ebe9dc4a8</vt:lpwstr>
  </property>
  <property fmtid="{D5CDD505-2E9C-101B-9397-08002B2CF9AE}" pid="4" name="ContentTypeId">
    <vt:lpwstr>0x0101000C557F4435680D41A0D8D94FECA0D653</vt:lpwstr>
  </property>
  <property fmtid="{D5CDD505-2E9C-101B-9397-08002B2CF9AE}" pid="5" name="DocSecurity">
    <vt:i4>0</vt:i4>
  </property>
  <property fmtid="{D5CDD505-2E9C-101B-9397-08002B2CF9AE}" pid="6" name="Function">
    <vt:lpwstr>21;#Human Resources|ad161ebb-ba4f-462c-bc0e-044fa3792e1e</vt:lpwstr>
  </property>
  <property fmtid="{D5CDD505-2E9C-101B-9397-08002B2CF9AE}" pid="7" name="HyperlinksChanged">
    <vt:bool>0</vt:bool>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y fmtid="{D5CDD505-2E9C-101B-9397-08002B2CF9AE}" pid="11" name="Topic">
    <vt:lpwstr>6;#Workplace|0eca40e7-1b69-41ab-b4d3-fcac60499f36</vt:lpwstr>
  </property>
</Properties>
</file>