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429"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Children’s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SEND Assessment Officer (Early Years – School Age)</w:t>
            </w:r>
          </w:p>
        </w:tc>
      </w:tr>
      <w:tr>
        <w:trPr>
          <w:trHeight w:val="38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H</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carry out Education, Health and Care (EHC) Needs Assessments and issue EHC Plans in accordance with the Children and Families Act 2014, the SEND Regulations 2014 and any subsequent legislation. To have responsibility for any associated casework, including preparing and presenting cases at SEN &amp; Disability Tribunals.</w:t>
            </w:r>
          </w:p>
        </w:tc>
      </w:tr>
      <w:tr>
        <w:trPr>
          <w:trHeight w:val="450"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Senior SEND Officer (Early Years – School Age)</w:t>
            </w:r>
          </w:p>
        </w:tc>
      </w:tr>
      <w:tr>
        <w:trPr>
          <w:trHeight w:val="41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None</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p>
      <w:pPr>
        <w:pStyle w:val="ListParagraph"/>
        <w:numPr>
          <w:ilvl w:val="0"/>
          <w:numId w:val="2"/>
        </w:numPr>
        <w:spacing w:lineRule="auto" w:line="240" w:before="0" w:after="120"/>
        <w:contextualSpacing/>
        <w:rPr>
          <w:rFonts w:cs="Arial"/>
          <w:bCs/>
        </w:rPr>
      </w:pPr>
      <w:r>
        <w:rPr>
          <w:rFonts w:cs="Arial"/>
          <w:bCs/>
        </w:rPr>
        <w:t>To evaluate assessment advice in order to determine the need for an Education Health and Care (EHC) Plans.</w:t>
      </w:r>
    </w:p>
    <w:p>
      <w:pPr>
        <w:pStyle w:val="ListParagraph"/>
        <w:spacing w:lineRule="auto" w:line="240" w:before="0" w:after="120"/>
        <w:contextualSpacing/>
        <w:rPr>
          <w:rFonts w:cs="Arial"/>
          <w:bCs/>
        </w:rPr>
      </w:pPr>
      <w:r>
        <w:rPr>
          <w:rFonts w:cs="Arial"/>
          <w:bCs/>
        </w:rPr>
      </w:r>
    </w:p>
    <w:p>
      <w:pPr>
        <w:pStyle w:val="ListParagraph"/>
        <w:numPr>
          <w:ilvl w:val="0"/>
          <w:numId w:val="2"/>
        </w:numPr>
        <w:spacing w:lineRule="auto" w:line="240" w:before="0" w:after="120"/>
        <w:contextualSpacing/>
        <w:rPr>
          <w:rFonts w:cs="Arial"/>
          <w:bCs/>
        </w:rPr>
      </w:pPr>
      <w:r>
        <w:rPr>
          <w:rFonts w:cs="Arial"/>
          <w:bCs/>
        </w:rPr>
        <w:t>To produce EHC Plans within the statutory timescales set out in the SEND Regulations 2014.</w:t>
      </w:r>
    </w:p>
    <w:p>
      <w:pPr>
        <w:pStyle w:val="ListParagraph"/>
        <w:rPr>
          <w:rFonts w:cs="Arial"/>
          <w:bCs/>
        </w:rPr>
      </w:pPr>
      <w:r>
        <w:rPr>
          <w:rFonts w:cs="Arial"/>
          <w:bCs/>
        </w:rPr>
      </w:r>
    </w:p>
    <w:p>
      <w:pPr>
        <w:pStyle w:val="ListParagraph"/>
        <w:numPr>
          <w:ilvl w:val="0"/>
          <w:numId w:val="2"/>
        </w:numPr>
        <w:spacing w:lineRule="auto" w:line="240" w:before="0" w:after="120"/>
        <w:contextualSpacing/>
        <w:rPr>
          <w:rFonts w:cs="Arial"/>
          <w:bCs/>
        </w:rPr>
      </w:pPr>
      <w:r>
        <w:rPr>
          <w:rFonts w:cs="Arial"/>
          <w:bCs/>
        </w:rPr>
        <w:t>To advise parents and young people on the EHC needs assessment procedures and to ensure the preparation of information to parents and schools meets the statutory requirements.</w:t>
      </w:r>
    </w:p>
    <w:p>
      <w:pPr>
        <w:pStyle w:val="ListParagraph"/>
        <w:spacing w:lineRule="auto" w:line="240" w:before="0" w:after="120"/>
        <w:contextualSpacing/>
        <w:rPr>
          <w:rFonts w:cs="Arial"/>
          <w:bCs/>
        </w:rPr>
      </w:pPr>
      <w:r>
        <w:rPr>
          <w:rFonts w:cs="Arial"/>
          <w:bCs/>
        </w:rPr>
      </w:r>
    </w:p>
    <w:p>
      <w:pPr>
        <w:pStyle w:val="ListParagraph"/>
        <w:numPr>
          <w:ilvl w:val="0"/>
          <w:numId w:val="2"/>
        </w:numPr>
        <w:spacing w:lineRule="auto" w:line="240" w:before="0" w:after="120"/>
        <w:contextualSpacing/>
        <w:rPr>
          <w:rFonts w:cs="Arial"/>
          <w:bCs/>
        </w:rPr>
      </w:pPr>
      <w:r>
        <w:rPr>
          <w:rFonts w:cs="Arial"/>
          <w:bCs/>
        </w:rPr>
        <w:t>To evaluate and respond to annual review reports, attending annual review meetings as determined by the service priorities.</w:t>
      </w:r>
    </w:p>
    <w:p>
      <w:pPr>
        <w:pStyle w:val="ListParagraph"/>
        <w:spacing w:lineRule="auto" w:line="240" w:before="0" w:after="120"/>
        <w:contextualSpacing/>
        <w:rPr>
          <w:rFonts w:cs="Arial"/>
          <w:bCs/>
        </w:rPr>
      </w:pPr>
      <w:r>
        <w:rPr>
          <w:rFonts w:cs="Arial"/>
          <w:bCs/>
        </w:rPr>
      </w:r>
    </w:p>
    <w:p>
      <w:pPr>
        <w:pStyle w:val="ListParagraph"/>
        <w:numPr>
          <w:ilvl w:val="0"/>
          <w:numId w:val="2"/>
        </w:numPr>
        <w:spacing w:lineRule="auto" w:line="240" w:before="0" w:after="120"/>
        <w:contextualSpacing/>
        <w:rPr>
          <w:rFonts w:cs="Arial"/>
          <w:bCs/>
        </w:rPr>
      </w:pPr>
      <w:r>
        <w:rPr>
          <w:rFonts w:cs="Arial"/>
          <w:bCs/>
        </w:rPr>
        <w:t>To undertake individual casework management.</w:t>
      </w:r>
    </w:p>
    <w:p>
      <w:pPr>
        <w:pStyle w:val="ListParagraph"/>
        <w:rPr>
          <w:rFonts w:cs="Arial"/>
          <w:bCs/>
        </w:rPr>
      </w:pPr>
      <w:r>
        <w:rPr>
          <w:rFonts w:cs="Arial"/>
          <w:bCs/>
        </w:rPr>
      </w:r>
    </w:p>
    <w:p>
      <w:pPr>
        <w:pStyle w:val="ListParagraph"/>
        <w:numPr>
          <w:ilvl w:val="0"/>
          <w:numId w:val="2"/>
        </w:numPr>
        <w:spacing w:lineRule="auto" w:line="240" w:before="0" w:after="120"/>
        <w:contextualSpacing/>
        <w:rPr>
          <w:rFonts w:cs="Arial"/>
          <w:bCs/>
        </w:rPr>
      </w:pPr>
      <w:r>
        <w:rPr>
          <w:rFonts w:cs="Arial"/>
          <w:bCs/>
        </w:rPr>
        <w:t>To consult with mainstream and special schools on placement/transfer of pupils.</w:t>
      </w:r>
    </w:p>
    <w:p>
      <w:pPr>
        <w:pStyle w:val="ListParagraph"/>
        <w:spacing w:lineRule="auto" w:line="240" w:before="0" w:after="120"/>
        <w:contextualSpacing/>
        <w:rPr>
          <w:rFonts w:cs="Arial"/>
          <w:bCs/>
        </w:rPr>
      </w:pPr>
      <w:r>
        <w:rPr>
          <w:rFonts w:cs="Arial"/>
          <w:bCs/>
        </w:rPr>
      </w:r>
    </w:p>
    <w:p>
      <w:pPr>
        <w:pStyle w:val="ListParagraph"/>
        <w:numPr>
          <w:ilvl w:val="0"/>
          <w:numId w:val="2"/>
        </w:numPr>
        <w:spacing w:lineRule="auto" w:line="240" w:before="0" w:after="120"/>
        <w:contextualSpacing/>
        <w:rPr>
          <w:rFonts w:cs="Arial"/>
          <w:bCs/>
        </w:rPr>
      </w:pPr>
      <w:r>
        <w:rPr>
          <w:rFonts w:cs="Arial"/>
          <w:bCs/>
        </w:rPr>
        <w:t>To work with parents, schools and other agencies to resolve assessment and placement issues of individual pupils.</w:t>
      </w:r>
    </w:p>
    <w:p>
      <w:pPr>
        <w:pStyle w:val="ListParagraph"/>
        <w:rPr>
          <w:rFonts w:cs="Arial"/>
          <w:bCs/>
        </w:rPr>
      </w:pPr>
      <w:r>
        <w:rPr>
          <w:rFonts w:cs="Arial"/>
          <w:bCs/>
        </w:rPr>
      </w:r>
    </w:p>
    <w:p>
      <w:pPr>
        <w:pStyle w:val="ListParagraph"/>
        <w:numPr>
          <w:ilvl w:val="0"/>
          <w:numId w:val="2"/>
        </w:numPr>
        <w:spacing w:lineRule="auto" w:line="240" w:before="0" w:after="120"/>
        <w:contextualSpacing/>
        <w:rPr>
          <w:rFonts w:cs="Arial"/>
          <w:bCs/>
        </w:rPr>
      </w:pPr>
      <w:r>
        <w:rPr>
          <w:rFonts w:cs="Arial"/>
          <w:bCs/>
        </w:rPr>
        <w:t>To ensure communication of outcomes from admission panel meetings to the relevant professionals and parents.</w:t>
      </w:r>
    </w:p>
    <w:p>
      <w:pPr>
        <w:pStyle w:val="ListParagraph"/>
        <w:spacing w:lineRule="auto" w:line="240" w:before="0" w:after="120"/>
        <w:contextualSpacing/>
        <w:rPr>
          <w:rFonts w:cs="Arial"/>
          <w:bCs/>
        </w:rPr>
      </w:pPr>
      <w:r>
        <w:rPr>
          <w:rFonts w:cs="Arial"/>
          <w:bCs/>
        </w:rPr>
      </w:r>
    </w:p>
    <w:p>
      <w:pPr>
        <w:pStyle w:val="ListParagraph"/>
        <w:numPr>
          <w:ilvl w:val="0"/>
          <w:numId w:val="2"/>
        </w:numPr>
        <w:spacing w:lineRule="auto" w:line="240" w:before="0" w:after="120"/>
        <w:contextualSpacing/>
        <w:rPr>
          <w:rFonts w:cs="Arial"/>
          <w:bCs/>
        </w:rPr>
      </w:pPr>
      <w:r>
        <w:rPr>
          <w:rFonts w:cs="Arial"/>
          <w:bCs/>
        </w:rPr>
        <w:t>To represent the SEND Assessment Service on a variety of panel meetings/development groups.</w:t>
      </w:r>
    </w:p>
    <w:p>
      <w:pPr>
        <w:pStyle w:val="ListParagraph"/>
        <w:rPr>
          <w:rFonts w:cs="Arial"/>
          <w:bCs/>
        </w:rPr>
      </w:pPr>
      <w:r>
        <w:rPr>
          <w:rFonts w:cs="Arial"/>
          <w:bCs/>
        </w:rPr>
      </w:r>
    </w:p>
    <w:p>
      <w:pPr>
        <w:pStyle w:val="ListParagraph"/>
        <w:numPr>
          <w:ilvl w:val="0"/>
          <w:numId w:val="2"/>
        </w:numPr>
        <w:spacing w:lineRule="auto" w:line="240" w:before="0" w:after="120"/>
        <w:contextualSpacing/>
        <w:rPr>
          <w:rFonts w:cs="Arial"/>
          <w:bCs/>
        </w:rPr>
      </w:pPr>
      <w:r>
        <w:rPr>
          <w:rFonts w:cs="Arial"/>
          <w:bCs/>
        </w:rPr>
        <w:t>To promote the education of children with EHC Plans who are Looked After, permanently excluded or at risk of permanent exclusion.</w:t>
      </w:r>
    </w:p>
    <w:p>
      <w:pPr>
        <w:pStyle w:val="ListParagraph"/>
        <w:spacing w:lineRule="auto" w:line="240" w:before="0" w:after="120"/>
        <w:contextualSpacing/>
        <w:rPr>
          <w:rFonts w:cs="Arial"/>
          <w:bCs/>
        </w:rPr>
      </w:pPr>
      <w:r>
        <w:rPr>
          <w:rFonts w:cs="Arial"/>
          <w:bCs/>
        </w:rPr>
      </w:r>
    </w:p>
    <w:p>
      <w:pPr>
        <w:pStyle w:val="ListParagraph"/>
        <w:numPr>
          <w:ilvl w:val="0"/>
          <w:numId w:val="2"/>
        </w:numPr>
        <w:spacing w:lineRule="auto" w:line="240" w:before="0" w:after="120"/>
        <w:contextualSpacing/>
        <w:rPr>
          <w:rFonts w:cs="Arial"/>
          <w:bCs/>
        </w:rPr>
      </w:pPr>
      <w:r>
        <w:rPr>
          <w:rFonts w:cs="Arial"/>
          <w:bCs/>
        </w:rPr>
        <w:t>To prepare the relevant documentation for and represent the authority at First-tier SEND Tribunals.</w:t>
      </w:r>
    </w:p>
    <w:p>
      <w:pPr>
        <w:pStyle w:val="ListParagraph"/>
        <w:numPr>
          <w:ilvl w:val="0"/>
          <w:numId w:val="2"/>
        </w:numPr>
        <w:spacing w:lineRule="auto" w:line="240" w:before="0" w:after="120"/>
        <w:contextualSpacing/>
        <w:rPr>
          <w:rFonts w:cs="Arial"/>
          <w:bCs/>
        </w:rPr>
      </w:pPr>
      <w:r>
        <w:rPr>
          <w:rFonts w:cs="Arial"/>
          <w:bCs/>
        </w:rPr>
        <w:t>To implement and contribute to the development of Children’s Services special educational needs policies and procedures.</w:t>
      </w:r>
    </w:p>
    <w:p>
      <w:pPr>
        <w:pStyle w:val="ListParagraph"/>
        <w:spacing w:lineRule="auto" w:line="240" w:before="0" w:after="120"/>
        <w:contextualSpacing/>
        <w:rPr>
          <w:rFonts w:cs="Arial"/>
          <w:bCs/>
        </w:rPr>
      </w:pPr>
      <w:r>
        <w:rPr>
          <w:rFonts w:cs="Arial"/>
          <w:bCs/>
        </w:rPr>
      </w:r>
    </w:p>
    <w:p>
      <w:pPr>
        <w:pStyle w:val="ListParagraph"/>
        <w:numPr>
          <w:ilvl w:val="0"/>
          <w:numId w:val="2"/>
        </w:numPr>
        <w:spacing w:lineRule="auto" w:line="240" w:before="0" w:after="120"/>
        <w:contextualSpacing/>
        <w:rPr>
          <w:rFonts w:cs="Arial"/>
          <w:bCs/>
        </w:rPr>
      </w:pPr>
      <w:r>
        <w:rPr>
          <w:rFonts w:cs="Arial"/>
          <w:bCs/>
        </w:rPr>
        <w:t>To be aware of and act upon as necessary the Authority’s Safeguarding Procedures.</w:t>
      </w:r>
    </w:p>
    <w:p>
      <w:pPr>
        <w:pStyle w:val="ListParagraph"/>
        <w:rPr>
          <w:rFonts w:cs="Arial"/>
          <w:bCs/>
        </w:rPr>
      </w:pPr>
      <w:r>
        <w:rPr>
          <w:rFonts w:cs="Arial"/>
          <w:bCs/>
        </w:rPr>
      </w:r>
    </w:p>
    <w:p>
      <w:pPr>
        <w:pStyle w:val="ListParagraph"/>
        <w:numPr>
          <w:ilvl w:val="0"/>
          <w:numId w:val="2"/>
        </w:numPr>
        <w:spacing w:lineRule="auto" w:line="240" w:before="0" w:after="120"/>
        <w:contextualSpacing/>
        <w:rPr>
          <w:rFonts w:cs="Arial"/>
          <w:bCs/>
        </w:rPr>
      </w:pPr>
      <w:r>
        <w:rPr>
          <w:rFonts w:cs="Arial"/>
          <w:bCs/>
        </w:rPr>
        <w:t>To contribute to training to SENCOs, headteachers, governors and others as appropriate.</w:t>
      </w:r>
    </w:p>
    <w:p>
      <w:pPr>
        <w:pStyle w:val="ListParagraph"/>
        <w:rPr>
          <w:rFonts w:cs="Arial"/>
          <w:bCs/>
        </w:rPr>
      </w:pPr>
      <w:r>
        <w:rPr>
          <w:rFonts w:cs="Arial"/>
          <w:bCs/>
        </w:rPr>
      </w:r>
    </w:p>
    <w:p>
      <w:pPr>
        <w:pStyle w:val="ListParagraph"/>
        <w:numPr>
          <w:ilvl w:val="0"/>
          <w:numId w:val="2"/>
        </w:numPr>
        <w:spacing w:lineRule="auto" w:line="240" w:before="0" w:after="120"/>
        <w:contextualSpacing/>
        <w:rPr>
          <w:rFonts w:cs="Arial"/>
          <w:bCs/>
        </w:rPr>
      </w:pPr>
      <w:r>
        <w:rPr>
          <w:rFonts w:cs="Arial"/>
          <w:bCs/>
        </w:rPr>
        <w:t>To take the lead role in particular tasks identified in the Service Delivery Plan.</w:t>
      </w:r>
    </w:p>
    <w:p>
      <w:pPr>
        <w:pStyle w:val="ListParagraph"/>
        <w:spacing w:lineRule="auto" w:line="240" w:before="0" w:after="120"/>
        <w:contextualSpacing/>
        <w:rPr>
          <w:rFonts w:cs="Arial"/>
          <w:b/>
          <w:b/>
        </w:rPr>
      </w:pPr>
      <w:r>
        <w:rPr>
          <w:rFonts w:cs="Arial"/>
          <w:b/>
        </w:rPr>
      </w:r>
    </w:p>
    <w:tbl>
      <w:tblPr>
        <w:tblW w:w="9637" w:type="dxa"/>
        <w:jc w:val="left"/>
        <w:tblInd w:w="0" w:type="dxa"/>
        <w:tblCellMar>
          <w:top w:w="57" w:type="dxa"/>
          <w:left w:w="108" w:type="dxa"/>
          <w:bottom w:w="57" w:type="dxa"/>
          <w:right w:w="108" w:type="dxa"/>
        </w:tblCellMar>
      </w:tblPr>
      <w:tblGrid>
        <w:gridCol w:w="4822"/>
        <w:gridCol w:w="4815"/>
      </w:tblGrid>
      <w:tr>
        <w:trPr/>
        <w:tc>
          <w:tcPr>
            <w:tcW w:w="4822" w:type="dxa"/>
            <w:tcBorders/>
            <w:shd w:fill="auto" w:val="clear"/>
          </w:tcPr>
          <w:p>
            <w:pPr>
              <w:pStyle w:val="Normal"/>
              <w:spacing w:lineRule="auto" w:line="240" w:before="0" w:after="0"/>
              <w:rPr>
                <w:rFonts w:ascii="Arial" w:hAnsi="Arial" w:cs="Arial"/>
                <w:b/>
                <w:b/>
              </w:rPr>
            </w:pPr>
            <w:r>
              <w:rPr>
                <w:rFonts w:cs="Arial" w:ascii="Arial" w:hAnsi="Arial"/>
                <w:b/>
              </w:rPr>
              <w:t xml:space="preserve">Date Job Description prepared/updated: </w:t>
            </w:r>
          </w:p>
        </w:tc>
        <w:tc>
          <w:tcPr>
            <w:tcW w:w="4815" w:type="dxa"/>
            <w:tcBorders/>
            <w:shd w:fill="auto" w:val="clear"/>
          </w:tcPr>
          <w:p>
            <w:pPr>
              <w:pStyle w:val="Normal"/>
              <w:spacing w:lineRule="auto" w:line="240" w:before="0" w:after="0"/>
              <w:rPr>
                <w:rFonts w:ascii="Arial" w:hAnsi="Arial" w:cs="Arial"/>
                <w:bCs/>
              </w:rPr>
            </w:pPr>
            <w:r>
              <w:rPr>
                <w:rFonts w:cs="Arial" w:ascii="Arial" w:hAnsi="Arial"/>
                <w:bCs/>
              </w:rPr>
              <w:t>April 2024</w:t>
            </w:r>
          </w:p>
        </w:tc>
      </w:tr>
      <w:tr>
        <w:trPr/>
        <w:tc>
          <w:tcPr>
            <w:tcW w:w="4822" w:type="dxa"/>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4815" w:type="dxa"/>
            <w:tcBorders/>
            <w:shd w:fill="auto" w:val="clear"/>
          </w:tcPr>
          <w:p>
            <w:pPr>
              <w:pStyle w:val="Normal"/>
              <w:spacing w:lineRule="auto" w:line="240" w:before="0" w:after="0"/>
              <w:rPr>
                <w:rFonts w:ascii="Arial" w:hAnsi="Arial" w:cs="Arial"/>
                <w:bCs/>
              </w:rPr>
            </w:pPr>
            <w:r>
              <w:rPr>
                <w:rFonts w:cs="Arial" w:ascii="Arial" w:hAnsi="Arial"/>
                <w:bCs/>
              </w:rPr>
              <w:t>Head of Service Children with SEN</w:t>
            </w:r>
          </w:p>
        </w:tc>
      </w:tr>
    </w:tbl>
    <w:p>
      <w:pPr>
        <w:pStyle w:val="Normal"/>
        <w:rPr/>
      </w:pPr>
      <w:r>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 xml:space="preserve">Department </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Children’s SErvices</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pPr>
            <w:r>
              <w:rPr>
                <w:rFonts w:cs="Arial" w:ascii="Arial" w:hAnsi="Arial"/>
                <w:b/>
                <w:caps/>
              </w:rPr>
              <w:t>SEND Assessment Officer</w:t>
            </w:r>
            <w:r>
              <w:rPr>
                <w:rFonts w:cs="Arial" w:ascii="Arial" w:hAnsi="Arial"/>
                <w:b/>
                <w:bCs/>
                <w:caps/>
              </w:rPr>
              <w:t xml:space="preserve"> </w:t>
            </w:r>
            <w:r>
              <w:rPr>
                <w:rFonts w:cs="Arial" w:ascii="Arial" w:hAnsi="Arial"/>
                <w:b/>
                <w:bCs/>
              </w:rPr>
              <w:t>(Early Years – School Age)</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cs="Arial"/>
              </w:rPr>
            </w:pPr>
            <w:r>
              <w:rPr>
                <w:rFonts w:cs="Arial"/>
              </w:rPr>
              <w:t xml:space="preserve">1. </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Knowledge and understanding of current SEND legislation within the LA framework in order to provide appropriate advice to parents, schools, multi-agency professionals and executive members.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cs="Arial"/>
              </w:rPr>
            </w:pPr>
            <w:r>
              <w:rPr>
                <w:rFonts w:cs="Arial"/>
              </w:rPr>
              <w:t xml:space="preserve">3. </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evaluate and review assessment advice in order to make appropriate decisions in line with statutory requirements and council policy.</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Exercise / 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lead and manage a staff effectively.</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influence and negotiate with service users to achieve mutually agreed outcomes.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communicate effectively both orally and in writing at all levels both inside and outside of the organisation.</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build relationships and network with a variety of agencies to deliver appropriate outcomes.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8. </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maintain positive and professional behaviours and values in all circumstances, displaying self awareness and modifying own behaviours in accordance with circumstance.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Demonstrate effective self management, applying own initiative to ensure outcomes are delivered within agreed deadlines.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 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10.</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apply innovative techniques and solutions when contributing to the delivery of the SIAP and other relevant development groups when representing the SENDAS.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analyse and interpret data in order to produce and support appropriate management information.</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Exercise</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dealing with parents, schools and other agencies.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caseload management</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3. </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 Level 6 qualification.</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186" w:type="dxa"/>
            <w:gridSpan w:val="6"/>
            <w:tcBorders>
              <w:top w:val="single" w:sz="4" w:space="0" w:color="000000"/>
              <w:bottom w:val="single" w:sz="4" w:space="0" w:color="000000"/>
            </w:tcBorders>
            <w:shd w:fill="auto" w:val="clear"/>
          </w:tcPr>
          <w:p>
            <w:pPr>
              <w:pStyle w:val="Normal"/>
              <w:tabs>
                <w:tab w:val="clear" w:pos="720"/>
                <w:tab w:val="left" w:pos="850" w:leader="none"/>
              </w:tabs>
              <w:spacing w:lineRule="auto" w:line="240" w:before="120" w:after="120"/>
              <w:rPr>
                <w:rFonts w:ascii="Arial" w:hAnsi="Arial" w:cs="Arial"/>
              </w:rPr>
            </w:pPr>
            <w:r>
              <w:rPr>
                <w:rFonts w:cs="Arial" w:ascii="Arial" w:hAnsi="Arial"/>
              </w:rPr>
              <w:t>4.        Confident use of software applications including databases, spreadsheets, word processing, e-mail, internet etc</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Form </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An ability to attend meetings both within and outside of the Bolton area (this post is subject to casual car user allowance).</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Willingness to work flexibly to meet service level demands at any given time.</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3423"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working within a Local Authority SEND team.</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using and working with the CAPITA ONE computer system.</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 xml:space="preserve">Date Person Specification prepared/updated       </w:t>
            </w:r>
          </w:p>
        </w:tc>
        <w:tc>
          <w:tcPr>
            <w:tcW w:w="3816" w:type="dxa"/>
            <w:gridSpan w:val="3"/>
            <w:tcBorders/>
            <w:shd w:fill="auto" w:val="clear"/>
          </w:tcPr>
          <w:p>
            <w:pPr>
              <w:pStyle w:val="Normal"/>
              <w:spacing w:lineRule="auto" w:line="240" w:before="0" w:after="0"/>
              <w:rPr>
                <w:rFonts w:ascii="Arial" w:hAnsi="Arial" w:cs="Arial"/>
                <w:bCs/>
              </w:rPr>
            </w:pPr>
            <w:r>
              <w:rPr>
                <w:rFonts w:cs="Arial" w:ascii="Arial" w:hAnsi="Arial"/>
                <w:bCs/>
              </w:rPr>
              <w:t>April 2024</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 xml:space="preserve">Person Specification prepared by </w:t>
            </w:r>
          </w:p>
        </w:tc>
        <w:tc>
          <w:tcPr>
            <w:tcW w:w="3816" w:type="dxa"/>
            <w:gridSpan w:val="3"/>
            <w:tcBorders/>
            <w:shd w:fill="auto" w:val="clear"/>
          </w:tcPr>
          <w:p>
            <w:pPr>
              <w:pStyle w:val="Normal"/>
              <w:spacing w:lineRule="auto" w:line="240" w:before="0" w:after="0"/>
              <w:rPr>
                <w:rFonts w:ascii="Arial" w:hAnsi="Arial" w:cs="Arial"/>
                <w:bCs/>
              </w:rPr>
            </w:pPr>
            <w:r>
              <w:rPr>
                <w:rFonts w:cs="Arial" w:ascii="Arial" w:hAnsi="Arial"/>
                <w:bCs/>
              </w:rPr>
              <w:t>Head of Service Children with SEN</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rFonts w:ascii="Arial" w:hAnsi="Arial" w:cs="Arial"/>
          <w:b/>
          <w:b/>
          <w:bCs/>
          <w:color w:val="10191C"/>
          <w:highlight w:val="white"/>
        </w:rPr>
      </w:pPr>
      <w:r>
        <w:rPr>
          <w:rFonts w:cs="Arial" w:ascii="Arial" w:hAnsi="Arial"/>
          <w:b/>
          <w:bCs/>
          <w:color w:val="10191C"/>
          <w:shd w:fill="FFFFFF" w:val="clear"/>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720" w:hanging="360"/>
      </w:pPr>
      <w:rPr>
        <w: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w="http://schemas.openxmlformats.org/wordprocessingml/2006/main">
  <w:zoom w:percent="11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paragraph" w:styleId="Heading1">
    <w:name w:val="Heading 1"/>
    <w:basedOn w:val="Normal"/>
    <w:next w:val="Normal"/>
    <w:qFormat/>
    <w:pPr>
      <w:keepNext w:val="true"/>
      <w:keepLines/>
      <w:numPr>
        <w:ilvl w:val="0"/>
        <w:numId w:val="1"/>
      </w:numPr>
      <w:spacing w:before="240" w:after="0"/>
      <w:outlineLvl w:val="0"/>
    </w:pPr>
    <w:rPr>
      <w:rFonts w:ascii="Calibri Light" w:hAnsi="Calibri Light" w:eastAsia="" w:cs=""/>
      <w:color w:val="2F5496"/>
      <w:sz w:val="32"/>
      <w:szCs w:val="32"/>
    </w:rPr>
  </w:style>
  <w:style w:type="paragraph" w:styleId="Heading2">
    <w:name w:val="Heading 2"/>
    <w:basedOn w:val="Normal"/>
    <w:next w:val="Normal"/>
    <w:qFormat/>
    <w:pPr>
      <w:keepNext w:val="true"/>
      <w:keepLines/>
      <w:numPr>
        <w:ilvl w:val="1"/>
        <w:numId w:val="1"/>
      </w:numPr>
      <w:spacing w:before="40" w:after="0"/>
      <w:outlineLvl w:val="1"/>
    </w:pPr>
    <w:rPr>
      <w:rFonts w:ascii="Calibri Light" w:hAnsi="Calibri Light" w:eastAsia="" w:cs=""/>
      <w:color w:val="2F5496"/>
      <w:sz w:val="26"/>
      <w:szCs w:val="26"/>
    </w:rPr>
  </w:style>
  <w:style w:type="character" w:styleId="WW8Num1z0">
    <w:name w:val="WW8Num1z0"/>
    <w:qFormat/>
    <w:rPr>
      <w:b/>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Heading1Char">
    <w:name w:val="Heading 1 Char"/>
    <w:basedOn w:val="DefaultParagraphFont"/>
    <w:qFormat/>
    <w:rPr>
      <w:rFonts w:ascii="Calibri Light" w:hAnsi="Calibri Light" w:eastAsia="" w:cs=""/>
      <w:color w:val="2F5496"/>
      <w:sz w:val="32"/>
      <w:szCs w:val="32"/>
    </w:rPr>
  </w:style>
  <w:style w:type="character" w:styleId="Heading2Char">
    <w:name w:val="Heading 2 Char"/>
    <w:basedOn w:val="DefaultParagraphFont"/>
    <w:qFormat/>
    <w:rPr>
      <w:rFonts w:ascii="Calibri Light" w:hAnsi="Calibri Light" w:eastAsia="" w:cs=""/>
      <w:color w:val="2F5496"/>
      <w:sz w:val="26"/>
      <w:szCs w:val="2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2024-04-30T13:14:00Z</dcterms:created>
  <dc:creator>Johnson, Andrew</dc:creator>
  <dc:description/>
  <dc:language>en-US</dc:language>
  <cp:lastModifiedBy>Roskell, Laura</cp:lastModifiedBy>
  <cp:lastPrinted>1995-11-21T17:41:00Z</cp:lastPrinted>
  <dcterms:modified xsi:type="dcterms:W3CDTF">2025-11-26T10:36:00Z</dcterms:modified>
  <cp:revision>12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0x010100B8BD5F9F301C364BACAA8C02D47677C8</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1800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xd_Signature">
    <vt:bool>0</vt:bool>
  </property>
</Properties>
</file>