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Provide support for teaching and learning activities</w:t>
            </w:r>
          </w:p>
          <w:p>
            <w:pPr>
              <w:pStyle w:val="Normal"/>
              <w:spacing w:lineRule="auto" w:line="240" w:before="0" w:after="0"/>
              <w:rPr>
                <w:rFonts w:cs="Arial"/>
              </w:rPr>
            </w:pPr>
            <w:r>
              <w:rPr>
                <w:rFonts w:cs="Arial"/>
              </w:rPr>
              <w:t>Contribute to children’s development and safeguarding</w:t>
            </w:r>
          </w:p>
          <w:p>
            <w:pPr>
              <w:pStyle w:val="Normal"/>
              <w:spacing w:lineRule="auto" w:line="240" w:before="0" w:after="0"/>
              <w:rPr>
                <w:rFonts w:cs="Arial"/>
              </w:rPr>
            </w:pPr>
            <w:r>
              <w:rPr>
                <w:rFonts w:cs="Arial"/>
              </w:rPr>
              <w:t>Provide support to develop the learning environment</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bookmarkStart w:id="0" w:name="_GoBack"/>
            <w:bookmarkEnd w:id="0"/>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Be familiar with and able to set in motion accident/emergency, safety, safeguarding and welfare procedures, according to school/setting policies and procedures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3</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2019-03-23T15:46:00Z</dcterms:created>
  <dc:creator>Aaron.Rullow@bolton.gov.uk</dc:creator>
  <dc:description/>
  <dc:language>en-US</dc:language>
  <cp:lastModifiedBy>Elstins, David</cp:lastModifiedBy>
  <cp:lastPrinted>1995-11-21T17:41:00Z</cp:lastPrinted>
  <dcterms:modified xsi:type="dcterms:W3CDTF">2019-06-13T08:47:00Z</dcterms:modified>
  <cp:revision>4</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