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Children’s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Early Intervention Service Assistant Manager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I</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120" w:after="200"/>
              <w:rPr>
                <w:rFonts w:ascii="Arial" w:hAnsi="Arial" w:cs="Arial"/>
              </w:rPr>
            </w:pPr>
            <w:r>
              <w:rPr>
                <w:rFonts w:cs="Arial" w:ascii="Arial" w:hAnsi="Arial"/>
              </w:rPr>
              <w:t>To support the Service Manager in the overall management and leadership of the Early Intervention Service, delivering a range of services to promote school attendance.</w:t>
            </w:r>
          </w:p>
          <w:p>
            <w:pPr>
              <w:pStyle w:val="Normal"/>
              <w:spacing w:lineRule="auto" w:line="240" w:before="120" w:after="200"/>
              <w:rPr>
                <w:rFonts w:ascii="Arial" w:hAnsi="Arial" w:cs="Arial"/>
              </w:rPr>
            </w:pPr>
            <w:r>
              <w:rPr>
                <w:rFonts w:cs="Arial" w:ascii="Arial" w:hAnsi="Arial"/>
              </w:rPr>
              <w:t>To deputise for the Service Manager as appropriate at strategic meetings and in management of the Early Intervention team.</w:t>
            </w:r>
          </w:p>
          <w:p>
            <w:pPr>
              <w:pStyle w:val="Normal"/>
              <w:spacing w:lineRule="auto" w:line="240" w:before="120" w:after="200"/>
              <w:rPr>
                <w:rFonts w:ascii="Arial" w:hAnsi="Arial" w:cs="Arial"/>
              </w:rPr>
            </w:pPr>
            <w:r>
              <w:rPr>
                <w:rFonts w:cs="Arial" w:ascii="Arial" w:hAnsi="Arial"/>
              </w:rPr>
              <w:t>To be responsible for the management of the Designated Children Missing Education Officer, ensuring duties around section 436A of the Education Act are discharged.</w:t>
            </w:r>
          </w:p>
          <w:p>
            <w:pPr>
              <w:pStyle w:val="Normal"/>
              <w:spacing w:lineRule="auto" w:line="240" w:before="120" w:after="200"/>
              <w:rPr>
                <w:rFonts w:ascii="Arial" w:hAnsi="Arial" w:cs="Arial"/>
              </w:rPr>
            </w:pPr>
            <w:r>
              <w:rPr>
                <w:rFonts w:cs="Arial" w:ascii="Arial" w:hAnsi="Arial"/>
              </w:rPr>
              <w:t>To support the Service Manager in ensuring appropriate use of parental responsibility measures for school attendance and safeguarding of children in entertainment/employment.</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Service Manager Early Intervention Service</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Designated Children Missing Education Officer, keyworkers with a focus on Children Missing Education (CME)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120" w:after="200"/>
              <w:rPr>
                <w:rFonts w:ascii="Arial" w:hAnsi="Arial" w:cs="Arial"/>
              </w:rPr>
            </w:pPr>
            <w:r>
              <w:rPr>
                <w:rFonts w:cs="Arial" w:ascii="Arial" w:hAnsi="Arial"/>
              </w:rPr>
              <w:t>To play a lead role in improving outcomes and raising achievement of children and young people by supporting the Service Manager in ensuring systems and processes are in place to promote good attendance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120" w:after="200"/>
              <w:rPr>
                <w:rFonts w:ascii="Arial" w:hAnsi="Arial" w:cs="Arial"/>
              </w:rPr>
            </w:pPr>
            <w:r>
              <w:rPr>
                <w:rFonts w:cs="Arial" w:ascii="Arial" w:hAnsi="Arial"/>
              </w:rPr>
              <w:t>To provide advice and guidance to schools and Headteachers in relation to school attendance, Children Missing Education and removals from school roll regulations.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act as a main service link to schools and partners and oversee referrals into the service, attend and co-ordinate targeted support meetings by prioritising and allocating resource according to levels of need.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support with the analysis of attendance data at school level, local level and national level, providing reports to the Service Manager and strategic meetings as appropriate.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eastAsia="Times New Roman" w:cs="Arial"/>
                <w:bCs/>
                <w:iCs/>
              </w:rPr>
            </w:pPr>
            <w:r>
              <w:rPr>
                <w:rFonts w:eastAsia="Times New Roman" w:cs="Arial" w:ascii="Arial" w:hAnsi="Arial"/>
                <w:bCs/>
                <w:iCs/>
              </w:rPr>
              <w:t>To provide support, supervision and direct line management for Designated Children Missing Education Officer and Key Workers including the implementation of Council policies and procedures (e.g. sickness absent management, Disciplinaries).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cs="Arial"/>
                <w:bCs/>
              </w:rPr>
            </w:pPr>
            <w:r>
              <w:rPr>
                <w:rFonts w:cs="Arial" w:ascii="Arial" w:hAnsi="Arial"/>
                <w:bCs/>
              </w:rPr>
              <w:t>To carry out other duties as may be required by the Service Manager for the efficient and effective operation of the service, displaying at all times an open minded and flexible attitude to the continually changing environment and service demands that are commensurate with the grade of the post.  Understanding that there is Deputising responsibilities on occasion.</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cs="Arial"/>
                <w:bCs/>
              </w:rPr>
            </w:pPr>
            <w:r>
              <w:rPr>
                <w:rFonts w:cs="Arial" w:ascii="Arial" w:hAnsi="Arial"/>
                <w:bCs/>
              </w:rPr>
              <w:t>Ensure the staff and service maintains safeguarding awareness and responsibilities in keeping young people safe.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cs="Arial"/>
                <w:bCs/>
              </w:rPr>
            </w:pPr>
            <w:r>
              <w:rPr>
                <w:rFonts w:cs="Arial" w:ascii="Arial" w:hAnsi="Arial"/>
                <w:bCs/>
              </w:rPr>
              <w:t>To record information accurately on relevant electronic systems, and ensure information management procedures are followed</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 xml:space="preserve">Date Job Description prepared/updated: </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September 2025</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 xml:space="preserve">Job Description prepared by: </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Steve Berryman</w:t>
            </w:r>
          </w:p>
        </w:tc>
      </w:tr>
    </w:tbl>
    <w:p>
      <w:pPr>
        <w:pStyle w:val="Normal"/>
        <w:rPr/>
      </w:pPr>
      <w:r>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Childrens Services</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ascii="Arial" w:hAnsi="Arial" w:cs="Arial"/>
              </w:rPr>
            </w:pPr>
            <w:r>
              <w:rPr>
                <w:rFonts w:cs="Arial" w:ascii="Arial" w:hAnsi="Arial"/>
              </w:rPr>
              <w:t>Early Intervention Service Assistant Manager</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 xml:space="preserve">Have a detailed understanding of the relevant legislation, regulations and statutory guidance relating to school attendance </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analyse and evaluate quantitative and qualitative data and report findings clearly and succinctly.</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Form/Interview/Assessment </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lead by example, inspiring confidence and trust. This includes setting priorities and objectives. Tackling performance issues if they arise and creating an atmosphere of ‘can do’ and positive thinking, supporting sustained improvement for the service.</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Excellent communication skills both verbally and in writing and an ability to liaise confidently with senior officers and multi-agency partners.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eastAsia="Times New Roman" w:cs="Arial"/>
                <w:lang w:eastAsia="en-GB"/>
              </w:rPr>
            </w:pPr>
            <w:r>
              <w:rPr>
                <w:rFonts w:eastAsia="Times New Roman" w:cs="Arial" w:ascii="Arial" w:hAnsi="Arial"/>
                <w:lang w:eastAsia="en-GB"/>
              </w:rPr>
              <w:t>Ability to present information effectively using a range of media including excellent report writing and presentation skills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Skills in organising/preparation and facilitating multi- disciplinary meetings with professionals.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Good interpersonal skills including the ability to work effectively / collaboratively with a range of people &amp; agencies.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Educated to degree standard </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Proof of Qualification</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Experience of supervision and line management </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Default"/>
              <w:spacing w:lineRule="auto" w:line="240" w:before="0" w:after="0"/>
              <w:jc w:val="both"/>
              <w:rPr>
                <w:sz w:val="22"/>
                <w:szCs w:val="22"/>
              </w:rPr>
            </w:pPr>
            <w:r>
              <w:rPr>
                <w:sz w:val="22"/>
                <w:szCs w:val="22"/>
              </w:rPr>
              <w:t xml:space="preserve">Ability to lead and engage others in the change process, anticipate barriers to change and respond with effective management techniques to minimise obstacles and challenges. </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 a standard] disclosure from the Disclosure &amp; Barring Service with check of relevant barred list(s)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Evidence of ongoing professional development</w:t>
            </w:r>
          </w:p>
        </w:tc>
        <w:tc>
          <w:tcPr>
            <w:tcW w:w="3423"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working in an education setting</w:t>
            </w:r>
          </w:p>
        </w:tc>
        <w:tc>
          <w:tcPr>
            <w:tcW w:w="3423"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Date Person Specification prepared/updated</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September 2025</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Steve Berryman</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91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