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2.xml" ContentType="application/vnd.openxmlformats-officedocument.wordprocessingml.header+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_rels/activeX1.xml.rels" ContentType="application/vnd.openxmlformats-package.relationships+xml"/>
  <Override PartName="/word/activeX/_rels/activeX2.xml.rels" ContentType="application/vnd.openxmlformats-package.relationships+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9638" w:type="dxa"/>
        <w:jc w:val="left"/>
        <w:tblInd w:w="0" w:type="dxa"/>
        <w:tblCellMar>
          <w:top w:w="0" w:type="dxa"/>
          <w:left w:w="108" w:type="dxa"/>
          <w:bottom w:w="0" w:type="dxa"/>
          <w:right w:w="108" w:type="dxa"/>
        </w:tblCellMar>
      </w:tblPr>
      <w:tblGrid>
        <w:gridCol w:w="9638"/>
      </w:tblGrid>
      <w:tr>
        <w:trPr/>
        <w:tc>
          <w:tcPr>
            <w:tcW w:w="9638" w:type="dxa"/>
            <w:tcBorders/>
            <w:shd w:fill="auto" w:val="clear"/>
          </w:tcPr>
          <w:p>
            <w:pPr>
              <w:pStyle w:val="Heading1"/>
              <w:numPr>
                <w:ilvl w:val="0"/>
                <w:numId w:val="0"/>
              </w:numPr>
              <w:spacing w:lineRule="auto" w:line="240" w:before="0" w:after="0"/>
              <w:ind w:left="0" w:hanging="0"/>
              <w:rPr>
                <w:sz w:val="16"/>
                <w:szCs w:val="16"/>
              </w:rPr>
            </w:pPr>
            <w:r>
              <w:rPr/>
              <w:drawing>
                <wp:inline distT="0" distB="0" distL="0" distR="0">
                  <wp:extent cx="1590675" cy="1285240"/>
                  <wp:effectExtent l="0" t="0" r="0" b="0"/>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21" t="-24" r="-21" b="-24"/>
                          <a:stretch>
                            <a:fillRect/>
                          </a:stretch>
                        </pic:blipFill>
                        <pic:spPr bwMode="auto">
                          <a:xfrm>
                            <a:off x="0" y="0"/>
                            <a:ext cx="1590675" cy="1285240"/>
                          </a:xfrm>
                          <a:prstGeom prst="rect">
                            <a:avLst/>
                          </a:prstGeom>
                        </pic:spPr>
                      </pic:pic>
                    </a:graphicData>
                  </a:graphic>
                </wp:inline>
              </w:drawing>
              <mc:AlternateContent>
                <mc:Choice Requires="wps">
                  <w:drawing>
                    <wp:anchor behindDoc="0" distT="0" distB="0" distL="114935" distR="114935" simplePos="0" locked="0" layoutInCell="1" allowOverlap="1" relativeHeight="6">
                      <wp:simplePos x="0" y="0"/>
                      <wp:positionH relativeFrom="column">
                        <wp:posOffset>2383155</wp:posOffset>
                      </wp:positionH>
                      <wp:positionV relativeFrom="paragraph">
                        <wp:posOffset>732155</wp:posOffset>
                      </wp:positionV>
                      <wp:extent cx="3410585" cy="457835"/>
                      <wp:effectExtent l="0" t="0" r="0" b="0"/>
                      <wp:wrapNone/>
                      <wp:docPr id="1" name=""/>
                      <a:graphic xmlns:a="http://schemas.openxmlformats.org/drawingml/2006/main">
                        <a:graphicData uri="http://schemas.microsoft.com/office/word/2010/wordprocessingShape">
                          <wps:wsp>
                            <wps:cNvSpPr txBox="1"/>
                            <wps:spPr>
                              <a:xfrm>
                                <a:off x="0" y="0"/>
                                <a:ext cx="3409920" cy="457200"/>
                              </a:xfrm>
                              <a:prstGeom prst="rect">
                                <a:avLst/>
                              </a:prstGeom>
                              <a:solidFill>
                                <a:srgbClr val="ffffff"/>
                              </a:solid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white" stroked="f" style="position:absolute;margin-left:187.65pt;margin-top:57.65pt;width:268.45pt;height:35.95pt"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0" distT="72390" distB="72390" distL="0" distR="0" simplePos="0" locked="0" layoutInCell="1" allowOverlap="1" relativeHeight="7">
                      <wp:simplePos x="0" y="0"/>
                      <wp:positionH relativeFrom="column">
                        <wp:posOffset>2383155</wp:posOffset>
                      </wp:positionH>
                      <wp:positionV relativeFrom="paragraph">
                        <wp:posOffset>732155</wp:posOffset>
                      </wp:positionV>
                      <wp:extent cx="3409950" cy="457200"/>
                      <wp:effectExtent l="0" t="0" r="0" b="0"/>
                      <wp:wrapNone/>
                      <wp:docPr id="3" name="Frame1"/>
                      <a:graphic xmlns:a="http://schemas.openxmlformats.org/drawingml/2006/main">
                        <a:graphicData uri="http://schemas.microsoft.com/office/word/2010/wordprocessingShape">
                          <wps:wsp>
                            <wps:cNvSpPr txBox="1"/>
                            <wps:spPr>
                              <a:xfrm>
                                <a:off x="0" y="0"/>
                                <a:ext cx="3409950" cy="457200"/>
                              </a:xfrm>
                              <a:prstGeom prst="rect"/>
                              <a:solidFill>
                                <a:srgbClr val="FFFFFF"/>
                              </a:solidFill>
                            </wps:spPr>
                            <wps:txbx>
                              <w:txbxContent>
                                <w:p>
                                  <w:pPr>
                                    <w:pStyle w:val="FrameContents"/>
                                    <w:rPr>
                                      <w:rFonts w:cs="Arial"/>
                                      <w:b/>
                                      <w:b/>
                                      <w:bCs/>
                                      <w:sz w:val="56"/>
                                      <w:szCs w:val="56"/>
                                    </w:rPr>
                                  </w:pPr>
                                  <w:r>
                                    <w:rPr>
                                      <w:rFonts w:cs="Arial"/>
                                      <w:b/>
                                      <w:bCs/>
                                      <w:sz w:val="56"/>
                                      <w:szCs w:val="56"/>
                                    </w:rPr>
                                    <w:t>Job Description</w:t>
                                  </w:r>
                                </w:p>
                              </w:txbxContent>
                            </wps:txbx>
                            <wps:bodyPr anchor="t" lIns="92075" tIns="46355" rIns="92075" bIns="46355">
                              <a:noAutofit/>
                            </wps:bodyPr>
                          </wps:wsp>
                        </a:graphicData>
                      </a:graphic>
                    </wp:anchor>
                  </w:drawing>
                </mc:Choice>
                <mc:Fallback>
                  <w:pict>
                    <v:rect fillcolor="#FFFFFF" style="position:absolute;rotation:0;width:268.5pt;height:36pt;mso-wrap-distance-left:0pt;mso-wrap-distance-right:0pt;mso-wrap-distance-top:5.7pt;mso-wrap-distance-bottom:5.7pt;margin-top:57.65pt;mso-position-vertical-relative:text;margin-left:187.65pt;mso-position-horizontal-relative:text">
                      <v:textbox inset="0.100694444444444in,0.0506944444444444in,0.100694444444444in,0.0506944444444444in">
                        <w:txbxContent>
                          <w:p>
                            <w:pPr>
                              <w:pStyle w:val="FrameContents"/>
                              <w:rPr>
                                <w:rFonts w:cs="Arial"/>
                                <w:b/>
                                <w:b/>
                                <w:bCs/>
                                <w:sz w:val="56"/>
                                <w:szCs w:val="56"/>
                              </w:rPr>
                            </w:pPr>
                            <w:r>
                              <w:rPr>
                                <w:rFonts w:cs="Arial"/>
                                <w:b/>
                                <w:bCs/>
                                <w:sz w:val="56"/>
                                <w:szCs w:val="56"/>
                              </w:rPr>
                              <w:t>Job Description</w:t>
                            </w:r>
                          </w:p>
                        </w:txbxContent>
                      </v:textbox>
                    </v:rect>
                  </w:pict>
                </mc:Fallback>
              </mc:AlternateContent>
            </w:r>
          </w:p>
        </w:tc>
      </w:tr>
    </w:tbl>
    <w:p>
      <w:pPr>
        <w:pStyle w:val="Normal"/>
        <w:rPr>
          <w:sz w:val="16"/>
          <w:szCs w:val="16"/>
        </w:rPr>
      </w:pPr>
      <w:r>
        <w:rPr>
          <w:sz w:val="16"/>
          <w:szCs w:val="16"/>
        </w:rPr>
      </w:r>
    </w:p>
    <w:tbl>
      <w:tblPr>
        <w:tblW w:w="9636" w:type="dxa"/>
        <w:jc w:val="left"/>
        <w:tblInd w:w="0" w:type="dxa"/>
        <w:tblCellMar>
          <w:top w:w="0" w:type="dxa"/>
          <w:left w:w="108" w:type="dxa"/>
          <w:bottom w:w="0" w:type="dxa"/>
          <w:right w:w="108" w:type="dxa"/>
        </w:tblCellMar>
      </w:tblPr>
      <w:tblGrid>
        <w:gridCol w:w="2087"/>
        <w:gridCol w:w="7549"/>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b/>
                <w:sz w:val="24"/>
              </w:rPr>
            </w:pPr>
            <w:r>
              <w:rPr>
                <w:b/>
                <w:sz w:val="24"/>
              </w:rPr>
              <w:t>Job Details</w:t>
            </w:r>
          </w:p>
        </w:tc>
      </w:tr>
      <w:tr>
        <w:trPr>
          <w:trHeight w:val="23" w:hRule="atLeast"/>
        </w:trPr>
        <w:tc>
          <w:tcPr>
            <w:tcW w:w="2087"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School Name</w:t>
            </w:r>
          </w:p>
        </w:tc>
        <w:tc>
          <w:tcPr>
            <w:tcW w:w="7549"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pPr>
            <w:r>
              <w:drawing>
                <wp:anchor behindDoc="1" distT="0" distB="0" distL="0" distR="0" simplePos="0" locked="0" layoutInCell="1" allowOverlap="1" relativeHeight="5">
                  <wp:simplePos x="0" y="0"/>
                  <wp:positionH relativeFrom="column">
                    <wp:posOffset>2140585</wp:posOffset>
                  </wp:positionH>
                  <wp:positionV relativeFrom="page">
                    <wp:posOffset>-3175</wp:posOffset>
                  </wp:positionV>
                  <wp:extent cx="1308100" cy="1285875"/>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rcRect l="-28" t="-28" r="-28" b="-28"/>
                          <a:stretch>
                            <a:fillRect/>
                          </a:stretch>
                        </pic:blipFill>
                        <pic:spPr bwMode="auto">
                          <a:xfrm>
                            <a:off x="0" y="0"/>
                            <a:ext cx="1308100" cy="1285875"/>
                          </a:xfrm>
                          <a:prstGeom prst="rect">
                            <a:avLst/>
                          </a:prstGeom>
                        </pic:spPr>
                      </pic:pic>
                    </a:graphicData>
                  </a:graphic>
                </wp:anchor>
              </w:drawing>
            </w:r>
            <w:r>
              <w:rPr>
                <w:rFonts w:cs="Arial"/>
              </w:rPr>
              <w:t>T</w:t>
            </w:r>
            <w:r>
              <w:rPr>
                <w:rFonts w:cs="Arial"/>
              </w:rPr>
              <w:t xml:space="preserve">urton School </w:t>
            </w:r>
          </w:p>
        </w:tc>
      </w:tr>
      <w:tr>
        <w:trPr>
          <w:trHeight w:val="23" w:hRule="atLeast"/>
        </w:trPr>
        <w:tc>
          <w:tcPr>
            <w:tcW w:w="2087"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Job Title</w:t>
            </w:r>
          </w:p>
        </w:tc>
        <w:tc>
          <w:tcPr>
            <w:tcW w:w="7549"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pPr>
            <w:r>
              <w:rPr/>
              <w:t>Behaviour Pastoral Care Mentor</w:t>
            </w:r>
          </w:p>
        </w:tc>
      </w:tr>
      <w:tr>
        <w:trPr>
          <w:trHeight w:val="23" w:hRule="atLeast"/>
        </w:trPr>
        <w:tc>
          <w:tcPr>
            <w:tcW w:w="2087"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Grade</w:t>
            </w:r>
          </w:p>
        </w:tc>
        <w:tc>
          <w:tcPr>
            <w:tcW w:w="7549"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pPr>
            <w:r>
              <w:rPr/>
              <w:t xml:space="preserve">Grade G SCP 23-27 </w:t>
            </w:r>
          </w:p>
        </w:tc>
      </w:tr>
      <w:tr>
        <w:trPr>
          <w:trHeight w:val="23" w:hRule="atLeast"/>
        </w:trPr>
        <w:tc>
          <w:tcPr>
            <w:tcW w:w="2087"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Primary Purpose of Job</w:t>
            </w:r>
          </w:p>
        </w:tc>
        <w:tc>
          <w:tcPr>
            <w:tcW w:w="7549"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sz w:val="20"/>
                <w:lang w:val="en-US"/>
              </w:rPr>
            </w:pPr>
            <w:r>
              <w:rPr>
                <w:sz w:val="20"/>
                <w:lang w:val="en-US"/>
              </w:rPr>
              <w:t>To work within the pastoral team promoting positive behaviour, academic attainment, emotional wellbeing and resilience.</w:t>
            </w:r>
          </w:p>
          <w:p>
            <w:pPr>
              <w:pStyle w:val="Normal"/>
              <w:spacing w:lineRule="auto" w:line="240" w:before="0" w:after="0"/>
              <w:rPr>
                <w:rFonts w:cs="Arial"/>
              </w:rPr>
            </w:pPr>
            <w:r>
              <w:rPr>
                <w:rFonts w:cs="Arial"/>
              </w:rPr>
            </w:r>
          </w:p>
        </w:tc>
      </w:tr>
      <w:tr>
        <w:trPr>
          <w:trHeight w:val="23" w:hRule="atLeast"/>
        </w:trPr>
        <w:tc>
          <w:tcPr>
            <w:tcW w:w="2087"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Responsible to</w:t>
            </w:r>
          </w:p>
        </w:tc>
        <w:tc>
          <w:tcPr>
            <w:tcW w:w="7549"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pPr>
            <w:r>
              <w:rPr>
                <w:rFonts w:cs="Arial"/>
              </w:rPr>
              <w:t xml:space="preserve">Senior Pastoral Manager </w:t>
            </w:r>
            <w:r>
              <w:rPr>
                <w:bCs/>
                <w:sz w:val="20"/>
              </w:rPr>
              <w:t>(Day to day supervision and workload planning)</w:t>
            </w:r>
            <w:r>
              <w:rPr>
                <w:rFonts w:cs="Arial"/>
              </w:rPr>
              <w:br/>
              <w:t xml:space="preserve">Assistant Head Teacher </w:t>
            </w:r>
          </w:p>
        </w:tc>
      </w:tr>
      <w:tr>
        <w:trPr>
          <w:trHeight w:val="23" w:hRule="atLeast"/>
        </w:trPr>
        <w:tc>
          <w:tcPr>
            <w:tcW w:w="2087"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Responsible for</w:t>
            </w:r>
          </w:p>
        </w:tc>
        <w:tc>
          <w:tcPr>
            <w:tcW w:w="7549" w:type="dxa"/>
            <w:tcBorders>
              <w:top w:val="single" w:sz="2" w:space="0" w:color="BFBFBF"/>
              <w:left w:val="single" w:sz="2" w:space="0" w:color="BFBFBF"/>
              <w:bottom w:val="single" w:sz="2" w:space="0" w:color="BFBFBF"/>
              <w:right w:val="single" w:sz="2" w:space="0" w:color="000000"/>
            </w:tcBorders>
            <w:shd w:fill="FFFFFF" w:val="clear"/>
          </w:tcPr>
          <w:p>
            <w:pPr>
              <w:pStyle w:val="Normal"/>
              <w:snapToGrid w:val="false"/>
              <w:spacing w:lineRule="auto" w:line="240" w:before="0" w:after="0"/>
              <w:rPr>
                <w:rFonts w:cs="Arial"/>
              </w:rPr>
            </w:pPr>
            <w:r>
              <w:rPr>
                <w:rFonts w:cs="Arial"/>
              </w:rPr>
            </w:r>
          </w:p>
        </w:tc>
      </w:tr>
      <w:tr>
        <w:trPr>
          <w:trHeight w:val="23" w:hRule="atLeast"/>
        </w:trPr>
        <w:tc>
          <w:tcPr>
            <w:tcW w:w="2087" w:type="dxa"/>
            <w:tcBorders>
              <w:top w:val="single" w:sz="2" w:space="0" w:color="BFBFBF"/>
              <w:left w:val="single" w:sz="2" w:space="0" w:color="000000"/>
              <w:bottom w:val="single" w:sz="2" w:space="0" w:color="000000"/>
            </w:tcBorders>
            <w:shd w:fill="FFFFFF" w:val="clear"/>
          </w:tcPr>
          <w:p>
            <w:pPr>
              <w:pStyle w:val="Normal"/>
              <w:spacing w:lineRule="auto" w:line="240" w:before="0" w:after="0"/>
              <w:rPr>
                <w:rFonts w:cs="Arial"/>
                <w:b/>
                <w:b/>
              </w:rPr>
            </w:pPr>
            <w:r>
              <w:rPr>
                <w:rFonts w:cs="Arial"/>
                <w:b/>
              </w:rPr>
              <w:t>Principal Responsibilities</w:t>
            </w:r>
          </w:p>
        </w:tc>
        <w:tc>
          <w:tcPr>
            <w:tcW w:w="7549"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To work within the pastoral team ensuring students’ behaviour is excellent.</w:t>
            </w:r>
          </w:p>
          <w:p>
            <w:pPr>
              <w:pStyle w:val="Normal"/>
              <w:spacing w:lineRule="auto" w:line="240" w:before="0" w:after="0"/>
              <w:rPr>
                <w:rFonts w:cs="Arial"/>
              </w:rPr>
            </w:pPr>
            <w:r>
              <w:rPr>
                <w:rFonts w:cs="Arial"/>
              </w:rPr>
              <w:t>To promote the Hive Switch in and around the school to ensure all students are aware of the high expectations through regular pastoral patrols of the corridors and lessons.</w:t>
            </w:r>
          </w:p>
          <w:p>
            <w:pPr>
              <w:pStyle w:val="Normal"/>
              <w:spacing w:lineRule="auto" w:line="240" w:before="0" w:after="0"/>
              <w:rPr>
                <w:rFonts w:cs="Arial"/>
              </w:rPr>
            </w:pPr>
            <w:r>
              <w:rPr>
                <w:rFonts w:cs="Arial"/>
              </w:rPr>
              <w:t>To ensure the safety of students is paramount and the school day runs smoothly by being present on break, lunch and after school duties.</w:t>
            </w:r>
          </w:p>
          <w:p>
            <w:pPr>
              <w:pStyle w:val="Normal"/>
              <w:spacing w:lineRule="auto" w:line="240" w:before="0" w:after="0"/>
              <w:rPr>
                <w:rFonts w:cs="Arial"/>
              </w:rPr>
            </w:pPr>
            <w:r>
              <w:rPr>
                <w:rFonts w:cs="Arial"/>
              </w:rPr>
              <w:t>To support students in the Student Support Centre and internal exclusion room.</w:t>
            </w:r>
          </w:p>
        </w:tc>
      </w:tr>
    </w:tbl>
    <w:p>
      <w:pPr>
        <w:pStyle w:val="Normal"/>
        <w:rPr/>
      </w:pPr>
      <w:r>
        <w:rPr/>
      </w:r>
    </w:p>
    <w:tbl>
      <w:tblPr>
        <w:tblW w:w="9636" w:type="dxa"/>
        <w:jc w:val="left"/>
        <w:tblInd w:w="0" w:type="dxa"/>
        <w:tblCellMar>
          <w:top w:w="0" w:type="dxa"/>
          <w:left w:w="108" w:type="dxa"/>
          <w:bottom w:w="0" w:type="dxa"/>
          <w:right w:w="108" w:type="dxa"/>
        </w:tblCellMar>
      </w:tblPr>
      <w:tblGrid>
        <w:gridCol w:w="661"/>
        <w:gridCol w:w="8975"/>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b/>
                <w:sz w:val="24"/>
              </w:rPr>
            </w:pPr>
            <w:r>
              <w:rPr>
                <w:b/>
                <w:sz w:val="24"/>
              </w:rPr>
              <w:t>Main Duties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4" w:space="0" w:color="000000"/>
              <w:left w:val="single" w:sz="2" w:space="0" w:color="BFBFBF"/>
              <w:bottom w:val="single" w:sz="4" w:space="0" w:color="000000"/>
              <w:right w:val="single" w:sz="2" w:space="0" w:color="000000"/>
            </w:tcBorders>
            <w:shd w:fill="FFFFFF" w:val="clear"/>
          </w:tcPr>
          <w:p>
            <w:pPr>
              <w:pStyle w:val="Normal"/>
              <w:spacing w:lineRule="auto" w:line="240" w:before="0" w:after="0"/>
              <w:rPr>
                <w:rFonts w:cs="Arial"/>
                <w:szCs w:val="24"/>
                <w:lang w:val="en-US"/>
              </w:rPr>
            </w:pPr>
            <w:r>
              <w:rPr>
                <w:rFonts w:cs="Arial"/>
                <w:szCs w:val="24"/>
                <w:lang w:val="en-US"/>
              </w:rPr>
              <w:t xml:space="preserve">To work within the pastoral team promoting students’ academic attainment, positive behaviour and respect. </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4" w:space="0" w:color="000000"/>
              <w:left w:val="single" w:sz="2" w:space="0" w:color="BFBFBF"/>
              <w:bottom w:val="single" w:sz="4" w:space="0" w:color="000000"/>
              <w:right w:val="single" w:sz="2" w:space="0" w:color="000000"/>
            </w:tcBorders>
            <w:shd w:fill="FFFFFF" w:val="clear"/>
          </w:tcPr>
          <w:p>
            <w:pPr>
              <w:pStyle w:val="Normal"/>
              <w:spacing w:lineRule="auto" w:line="240" w:before="0" w:after="0"/>
              <w:rPr>
                <w:rFonts w:cs="Arial"/>
                <w:szCs w:val="24"/>
              </w:rPr>
            </w:pPr>
            <w:r>
              <w:rPr>
                <w:rFonts w:cs="Arial"/>
                <w:szCs w:val="24"/>
              </w:rPr>
              <w:t>To develop and maintain effective mentoring relationships with pupils in school and manage an agreed caseload of mentees targeting their identified need of concern.</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4" w:space="0" w:color="000000"/>
              <w:left w:val="single" w:sz="2" w:space="0" w:color="BFBFBF"/>
              <w:bottom w:val="single" w:sz="4" w:space="0" w:color="000000"/>
              <w:right w:val="single" w:sz="2" w:space="0" w:color="000000"/>
            </w:tcBorders>
            <w:shd w:fill="FFFFFF" w:val="clear"/>
          </w:tcPr>
          <w:p>
            <w:pPr>
              <w:pStyle w:val="Normal"/>
              <w:spacing w:lineRule="auto" w:line="240" w:before="0" w:after="0"/>
              <w:rPr>
                <w:rFonts w:cs="Arial"/>
                <w:szCs w:val="24"/>
                <w:lang w:val="en-US"/>
              </w:rPr>
            </w:pPr>
            <w:r>
              <w:rPr>
                <w:rFonts w:cs="Arial"/>
                <w:szCs w:val="24"/>
                <w:lang w:val="en-US"/>
              </w:rPr>
              <w:t>To work alongside the head of years ensuring students’ needs are identified and addressed through the relevant interventions.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4" w:space="0" w:color="000000"/>
              <w:left w:val="single" w:sz="2" w:space="0" w:color="BFBFBF"/>
              <w:bottom w:val="single" w:sz="4" w:space="0" w:color="000000"/>
              <w:right w:val="single" w:sz="2" w:space="0" w:color="000000"/>
            </w:tcBorders>
            <w:shd w:fill="FFFFFF" w:val="clear"/>
          </w:tcPr>
          <w:p>
            <w:pPr>
              <w:pStyle w:val="Normal"/>
              <w:spacing w:lineRule="auto" w:line="240" w:before="0" w:after="0"/>
              <w:rPr>
                <w:rFonts w:cs="Arial"/>
                <w:szCs w:val="24"/>
                <w:lang w:val="en-US"/>
              </w:rPr>
            </w:pPr>
            <w:r>
              <w:rPr>
                <w:rFonts w:cs="Arial"/>
                <w:szCs w:val="24"/>
                <w:lang w:val="en-US"/>
              </w:rPr>
              <w:t xml:space="preserve">To act as the lead professional within the early help arena, working with external agencies to provide advice and support to families. </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4" w:space="0" w:color="000000"/>
              <w:left w:val="single" w:sz="2" w:space="0" w:color="BFBFBF"/>
              <w:bottom w:val="single" w:sz="4" w:space="0" w:color="000000"/>
              <w:right w:val="single" w:sz="2" w:space="0" w:color="000000"/>
            </w:tcBorders>
            <w:shd w:fill="FFFFFF" w:val="clear"/>
          </w:tcPr>
          <w:p>
            <w:pPr>
              <w:pStyle w:val="Normal"/>
              <w:spacing w:lineRule="auto" w:line="240" w:before="0" w:after="0"/>
              <w:rPr>
                <w:rFonts w:cs="Arial"/>
                <w:szCs w:val="24"/>
                <w:lang w:val="en-US"/>
              </w:rPr>
            </w:pPr>
            <w:r>
              <w:rPr>
                <w:rFonts w:cs="Arial"/>
                <w:szCs w:val="24"/>
                <w:lang w:val="en-US"/>
              </w:rPr>
              <w:t>To minimise the impact of families’ adversities on the students’ attendance / functioning at school by establishing and maintaining effective communication with parents.  This may include home visits.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4" w:space="0" w:color="000000"/>
              <w:left w:val="single" w:sz="2" w:space="0" w:color="BFBFBF"/>
              <w:bottom w:val="single" w:sz="4" w:space="0" w:color="000000"/>
              <w:right w:val="single" w:sz="2" w:space="0" w:color="000000"/>
            </w:tcBorders>
            <w:shd w:fill="FFFFFF" w:val="clear"/>
          </w:tcPr>
          <w:p>
            <w:pPr>
              <w:pStyle w:val="Normal"/>
              <w:spacing w:lineRule="auto" w:line="240" w:before="0" w:after="0"/>
              <w:rPr>
                <w:rFonts w:cs="Arial"/>
                <w:szCs w:val="24"/>
                <w:lang w:val="en-US"/>
              </w:rPr>
            </w:pPr>
            <w:r>
              <w:rPr>
                <w:rFonts w:cs="Arial"/>
                <w:szCs w:val="24"/>
                <w:lang w:val="en-US"/>
              </w:rPr>
              <w:t xml:space="preserve">To provide written reports when requested on a student’s situation, outlining concerns that have arisen and what support has been implemented to reduce concerns. </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4" w:space="0" w:color="000000"/>
              <w:left w:val="single" w:sz="2" w:space="0" w:color="BFBFBF"/>
              <w:bottom w:val="single" w:sz="4" w:space="0" w:color="000000"/>
              <w:right w:val="single" w:sz="2" w:space="0" w:color="000000"/>
            </w:tcBorders>
            <w:shd w:fill="FFFFFF" w:val="clear"/>
          </w:tcPr>
          <w:p>
            <w:pPr>
              <w:pStyle w:val="Normal"/>
              <w:spacing w:lineRule="auto" w:line="240" w:before="0" w:after="0"/>
              <w:rPr>
                <w:rFonts w:cs="Arial"/>
                <w:szCs w:val="24"/>
                <w:lang w:val="en-US"/>
              </w:rPr>
            </w:pPr>
            <w:r>
              <w:rPr>
                <w:rFonts w:cs="Arial"/>
                <w:szCs w:val="24"/>
                <w:lang w:val="en-US"/>
              </w:rPr>
              <w:t>To respond to child protection concerns; this may involve being the first contact in relation to child protection issues where senior staff are not immediately available.  To ensure training and knowledge is up to date and relevant to the role.  To ensure that all concerns are recorded accurately on CPOMS.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4" w:space="0" w:color="000000"/>
              <w:left w:val="single" w:sz="2" w:space="0" w:color="BFBFBF"/>
              <w:bottom w:val="single" w:sz="4" w:space="0" w:color="000000"/>
              <w:right w:val="single" w:sz="2" w:space="0" w:color="000000"/>
            </w:tcBorders>
            <w:shd w:fill="FFFFFF" w:val="clear"/>
          </w:tcPr>
          <w:p>
            <w:pPr>
              <w:pStyle w:val="Normal"/>
              <w:spacing w:lineRule="auto" w:line="240" w:before="0" w:after="0"/>
              <w:rPr>
                <w:rFonts w:cs="Arial"/>
                <w:szCs w:val="24"/>
                <w:lang w:val="en-US"/>
              </w:rPr>
            </w:pPr>
            <w:r>
              <w:rPr>
                <w:rFonts w:cs="Arial"/>
                <w:szCs w:val="24"/>
                <w:lang w:val="en-US"/>
              </w:rPr>
              <w:t xml:space="preserve">To plan, implement and review intervention groups relevant to the students’ needs at that time i.e. Behaviour support and parental workshops etc. </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4" w:space="0" w:color="000000"/>
              <w:left w:val="single" w:sz="2" w:space="0" w:color="BFBFBF"/>
              <w:bottom w:val="single" w:sz="4" w:space="0" w:color="000000"/>
              <w:right w:val="single" w:sz="2" w:space="0" w:color="000000"/>
            </w:tcBorders>
            <w:shd w:fill="FFFFFF" w:val="clear"/>
          </w:tcPr>
          <w:p>
            <w:pPr>
              <w:pStyle w:val="Normal"/>
              <w:spacing w:lineRule="auto" w:line="240" w:before="0" w:after="0"/>
              <w:rPr>
                <w:rFonts w:cs="Arial"/>
                <w:szCs w:val="24"/>
                <w:lang w:val="en-US"/>
              </w:rPr>
            </w:pPr>
            <w:r>
              <w:rPr>
                <w:rFonts w:cs="Arial"/>
                <w:szCs w:val="24"/>
                <w:lang w:val="en-US"/>
              </w:rPr>
              <w:t>To operate within agreed legal, ethical and professional boundaries when working with young people.  This includes confidentiality policies.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4" w:space="0" w:color="000000"/>
              <w:left w:val="single" w:sz="2" w:space="0" w:color="BFBFBF"/>
              <w:bottom w:val="single" w:sz="4" w:space="0" w:color="000000"/>
              <w:right w:val="single" w:sz="2" w:space="0" w:color="000000"/>
            </w:tcBorders>
            <w:shd w:fill="FFFFFF" w:val="clear"/>
          </w:tcPr>
          <w:p>
            <w:pPr>
              <w:pStyle w:val="Normal"/>
              <w:spacing w:lineRule="auto" w:line="240" w:before="0" w:after="0"/>
              <w:rPr>
                <w:rFonts w:cs="Arial"/>
                <w:szCs w:val="24"/>
                <w:lang w:val="en-US"/>
              </w:rPr>
            </w:pPr>
            <w:r>
              <w:rPr>
                <w:rFonts w:cs="Arial"/>
                <w:szCs w:val="24"/>
                <w:lang w:val="en-US"/>
              </w:rPr>
              <w:t xml:space="preserve">To keep an increased awareness of the issues that may affect students and their families to be able to advise and support appropriately.  </w:t>
            </w:r>
          </w:p>
        </w:tc>
      </w:tr>
      <w:tr>
        <w:trPr>
          <w:trHeight w:val="23" w:hRule="atLeast"/>
        </w:trPr>
        <w:tc>
          <w:tcPr>
            <w:tcW w:w="661" w:type="dxa"/>
            <w:tcBorders>
              <w:top w:val="single" w:sz="2" w:space="0" w:color="BFBFBF"/>
              <w:left w:val="single" w:sz="2" w:space="0" w:color="000000"/>
              <w:bottom w:val="single" w:sz="2" w:space="0" w:color="000000"/>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4" w:space="0" w:color="000000"/>
              <w:left w:val="single" w:sz="2" w:space="0" w:color="BFBFBF"/>
              <w:bottom w:val="single" w:sz="4" w:space="0" w:color="000000"/>
              <w:right w:val="single" w:sz="2" w:space="0" w:color="000000"/>
            </w:tcBorders>
            <w:shd w:fill="FFFFFF" w:val="clear"/>
          </w:tcPr>
          <w:p>
            <w:pPr>
              <w:pStyle w:val="Normal"/>
              <w:spacing w:lineRule="auto" w:line="240" w:before="0" w:after="0"/>
              <w:rPr/>
            </w:pPr>
            <w:r>
              <w:rPr>
                <w:rFonts w:cs="Arial"/>
                <w:b/>
                <w:szCs w:val="24"/>
              </w:rPr>
              <w:t xml:space="preserve">In addition to the above, to carry out any other reasonable and </w:t>
            </w:r>
            <w:r>
              <w:rPr>
                <w:rFonts w:cs="Arial"/>
                <w:b/>
                <w:bCs/>
                <w:szCs w:val="24"/>
              </w:rPr>
              <w:t>appropriate</w:t>
            </w:r>
            <w:r>
              <w:rPr>
                <w:rFonts w:cs="Arial"/>
                <w:b/>
                <w:szCs w:val="24"/>
              </w:rPr>
              <w:t xml:space="preserve"> duties as designated by the Head Teacher.  </w:t>
            </w:r>
          </w:p>
        </w:tc>
      </w:tr>
    </w:tbl>
    <w:p>
      <w:pPr>
        <w:pStyle w:val="Normal"/>
        <w:rPr/>
      </w:pPr>
      <w:r>
        <w:rPr/>
      </w:r>
    </w:p>
    <w:p>
      <w:pPr>
        <w:pStyle w:val="Normal"/>
        <w:rPr/>
      </w:pPr>
      <w:r>
        <w:rPr/>
        <w:t>The post holder may reasonably be expected to undertake other duties commensurate with the level of responsibility that may be allocated, at the discretion of the Head Teacher and to meet the needs of the school.</w:t>
      </w:r>
    </w:p>
    <w:p>
      <w:pPr>
        <w:pStyle w:val="Normal"/>
        <w:rPr/>
      </w:pPr>
      <w:r>
        <w:rPr/>
      </w:r>
    </w:p>
    <w:tbl>
      <w:tblPr>
        <w:tblW w:w="9636" w:type="dxa"/>
        <w:jc w:val="left"/>
        <w:tblInd w:w="0" w:type="dxa"/>
        <w:tblCellMar>
          <w:top w:w="0" w:type="dxa"/>
          <w:left w:w="108" w:type="dxa"/>
          <w:bottom w:w="0" w:type="dxa"/>
          <w:right w:w="108" w:type="dxa"/>
        </w:tblCellMar>
      </w:tblPr>
      <w:tblGrid>
        <w:gridCol w:w="3311"/>
        <w:gridCol w:w="6325"/>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b/>
                <w:sz w:val="24"/>
              </w:rPr>
            </w:pPr>
            <w:r>
              <w:rPr>
                <w:b/>
                <w:sz w:val="24"/>
              </w:rPr>
              <w:t>Version Control</w:t>
            </w:r>
          </w:p>
        </w:tc>
      </w:tr>
      <w:tr>
        <w:trPr>
          <w:trHeight w:val="23" w:hRule="atLeast"/>
        </w:trPr>
        <w:tc>
          <w:tcPr>
            <w:tcW w:w="3311"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Job Description prepared by:</w:t>
            </w:r>
          </w:p>
        </w:tc>
        <w:tc>
          <w:tcPr>
            <w:tcW w:w="632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School HR</w:t>
            </w:r>
          </w:p>
        </w:tc>
      </w:tr>
      <w:tr>
        <w:trPr>
          <w:trHeight w:val="23" w:hRule="atLeast"/>
        </w:trPr>
        <w:tc>
          <w:tcPr>
            <w:tcW w:w="3311" w:type="dxa"/>
            <w:tcBorders>
              <w:top w:val="single" w:sz="2" w:space="0" w:color="BFBFBF"/>
              <w:left w:val="single" w:sz="2" w:space="0" w:color="000000"/>
              <w:bottom w:val="single" w:sz="2" w:space="0" w:color="000000"/>
            </w:tcBorders>
            <w:shd w:fill="FFFFFF" w:val="clear"/>
          </w:tcPr>
          <w:p>
            <w:pPr>
              <w:pStyle w:val="Normal"/>
              <w:spacing w:lineRule="auto" w:line="240" w:before="0" w:after="0"/>
              <w:rPr>
                <w:rFonts w:cs="Arial"/>
                <w:b/>
                <w:b/>
              </w:rPr>
            </w:pPr>
            <w:r>
              <w:rPr>
                <w:rFonts w:cs="Arial"/>
                <w:b/>
              </w:rPr>
              <w:t>Job Description updated:</w:t>
            </w:r>
          </w:p>
        </w:tc>
        <w:tc>
          <w:tcPr>
            <w:tcW w:w="6325"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obje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style="width:79.3pt;height:16.3pt" type="#shapetype_75"/>
                <w:control r:id="rId4" w:name="Date Field 1" w:shapeid="control_shape_0"/>
              </w:object>
            </w:r>
          </w:p>
        </w:tc>
      </w:tr>
    </w:tbl>
    <w:p>
      <w:pPr>
        <w:pStyle w:val="Normal"/>
        <w:rPr/>
      </w:pPr>
      <w:r>
        <w:rPr/>
      </w:r>
    </w:p>
    <w:p>
      <w:pPr>
        <w:pStyle w:val="Normal"/>
        <w:rPr/>
      </w:pPr>
      <w:r>
        <w:rPr/>
      </w:r>
    </w:p>
    <w:p>
      <w:pPr>
        <w:sectPr>
          <w:headerReference w:type="default" r:id="rId5"/>
          <w:footerReference w:type="default" r:id="rId6"/>
          <w:type w:val="nextPage"/>
          <w:pgSz w:w="11906" w:h="16838"/>
          <w:pgMar w:left="1134" w:right="1134" w:header="567" w:top="992" w:footer="567" w:bottom="992" w:gutter="0"/>
          <w:pgBorders w:display="allPages" w:offsetFrom="text">
            <w:top w:val="single" w:sz="12" w:space="2" w:color="000000"/>
            <w:left w:val="single" w:sz="12" w:space="31" w:color="000000"/>
            <w:bottom w:val="single" w:sz="12" w:space="2" w:color="000000"/>
            <w:right w:val="single" w:sz="12" w:space="31" w:color="000000"/>
          </w:pgBorders>
          <w:pgNumType w:fmt="decimal"/>
          <w:formProt w:val="false"/>
          <w:textDirection w:val="lrTb"/>
          <w:docGrid w:type="default" w:linePitch="360" w:charSpace="4096"/>
        </w:sectPr>
        <w:pStyle w:val="Normal"/>
        <w:rPr/>
      </w:pPr>
      <w:r>
        <w:rPr/>
      </w:r>
    </w:p>
    <w:tbl>
      <w:tblPr>
        <w:tblW w:w="9637" w:type="dxa"/>
        <w:jc w:val="left"/>
        <w:tblInd w:w="0" w:type="dxa"/>
        <w:tblCellMar>
          <w:top w:w="0" w:type="dxa"/>
          <w:left w:w="108" w:type="dxa"/>
          <w:bottom w:w="0" w:type="dxa"/>
          <w:right w:w="108" w:type="dxa"/>
        </w:tblCellMar>
      </w:tblPr>
      <w:tblGrid>
        <w:gridCol w:w="6491"/>
        <w:gridCol w:w="3146"/>
      </w:tblGrid>
      <w:tr>
        <w:trPr/>
        <w:tc>
          <w:tcPr>
            <w:tcW w:w="6491" w:type="dxa"/>
            <w:tcBorders/>
            <w:shd w:fill="auto" w:val="clear"/>
          </w:tcPr>
          <w:p>
            <w:pPr>
              <w:pStyle w:val="Normal"/>
              <w:snapToGrid w:val="false"/>
              <w:spacing w:lineRule="auto" w:line="240" w:before="0" w:after="0"/>
              <w:jc w:val="right"/>
              <w:rPr/>
            </w:pPr>
            <w:r>
              <w:rPr/>
            </w:r>
          </w:p>
        </w:tc>
        <w:tc>
          <w:tcPr>
            <w:tcW w:w="3146" w:type="dxa"/>
            <w:tcBorders/>
            <w:shd w:fill="auto" w:val="clear"/>
          </w:tcPr>
          <w:p>
            <w:pPr>
              <w:pStyle w:val="Normal"/>
              <w:snapToGrid w:val="false"/>
              <w:spacing w:lineRule="auto" w:line="240" w:before="0" w:after="0"/>
              <w:jc w:val="right"/>
              <w:rPr/>
            </w:pPr>
            <w:r>
              <w:rPr/>
            </w:r>
          </w:p>
        </w:tc>
      </w:tr>
      <w:tr>
        <w:trPr/>
        <w:tc>
          <w:tcPr>
            <w:tcW w:w="9637" w:type="dxa"/>
            <w:gridSpan w:val="2"/>
            <w:tcBorders/>
            <w:shd w:fill="auto" w:val="clear"/>
          </w:tcPr>
          <w:p>
            <w:pPr>
              <w:pStyle w:val="Heading1"/>
              <w:numPr>
                <w:ilvl w:val="0"/>
                <w:numId w:val="0"/>
              </w:numPr>
              <w:spacing w:lineRule="auto" w:line="240" w:before="0" w:after="0"/>
              <w:ind w:left="0" w:hanging="0"/>
              <w:rPr/>
            </w:pPr>
            <w:r>
              <w:rPr/>
              <w:t>Person Specification</w:t>
            </w:r>
          </w:p>
        </w:tc>
      </w:tr>
    </w:tbl>
    <w:p>
      <w:pPr>
        <w:pStyle w:val="Normal"/>
        <w:rPr/>
      </w:pPr>
      <w:r>
        <w:rPr/>
      </w:r>
    </w:p>
    <w:tbl>
      <w:tblPr>
        <w:tblW w:w="9782" w:type="dxa"/>
        <w:jc w:val="left"/>
        <w:tblInd w:w="0" w:type="dxa"/>
        <w:tblCellMar>
          <w:top w:w="0" w:type="dxa"/>
          <w:left w:w="108" w:type="dxa"/>
          <w:bottom w:w="0" w:type="dxa"/>
          <w:right w:w="108" w:type="dxa"/>
        </w:tblCellMar>
      </w:tblPr>
      <w:tblGrid>
        <w:gridCol w:w="1649"/>
        <w:gridCol w:w="8133"/>
      </w:tblGrid>
      <w:tr>
        <w:trPr>
          <w:trHeight w:val="23" w:hRule="atLeast"/>
        </w:trPr>
        <w:tc>
          <w:tcPr>
            <w:tcW w:w="9782"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b/>
                <w:sz w:val="24"/>
              </w:rPr>
            </w:pPr>
            <w:r>
              <w:rPr>
                <w:b/>
                <w:sz w:val="24"/>
              </w:rPr>
              <w:t>Job Details</w:t>
            </w:r>
          </w:p>
        </w:tc>
      </w:tr>
      <w:tr>
        <w:trPr>
          <w:trHeight w:val="23" w:hRule="atLeast"/>
        </w:trPr>
        <w:tc>
          <w:tcPr>
            <w:tcW w:w="1649"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School Name</w:t>
            </w:r>
          </w:p>
        </w:tc>
        <w:tc>
          <w:tcPr>
            <w:tcW w:w="8133"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b/>
                <w:b/>
              </w:rPr>
            </w:pPr>
            <w:r>
              <w:rPr>
                <w:rFonts w:cs="Arial"/>
                <w:b/>
              </w:rPr>
              <w:t>Turton School</w:t>
            </w:r>
          </w:p>
        </w:tc>
      </w:tr>
      <w:tr>
        <w:trPr>
          <w:trHeight w:val="23" w:hRule="atLeast"/>
        </w:trPr>
        <w:tc>
          <w:tcPr>
            <w:tcW w:w="1649"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Job Title</w:t>
            </w:r>
          </w:p>
        </w:tc>
        <w:tc>
          <w:tcPr>
            <w:tcW w:w="8133"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pPr>
            <w:r>
              <w:rPr/>
              <w:t>Behaviour Pastoral Care Mentor</w:t>
            </w:r>
          </w:p>
        </w:tc>
      </w:tr>
      <w:tr>
        <w:trPr>
          <w:trHeight w:val="23" w:hRule="atLeast"/>
        </w:trPr>
        <w:tc>
          <w:tcPr>
            <w:tcW w:w="1649" w:type="dxa"/>
            <w:tcBorders>
              <w:top w:val="single" w:sz="2" w:space="0" w:color="BFBFBF"/>
              <w:left w:val="single" w:sz="2" w:space="0" w:color="000000"/>
              <w:bottom w:val="single" w:sz="2" w:space="0" w:color="000000"/>
            </w:tcBorders>
            <w:shd w:fill="FFFFFF" w:val="clear"/>
          </w:tcPr>
          <w:p>
            <w:pPr>
              <w:pStyle w:val="Normal"/>
              <w:spacing w:lineRule="auto" w:line="240" w:before="0" w:after="0"/>
              <w:rPr>
                <w:rFonts w:cs="Arial"/>
                <w:b/>
                <w:b/>
              </w:rPr>
            </w:pPr>
            <w:r>
              <w:rPr>
                <w:rFonts w:cs="Arial"/>
                <w:b/>
              </w:rPr>
              <w:t>Grade</w:t>
            </w:r>
          </w:p>
        </w:tc>
        <w:tc>
          <w:tcPr>
            <w:tcW w:w="8133"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t>Grade G SCP 23-27</w:t>
            </w:r>
          </w:p>
        </w:tc>
      </w:tr>
    </w:tbl>
    <w:p>
      <w:pPr>
        <w:pStyle w:val="Normal"/>
        <w:rPr/>
      </w:pPr>
      <w:r>
        <w:rPr/>
      </w:r>
    </w:p>
    <w:p>
      <w:pPr>
        <w:pStyle w:val="Heading2"/>
        <w:rPr/>
      </w:pPr>
      <w:r>
        <w:rPr/>
        <w:t>Stage One</w:t>
      </w:r>
    </w:p>
    <w:p>
      <w:pPr>
        <w:pStyle w:val="Normal"/>
        <w:rPr/>
      </w:pPr>
      <w:r>
        <w:rPr/>
        <w:t>The minimum essential requirements for the above post are as follows. Please try to show in your application form, how best you meet these requirements. Disabled candidates are guaranteed an interview if they meet the essential criteria.</w:t>
      </w:r>
    </w:p>
    <w:p>
      <w:pPr>
        <w:pStyle w:val="Normal"/>
        <w:rPr/>
      </w:pPr>
      <w:r>
        <w:rPr/>
      </w:r>
    </w:p>
    <w:tbl>
      <w:tblPr>
        <w:tblW w:w="9864" w:type="dxa"/>
        <w:jc w:val="left"/>
        <w:tblInd w:w="0" w:type="dxa"/>
        <w:tblCellMar>
          <w:top w:w="0" w:type="dxa"/>
          <w:left w:w="108" w:type="dxa"/>
          <w:bottom w:w="0" w:type="dxa"/>
          <w:right w:w="108" w:type="dxa"/>
        </w:tblCellMar>
      </w:tblPr>
      <w:tblGrid>
        <w:gridCol w:w="674"/>
        <w:gridCol w:w="6238"/>
        <w:gridCol w:w="2947"/>
        <w:gridCol w:w="5"/>
      </w:tblGrid>
      <w:tr>
        <w:trPr>
          <w:trHeight w:val="23" w:hRule="atLeast"/>
        </w:trPr>
        <w:tc>
          <w:tcPr>
            <w:tcW w:w="6912" w:type="dxa"/>
            <w:gridSpan w:val="2"/>
            <w:tcBorders>
              <w:top w:val="single" w:sz="2" w:space="0" w:color="000000"/>
              <w:left w:val="single" w:sz="2" w:space="0" w:color="000000"/>
              <w:bottom w:val="single" w:sz="2" w:space="0" w:color="000000"/>
            </w:tcBorders>
            <w:shd w:fill="B8CCE4" w:val="clear"/>
          </w:tcPr>
          <w:p>
            <w:pPr>
              <w:pStyle w:val="Normal"/>
              <w:spacing w:lineRule="auto" w:line="240" w:before="0" w:after="0"/>
              <w:rPr>
                <w:b/>
                <w:b/>
                <w:sz w:val="24"/>
              </w:rPr>
            </w:pPr>
            <w:r>
              <w:rPr>
                <w:b/>
                <w:sz w:val="24"/>
              </w:rPr>
              <w:t>Skills and Knowledge</w:t>
            </w:r>
          </w:p>
        </w:tc>
        <w:tc>
          <w:tcPr>
            <w:tcW w:w="2947" w:type="dxa"/>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Ability to work effectively within a team environment.</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Ability to build effective working relationship with all pupils and colleagues.</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Knowledge and proven skills in managing challenging behaviour across the Secondary age range.</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Ability to successful fulfil the requirements of the Early Help process for mentees under their care.</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Ability to deliver group work programmes and formal presentations.</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Ability to work with students at all levels regardless of specific individual need. A willingness to develop a range of approaches to assist in engaging with young people and encourage them to engage with the learning process.</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Ability to adapt own approach in accordance with pupil needs.</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Ability to promote a positive ethos and role model positive attributes.</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Ability to identify potential barriers to learning.</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Ability to work jointly with students to devise action plans with clear goal setting and strategies to overcome barriers to learning.</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Planning skills to manage all aspects of the role i.e. allocated caseload, provision of in class support, monitoring of pastoral rooms, contribution to the duty rota at break, lunch and after school plus after school administration time. This includes flexibility to deal with priority unplanned issues.</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Excellent numeracy and literacy skills.</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Excellent communication skills – both written and verbal. Often dealing with sensitive information in a range of one to one and meeting settings.</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Networking and facilitating skills.</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Highly developed interpersonal skills to form constructive relationships with disaffected pupils and their parents/carers in a potential conflict and challenging situation.</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ICT skills to at least intermediate level – effective use of ICT to support learning e.g. CPOMS, SIMS and in house data collection monitoring.</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Research skills e.g. new initiatives and activities relevant to intervention mentoring, maintaining professional knowledge and expertise.</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Normal"/>
              <w:spacing w:lineRule="auto" w:line="240" w:before="60" w:after="0"/>
              <w:ind w:left="0" w:right="175" w:hanging="0"/>
              <w:rPr>
                <w:rFonts w:eastAsia="Times New Roman" w:cs="Arial"/>
                <w:szCs w:val="20"/>
                <w:lang w:eastAsia="en-GB"/>
              </w:rPr>
            </w:pPr>
            <w:r>
              <w:rPr>
                <w:rFonts w:eastAsia="Times New Roman" w:cs="Arial"/>
                <w:szCs w:val="20"/>
                <w:lang w:eastAsia="en-GB"/>
              </w:rPr>
              <w:t>Ability to work under own initiative and independence in a positive and solution-focused manner without constant referral back to the Pastoral Manager. The judgement of when child protection issues require immediate referral is however essential.</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674" w:type="dxa"/>
            <w:tcBorders>
              <w:top w:val="single" w:sz="2" w:space="0" w:color="BFBFBF"/>
              <w:left w:val="single" w:sz="2" w:space="0" w:color="000000"/>
              <w:bottom w:val="single" w:sz="2" w:space="0" w:color="000000"/>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4" w:space="0" w:color="000000"/>
              <w:left w:val="single" w:sz="4" w:space="0" w:color="000000"/>
              <w:bottom w:val="single" w:sz="4" w:space="0" w:color="000000"/>
            </w:tcBorders>
            <w:shd w:fill="FFFFFF" w:val="clear"/>
          </w:tcPr>
          <w:p>
            <w:pPr>
              <w:pStyle w:val="Heading3"/>
              <w:numPr>
                <w:ilvl w:val="0"/>
                <w:numId w:val="0"/>
              </w:numPr>
              <w:spacing w:lineRule="auto" w:line="240" w:before="0" w:after="0"/>
              <w:ind w:left="0" w:hanging="0"/>
              <w:rPr/>
            </w:pPr>
            <w:r>
              <w:rPr/>
              <w:t>Competencies</w:t>
            </w:r>
          </w:p>
          <w:p>
            <w:pPr>
              <w:pStyle w:val="Normal"/>
              <w:spacing w:lineRule="auto" w:line="240" w:before="0" w:after="0"/>
              <w:rPr/>
            </w:pPr>
            <w:r>
              <w:rPr/>
              <w:t>Please note the school’s competencies, which are considered to be essential for all roles, are in the attached Core Competencies document.</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pPr>
            <w:r>
              <w:rPr/>
              <w:t>Interview</w:t>
            </w:r>
          </w:p>
        </w:tc>
      </w:tr>
    </w:tbl>
    <w:p>
      <w:pPr>
        <w:pStyle w:val="Normal"/>
        <w:rPr/>
      </w:pPr>
      <w:r>
        <w:rPr/>
      </w:r>
    </w:p>
    <w:tbl>
      <w:tblPr>
        <w:tblW w:w="9864" w:type="dxa"/>
        <w:jc w:val="left"/>
        <w:tblInd w:w="0" w:type="dxa"/>
        <w:tblCellMar>
          <w:top w:w="0" w:type="dxa"/>
          <w:left w:w="108" w:type="dxa"/>
          <w:bottom w:w="0" w:type="dxa"/>
          <w:right w:w="108" w:type="dxa"/>
        </w:tblCellMar>
      </w:tblPr>
      <w:tblGrid>
        <w:gridCol w:w="708"/>
        <w:gridCol w:w="6204"/>
        <w:gridCol w:w="2947"/>
        <w:gridCol w:w="5"/>
      </w:tblGrid>
      <w:tr>
        <w:trPr>
          <w:trHeight w:val="23" w:hRule="atLeast"/>
        </w:trPr>
        <w:tc>
          <w:tcPr>
            <w:tcW w:w="6912" w:type="dxa"/>
            <w:gridSpan w:val="2"/>
            <w:tcBorders>
              <w:top w:val="single" w:sz="2" w:space="0" w:color="000000"/>
              <w:left w:val="single" w:sz="2" w:space="0" w:color="000000"/>
              <w:bottom w:val="single" w:sz="2" w:space="0" w:color="000000"/>
            </w:tcBorders>
            <w:shd w:fill="B8CCE4" w:val="clear"/>
          </w:tcPr>
          <w:p>
            <w:pPr>
              <w:pStyle w:val="Normal"/>
              <w:spacing w:lineRule="auto" w:line="240" w:before="0" w:after="0"/>
              <w:rPr>
                <w:b/>
                <w:b/>
                <w:sz w:val="24"/>
              </w:rPr>
            </w:pPr>
            <w:r>
              <w:rPr>
                <w:b/>
                <w:sz w:val="24"/>
              </w:rPr>
              <w:t>Experience, Qualifications and Training</w:t>
            </w:r>
          </w:p>
        </w:tc>
        <w:tc>
          <w:tcPr>
            <w:tcW w:w="2947" w:type="dxa"/>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4" w:space="0" w:color="000000"/>
              <w:left w:val="single" w:sz="4" w:space="0" w:color="000000"/>
              <w:bottom w:val="single" w:sz="4" w:space="0" w:color="000000"/>
            </w:tcBorders>
            <w:shd w:fill="FFFFFF" w:val="clear"/>
          </w:tcPr>
          <w:p>
            <w:pPr>
              <w:pStyle w:val="Normal"/>
              <w:tabs>
                <w:tab w:val="clear" w:pos="720"/>
                <w:tab w:val="left" w:pos="4995" w:leader="none"/>
              </w:tabs>
              <w:spacing w:lineRule="auto" w:line="240" w:before="0" w:after="0"/>
              <w:ind w:left="0" w:right="175" w:hanging="0"/>
              <w:jc w:val="both"/>
              <w:rPr>
                <w:rFonts w:eastAsia="Times New Roman" w:cs="Arial"/>
                <w:szCs w:val="20"/>
                <w:lang w:eastAsia="en-GB"/>
              </w:rPr>
            </w:pPr>
            <w:r>
              <w:rPr>
                <w:rFonts w:eastAsia="Times New Roman" w:cs="Arial"/>
                <w:szCs w:val="20"/>
                <w:lang w:eastAsia="en-GB"/>
              </w:rPr>
              <w:t>NVQ Level 2/3 or equivalent qualification in a related field</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bookmarkStart w:id="0" w:name="_Hlk4239058"/>
            <w:bookmarkEnd w:id="0"/>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4" w:space="0" w:color="000000"/>
              <w:left w:val="single" w:sz="4" w:space="0" w:color="000000"/>
              <w:bottom w:val="single" w:sz="4" w:space="0" w:color="000000"/>
            </w:tcBorders>
            <w:shd w:fill="FFFFFF" w:val="clear"/>
          </w:tcPr>
          <w:p>
            <w:pPr>
              <w:pStyle w:val="Normal"/>
              <w:tabs>
                <w:tab w:val="clear" w:pos="720"/>
                <w:tab w:val="left" w:pos="4995" w:leader="none"/>
              </w:tabs>
              <w:spacing w:lineRule="auto" w:line="240" w:before="0" w:after="0"/>
              <w:ind w:left="0" w:right="175" w:hanging="0"/>
              <w:jc w:val="both"/>
              <w:rPr>
                <w:rFonts w:eastAsia="Times New Roman" w:cs="Arial"/>
                <w:szCs w:val="20"/>
                <w:lang w:eastAsia="en-GB"/>
              </w:rPr>
            </w:pPr>
            <w:r>
              <w:rPr>
                <w:rFonts w:eastAsia="Times New Roman" w:cs="Arial"/>
                <w:szCs w:val="20"/>
                <w:lang w:eastAsia="en-GB"/>
              </w:rPr>
              <w:t>English and mathematics GCSE A – C or equivalent</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4" w:space="0" w:color="000000"/>
              <w:left w:val="single" w:sz="4" w:space="0" w:color="000000"/>
              <w:bottom w:val="single" w:sz="4" w:space="0" w:color="000000"/>
            </w:tcBorders>
            <w:shd w:fill="FFFFFF" w:val="clear"/>
          </w:tcPr>
          <w:p>
            <w:pPr>
              <w:pStyle w:val="Normal"/>
              <w:tabs>
                <w:tab w:val="clear" w:pos="720"/>
                <w:tab w:val="left" w:pos="4995" w:leader="none"/>
              </w:tabs>
              <w:spacing w:lineRule="auto" w:line="240" w:before="0" w:after="0"/>
              <w:ind w:left="0" w:right="175" w:hanging="0"/>
              <w:jc w:val="both"/>
              <w:rPr>
                <w:rFonts w:eastAsia="Times New Roman" w:cs="Arial"/>
                <w:szCs w:val="20"/>
                <w:lang w:eastAsia="en-GB"/>
              </w:rPr>
            </w:pPr>
            <w:r>
              <w:rPr>
                <w:rFonts w:eastAsia="Times New Roman" w:cs="Arial"/>
                <w:szCs w:val="20"/>
                <w:lang w:eastAsia="en-GB"/>
              </w:rPr>
              <w:t xml:space="preserve">Experience of working with children/young people (and their families) demonstrating high quality effective support to all pupils in school. </w:t>
            </w:r>
          </w:p>
          <w:p>
            <w:pPr>
              <w:pStyle w:val="Normal"/>
              <w:tabs>
                <w:tab w:val="clear" w:pos="720"/>
                <w:tab w:val="left" w:pos="4995" w:leader="none"/>
              </w:tabs>
              <w:spacing w:lineRule="auto" w:line="240" w:before="0" w:after="0"/>
              <w:ind w:left="0" w:right="175" w:hanging="0"/>
              <w:jc w:val="both"/>
              <w:rPr>
                <w:rFonts w:eastAsia="Times New Roman" w:cs="Arial"/>
                <w:szCs w:val="20"/>
                <w:lang w:eastAsia="en-GB"/>
              </w:rPr>
            </w:pPr>
            <w:r>
              <w:rPr>
                <w:rFonts w:eastAsia="Times New Roman" w:cs="Arial"/>
                <w:szCs w:val="20"/>
                <w:lang w:eastAsia="en-GB"/>
              </w:rPr>
              <w:t>2-3 years’ experience of working with young adults or a related degree and 1 year directly relevant experience.</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4" w:space="0" w:color="000000"/>
              <w:left w:val="single" w:sz="4" w:space="0" w:color="000000"/>
              <w:bottom w:val="single" w:sz="4" w:space="0" w:color="000000"/>
            </w:tcBorders>
            <w:shd w:fill="FFFFFF" w:val="clear"/>
          </w:tcPr>
          <w:p>
            <w:pPr>
              <w:pStyle w:val="Normal"/>
              <w:tabs>
                <w:tab w:val="clear" w:pos="720"/>
                <w:tab w:val="left" w:pos="4995" w:leader="none"/>
              </w:tabs>
              <w:spacing w:lineRule="auto" w:line="240" w:before="0" w:after="0"/>
              <w:ind w:left="0" w:right="175" w:hanging="0"/>
              <w:jc w:val="both"/>
              <w:rPr>
                <w:rFonts w:eastAsia="Times New Roman" w:cs="Arial"/>
                <w:szCs w:val="20"/>
                <w:lang w:eastAsia="en-GB"/>
              </w:rPr>
            </w:pPr>
            <w:r>
              <w:rPr>
                <w:rFonts w:eastAsia="Times New Roman" w:cs="Arial"/>
                <w:szCs w:val="20"/>
                <w:lang w:eastAsia="en-GB"/>
              </w:rPr>
              <w:t>A comprehensive knowledge and experience of delivering a range of intervention techniques.</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4" w:space="0" w:color="000000"/>
              <w:left w:val="single" w:sz="4" w:space="0" w:color="000000"/>
              <w:bottom w:val="single" w:sz="4" w:space="0" w:color="000000"/>
            </w:tcBorders>
            <w:shd w:fill="FFFFFF" w:val="clear"/>
          </w:tcPr>
          <w:p>
            <w:pPr>
              <w:pStyle w:val="Normal"/>
              <w:tabs>
                <w:tab w:val="clear" w:pos="720"/>
                <w:tab w:val="left" w:pos="4995" w:leader="none"/>
              </w:tabs>
              <w:spacing w:lineRule="auto" w:line="240" w:before="0" w:after="0"/>
              <w:ind w:left="0" w:right="175" w:hanging="0"/>
              <w:jc w:val="both"/>
              <w:rPr>
                <w:rFonts w:eastAsia="Times New Roman" w:cs="Arial"/>
                <w:szCs w:val="20"/>
                <w:lang w:eastAsia="en-GB"/>
              </w:rPr>
            </w:pPr>
            <w:r>
              <w:rPr>
                <w:rFonts w:eastAsia="Times New Roman" w:cs="Arial"/>
                <w:szCs w:val="20"/>
                <w:lang w:eastAsia="en-GB"/>
              </w:rPr>
              <w:t>Knowledge and ability to work effectively with a wide range of supporting services in both statutory and voluntary sectors.</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4" w:space="0" w:color="000000"/>
              <w:left w:val="single" w:sz="4" w:space="0" w:color="000000"/>
              <w:bottom w:val="single" w:sz="4" w:space="0" w:color="000000"/>
            </w:tcBorders>
            <w:shd w:fill="FFFFFF" w:val="clear"/>
          </w:tcPr>
          <w:p>
            <w:pPr>
              <w:pStyle w:val="Normal"/>
              <w:tabs>
                <w:tab w:val="clear" w:pos="720"/>
                <w:tab w:val="left" w:pos="4995" w:leader="none"/>
              </w:tabs>
              <w:spacing w:lineRule="auto" w:line="240" w:before="0" w:after="0"/>
              <w:ind w:left="0" w:right="175" w:hanging="0"/>
              <w:jc w:val="both"/>
              <w:rPr>
                <w:rFonts w:eastAsia="Times New Roman" w:cs="Arial"/>
                <w:szCs w:val="20"/>
                <w:lang w:eastAsia="en-GB"/>
              </w:rPr>
            </w:pPr>
            <w:r>
              <w:rPr>
                <w:rFonts w:eastAsia="Times New Roman" w:cs="Arial"/>
                <w:szCs w:val="20"/>
                <w:lang w:eastAsia="en-GB"/>
              </w:rPr>
              <w:t>Understanding of inclusion within a school setting</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4" w:space="0" w:color="000000"/>
              <w:left w:val="single" w:sz="4" w:space="0" w:color="000000"/>
              <w:bottom w:val="single" w:sz="4" w:space="0" w:color="000000"/>
            </w:tcBorders>
            <w:shd w:fill="FFFFFF" w:val="clear"/>
          </w:tcPr>
          <w:p>
            <w:pPr>
              <w:pStyle w:val="Normal"/>
              <w:tabs>
                <w:tab w:val="clear" w:pos="720"/>
                <w:tab w:val="left" w:pos="4995" w:leader="none"/>
              </w:tabs>
              <w:spacing w:lineRule="auto" w:line="240" w:before="0" w:after="0"/>
              <w:ind w:left="0" w:right="175" w:hanging="0"/>
              <w:jc w:val="both"/>
              <w:rPr>
                <w:rFonts w:eastAsia="Times New Roman" w:cs="Arial"/>
                <w:szCs w:val="20"/>
                <w:lang w:eastAsia="en-GB"/>
              </w:rPr>
            </w:pPr>
            <w:r>
              <w:rPr>
                <w:rFonts w:eastAsia="Times New Roman" w:cs="Arial"/>
                <w:szCs w:val="20"/>
                <w:lang w:eastAsia="en-GB"/>
              </w:rPr>
              <w:t>Working knowledge of relevant policies/codes of practice/legislation</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4" w:space="0" w:color="000000"/>
              <w:left w:val="single" w:sz="4" w:space="0" w:color="000000"/>
              <w:bottom w:val="single" w:sz="4" w:space="0" w:color="000000"/>
            </w:tcBorders>
            <w:shd w:fill="FFFFFF" w:val="clear"/>
          </w:tcPr>
          <w:p>
            <w:pPr>
              <w:pStyle w:val="Normal"/>
              <w:tabs>
                <w:tab w:val="clear" w:pos="720"/>
                <w:tab w:val="left" w:pos="4995" w:leader="none"/>
              </w:tabs>
              <w:spacing w:lineRule="auto" w:line="240" w:before="0" w:after="0"/>
              <w:ind w:left="0" w:right="175" w:hanging="0"/>
              <w:jc w:val="both"/>
              <w:rPr>
                <w:rFonts w:eastAsia="Times New Roman" w:cs="Arial"/>
                <w:szCs w:val="20"/>
                <w:lang w:eastAsia="en-GB"/>
              </w:rPr>
            </w:pPr>
            <w:r>
              <w:rPr>
                <w:rFonts w:eastAsia="Times New Roman" w:cs="Arial"/>
                <w:szCs w:val="20"/>
                <w:lang w:eastAsia="en-GB"/>
              </w:rPr>
              <w:t>Understanding and working knowledge of the national curriculum and understanding how the Trivium is delivered at Turton</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4" w:space="0" w:color="000000"/>
              <w:left w:val="single" w:sz="4" w:space="0" w:color="000000"/>
              <w:bottom w:val="single" w:sz="4" w:space="0" w:color="000000"/>
            </w:tcBorders>
            <w:shd w:fill="FFFFFF" w:val="clear"/>
          </w:tcPr>
          <w:p>
            <w:pPr>
              <w:pStyle w:val="Normal"/>
              <w:tabs>
                <w:tab w:val="clear" w:pos="720"/>
                <w:tab w:val="left" w:pos="4995" w:leader="none"/>
              </w:tabs>
              <w:spacing w:lineRule="auto" w:line="240" w:before="0" w:after="0"/>
              <w:ind w:left="0" w:right="175" w:hanging="0"/>
              <w:jc w:val="both"/>
              <w:rPr>
                <w:rFonts w:eastAsia="Times New Roman" w:cs="Arial"/>
                <w:szCs w:val="20"/>
                <w:lang w:eastAsia="en-GB"/>
              </w:rPr>
            </w:pPr>
            <w:r>
              <w:rPr>
                <w:rFonts w:eastAsia="Times New Roman" w:cs="Arial"/>
                <w:szCs w:val="20"/>
                <w:lang w:eastAsia="en-GB"/>
              </w:rPr>
              <w:t>Experience of resources preparation to support learning programmes</w:t>
            </w:r>
          </w:p>
        </w:tc>
        <w:tc>
          <w:tcPr>
            <w:tcW w:w="295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4" w:space="0" w:color="000000"/>
              <w:left w:val="single" w:sz="2" w:space="0" w:color="BFBFBF"/>
              <w:bottom w:val="single" w:sz="4" w:space="0" w:color="000000"/>
            </w:tcBorders>
            <w:shd w:fill="FFFFFF" w:val="clear"/>
          </w:tcPr>
          <w:p>
            <w:pPr>
              <w:pStyle w:val="Normal"/>
              <w:tabs>
                <w:tab w:val="clear" w:pos="720"/>
                <w:tab w:val="left" w:pos="4995" w:leader="none"/>
              </w:tabs>
              <w:spacing w:lineRule="auto" w:line="240" w:before="0" w:after="0"/>
              <w:ind w:left="0" w:right="175" w:hanging="0"/>
              <w:jc w:val="both"/>
              <w:rPr>
                <w:rFonts w:eastAsia="Times New Roman" w:cs="Arial"/>
                <w:szCs w:val="20"/>
                <w:lang w:eastAsia="en-GB"/>
              </w:rPr>
            </w:pPr>
            <w:r>
              <w:rPr>
                <w:rFonts w:eastAsia="Times New Roman" w:cs="Arial"/>
                <w:szCs w:val="20"/>
                <w:lang w:eastAsia="en-GB"/>
              </w:rPr>
              <w:t>Experience of delivering group programmes and making formal presentations.</w:t>
            </w:r>
          </w:p>
        </w:tc>
        <w:tc>
          <w:tcPr>
            <w:tcW w:w="2947" w:type="dxa"/>
            <w:tcBorders>
              <w:top w:val="single" w:sz="4"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708" w:type="dxa"/>
            <w:tcBorders>
              <w:top w:val="single" w:sz="2" w:space="0" w:color="BFBFBF"/>
              <w:left w:val="single" w:sz="2" w:space="0" w:color="000000"/>
              <w:bottom w:val="single" w:sz="2" w:space="0" w:color="000000"/>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4" w:space="0" w:color="000000"/>
              <w:left w:val="single" w:sz="2" w:space="0" w:color="BFBFBF"/>
              <w:bottom w:val="single" w:sz="4" w:space="0" w:color="000000"/>
            </w:tcBorders>
            <w:shd w:fill="FFFFFF" w:val="clear"/>
          </w:tcPr>
          <w:p>
            <w:pPr>
              <w:pStyle w:val="Normal"/>
              <w:tabs>
                <w:tab w:val="clear" w:pos="720"/>
                <w:tab w:val="left" w:pos="4995" w:leader="none"/>
              </w:tabs>
              <w:spacing w:lineRule="auto" w:line="240" w:before="0" w:after="0"/>
              <w:ind w:left="0" w:right="175" w:hanging="0"/>
              <w:jc w:val="both"/>
              <w:rPr>
                <w:rFonts w:eastAsia="Times New Roman" w:cs="Arial"/>
                <w:szCs w:val="20"/>
                <w:lang w:eastAsia="en-GB"/>
              </w:rPr>
            </w:pPr>
            <w:r>
              <w:rPr>
                <w:rFonts w:eastAsia="Times New Roman" w:cs="Arial"/>
                <w:szCs w:val="20"/>
                <w:lang w:eastAsia="en-GB"/>
              </w:rPr>
              <w:t>Training or willingness to undergo such training in safeguarding and areas of specialism within Pastoral.</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bl>
    <w:p>
      <w:pPr>
        <w:pStyle w:val="Normal"/>
        <w:rPr/>
      </w:pPr>
      <w:r>
        <w:rPr/>
      </w:r>
    </w:p>
    <w:tbl>
      <w:tblPr>
        <w:tblW w:w="9859" w:type="dxa"/>
        <w:jc w:val="left"/>
        <w:tblInd w:w="0" w:type="dxa"/>
        <w:tblCellMar>
          <w:top w:w="0" w:type="dxa"/>
          <w:left w:w="108" w:type="dxa"/>
          <w:bottom w:w="0" w:type="dxa"/>
          <w:right w:w="108" w:type="dxa"/>
        </w:tblCellMar>
      </w:tblPr>
      <w:tblGrid>
        <w:gridCol w:w="708"/>
        <w:gridCol w:w="6204"/>
        <w:gridCol w:w="2947"/>
      </w:tblGrid>
      <w:tr>
        <w:trPr>
          <w:trHeight w:val="23" w:hRule="atLeast"/>
        </w:trPr>
        <w:tc>
          <w:tcPr>
            <w:tcW w:w="6912" w:type="dxa"/>
            <w:gridSpan w:val="2"/>
            <w:tcBorders>
              <w:top w:val="single" w:sz="2" w:space="0" w:color="000000"/>
              <w:left w:val="single" w:sz="2" w:space="0" w:color="000000"/>
              <w:bottom w:val="single" w:sz="2" w:space="0" w:color="000000"/>
            </w:tcBorders>
            <w:shd w:fill="B8CCE4" w:val="clear"/>
          </w:tcPr>
          <w:p>
            <w:pPr>
              <w:pStyle w:val="Normal"/>
              <w:spacing w:lineRule="auto" w:line="240" w:before="0" w:after="0"/>
              <w:rPr>
                <w:b/>
                <w:b/>
                <w:sz w:val="24"/>
              </w:rPr>
            </w:pPr>
            <w:r>
              <w:rPr>
                <w:b/>
                <w:sz w:val="24"/>
              </w:rPr>
              <w:t>Work Related Circumstances</w:t>
            </w:r>
          </w:p>
        </w:tc>
        <w:tc>
          <w:tcPr>
            <w:tcW w:w="2947" w:type="dxa"/>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000000"/>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2" w:space="0" w:color="BFBFBF"/>
              <w:left w:val="single" w:sz="2" w:space="0" w:color="BFBFBF"/>
              <w:bottom w:val="single" w:sz="2"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To attend staff training days, twilight training sessions and relevant out of hours training and events where relevant to the role.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Interview</w:t>
            </w:r>
          </w:p>
        </w:tc>
      </w:tr>
    </w:tbl>
    <w:p>
      <w:pPr>
        <w:pStyle w:val="Normal"/>
        <w:rPr>
          <w:rFonts w:cs="Arial"/>
        </w:rPr>
      </w:pPr>
      <w:r>
        <w:rPr>
          <w:rFonts w:cs="Arial"/>
        </w:rPr>
      </w:r>
    </w:p>
    <w:p>
      <w:pPr>
        <w:pStyle w:val="Heading2"/>
        <w:rPr/>
      </w:pPr>
      <w:r>
        <w:rPr/>
        <w:t>Stage Two</w:t>
      </w:r>
    </w:p>
    <w:p>
      <w:pPr>
        <w:pStyle w:val="Normal"/>
        <w:rPr>
          <w:rFonts w:cs="Arial"/>
        </w:rPr>
      </w:pPr>
      <w:r>
        <w:rPr>
          <w:rFonts w:cs="Arial"/>
        </w:rPr>
        <w:t>This will only be used in the event of a large number of applicants meeting the minimum essential requirements. Please try to show in your application form, how best you meet these requirements.</w:t>
      </w:r>
    </w:p>
    <w:p>
      <w:pPr>
        <w:pStyle w:val="Normal"/>
        <w:rPr>
          <w:rFonts w:cs="Arial"/>
        </w:rPr>
      </w:pPr>
      <w:r>
        <w:rPr>
          <w:rFonts w:cs="Arial"/>
        </w:rPr>
      </w:r>
    </w:p>
    <w:tbl>
      <w:tblPr>
        <w:tblW w:w="9861" w:type="dxa"/>
        <w:jc w:val="left"/>
        <w:tblInd w:w="0" w:type="dxa"/>
        <w:tblCellMar>
          <w:top w:w="0" w:type="dxa"/>
          <w:left w:w="108" w:type="dxa"/>
          <w:bottom w:w="0" w:type="dxa"/>
          <w:right w:w="108" w:type="dxa"/>
        </w:tblCellMar>
      </w:tblPr>
      <w:tblGrid>
        <w:gridCol w:w="706"/>
        <w:gridCol w:w="6206"/>
        <w:gridCol w:w="2944"/>
        <w:gridCol w:w="5"/>
      </w:tblGrid>
      <w:tr>
        <w:trPr>
          <w:trHeight w:val="23" w:hRule="atLeast"/>
        </w:trPr>
        <w:tc>
          <w:tcPr>
            <w:tcW w:w="6912" w:type="dxa"/>
            <w:gridSpan w:val="2"/>
            <w:tcBorders>
              <w:top w:val="single" w:sz="2" w:space="0" w:color="000000"/>
              <w:left w:val="single" w:sz="2" w:space="0" w:color="000000"/>
              <w:bottom w:val="single" w:sz="2" w:space="0" w:color="000000"/>
            </w:tcBorders>
            <w:shd w:fill="B8CCE4" w:val="clear"/>
          </w:tcPr>
          <w:p>
            <w:pPr>
              <w:pStyle w:val="Normal"/>
              <w:spacing w:lineRule="auto" w:line="240" w:before="0" w:after="0"/>
              <w:rPr>
                <w:b/>
                <w:b/>
                <w:sz w:val="24"/>
              </w:rPr>
            </w:pPr>
            <w:r>
              <w:rPr>
                <w:b/>
                <w:sz w:val="24"/>
              </w:rPr>
              <w:t>Skills and Knowledge</w:t>
            </w:r>
          </w:p>
        </w:tc>
        <w:tc>
          <w:tcPr>
            <w:tcW w:w="2944" w:type="dxa"/>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b/>
                <w:sz w:val="24"/>
              </w:rPr>
            </w:pPr>
            <w:r>
              <w:rPr>
                <w:b/>
                <w:sz w:val="24"/>
              </w:rPr>
              <w:t>Method of Assessment</w:t>
            </w:r>
          </w:p>
        </w:tc>
      </w:tr>
      <w:tr>
        <w:trPr>
          <w:trHeight w:val="23" w:hRule="atLeast"/>
        </w:trPr>
        <w:tc>
          <w:tcPr>
            <w:tcW w:w="706" w:type="dxa"/>
            <w:tcBorders>
              <w:top w:val="single" w:sz="2" w:space="0" w:color="BFBFBF"/>
              <w:left w:val="single" w:sz="2" w:space="0" w:color="000000"/>
              <w:bottom w:val="single" w:sz="2" w:space="0" w:color="BFBFBF"/>
            </w:tcBorders>
            <w:shd w:fill="FFFFFF" w:val="clear"/>
          </w:tcPr>
          <w:p>
            <w:pPr>
              <w:pStyle w:val="ListParagraph"/>
              <w:numPr>
                <w:ilvl w:val="0"/>
                <w:numId w:val="6"/>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6" w:type="dxa"/>
            <w:tcBorders>
              <w:top w:val="single" w:sz="4" w:space="0" w:color="000000"/>
              <w:left w:val="single" w:sz="4" w:space="0" w:color="000000"/>
              <w:bottom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Experience working with children/young people and their families in a relevant secondary school environment.</w:t>
            </w:r>
          </w:p>
        </w:tc>
        <w:tc>
          <w:tcPr>
            <w:tcW w:w="2949"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706" w:type="dxa"/>
            <w:tcBorders>
              <w:top w:val="single" w:sz="2" w:space="0" w:color="BFBFBF"/>
              <w:left w:val="single" w:sz="2" w:space="0" w:color="000000"/>
              <w:bottom w:val="single" w:sz="2" w:space="0" w:color="BFBFBF"/>
            </w:tcBorders>
            <w:shd w:fill="FFFFFF" w:val="clear"/>
          </w:tcPr>
          <w:p>
            <w:pPr>
              <w:pStyle w:val="ListParagraph"/>
              <w:numPr>
                <w:ilvl w:val="0"/>
                <w:numId w:val="6"/>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6" w:type="dxa"/>
            <w:tcBorders>
              <w:top w:val="single" w:sz="4" w:space="0" w:color="000000"/>
              <w:left w:val="single" w:sz="4" w:space="0" w:color="000000"/>
              <w:bottom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Graduate qualifications or equivalent ideally in a related field. (At stage 1 a degree and 1 year relevant experience or NVQ 2/3 and 2-3 years’ experience)</w:t>
            </w:r>
          </w:p>
        </w:tc>
        <w:tc>
          <w:tcPr>
            <w:tcW w:w="2949"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r>
        <w:trPr>
          <w:trHeight w:val="23" w:hRule="atLeast"/>
        </w:trPr>
        <w:tc>
          <w:tcPr>
            <w:tcW w:w="706" w:type="dxa"/>
            <w:tcBorders>
              <w:top w:val="single" w:sz="2" w:space="0" w:color="BFBFBF"/>
              <w:left w:val="single" w:sz="2" w:space="0" w:color="000000"/>
              <w:bottom w:val="single" w:sz="2" w:space="0" w:color="000000"/>
            </w:tcBorders>
            <w:shd w:fill="FFFFFF" w:val="clear"/>
          </w:tcPr>
          <w:p>
            <w:pPr>
              <w:pStyle w:val="ListParagraph"/>
              <w:numPr>
                <w:ilvl w:val="0"/>
                <w:numId w:val="6"/>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6" w:type="dxa"/>
            <w:tcBorders>
              <w:top w:val="single" w:sz="4" w:space="0" w:color="000000"/>
              <w:left w:val="single" w:sz="4" w:space="0" w:color="000000"/>
              <w:bottom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Counselling qualifications</w:t>
            </w:r>
          </w:p>
        </w:tc>
        <w:tc>
          <w:tcPr>
            <w:tcW w:w="2949"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eastAsia="Times New Roman" w:cs="Arial"/>
                <w:szCs w:val="20"/>
                <w:lang w:eastAsia="en-GB"/>
              </w:rPr>
            </w:pPr>
            <w:r>
              <w:rPr>
                <w:rFonts w:eastAsia="Times New Roman" w:cs="Arial"/>
                <w:szCs w:val="20"/>
                <w:lang w:eastAsia="en-GB"/>
              </w:rPr>
              <w:t>Application Form/Interview</w:t>
            </w:r>
          </w:p>
        </w:tc>
      </w:tr>
    </w:tbl>
    <w:p>
      <w:pPr>
        <w:pStyle w:val="Normal"/>
        <w:rPr/>
      </w:pPr>
      <w:r>
        <w:rPr/>
      </w:r>
    </w:p>
    <w:tbl>
      <w:tblPr>
        <w:tblW w:w="9924" w:type="dxa"/>
        <w:jc w:val="left"/>
        <w:tblInd w:w="0" w:type="dxa"/>
        <w:tblCellMar>
          <w:top w:w="0" w:type="dxa"/>
          <w:left w:w="108" w:type="dxa"/>
          <w:bottom w:w="0" w:type="dxa"/>
          <w:right w:w="108" w:type="dxa"/>
        </w:tblCellMar>
      </w:tblPr>
      <w:tblGrid>
        <w:gridCol w:w="3725"/>
        <w:gridCol w:w="6199"/>
      </w:tblGrid>
      <w:tr>
        <w:trPr>
          <w:trHeight w:val="23" w:hRule="atLeast"/>
        </w:trPr>
        <w:tc>
          <w:tcPr>
            <w:tcW w:w="9924"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b/>
                <w:sz w:val="24"/>
              </w:rPr>
            </w:pPr>
            <w:r>
              <w:rPr>
                <w:b/>
                <w:sz w:val="24"/>
              </w:rPr>
              <w:t>Version Control</w:t>
            </w:r>
          </w:p>
        </w:tc>
      </w:tr>
      <w:tr>
        <w:trPr>
          <w:trHeight w:val="23" w:hRule="atLeast"/>
        </w:trPr>
        <w:tc>
          <w:tcPr>
            <w:tcW w:w="3725" w:type="dxa"/>
            <w:tcBorders>
              <w:top w:val="single" w:sz="2" w:space="0" w:color="BFBFBF"/>
              <w:left w:val="single" w:sz="2" w:space="0" w:color="000000"/>
              <w:bottom w:val="single" w:sz="2" w:space="0" w:color="BFBFBF"/>
            </w:tcBorders>
            <w:shd w:fill="FFFFFF" w:val="clear"/>
          </w:tcPr>
          <w:p>
            <w:pPr>
              <w:pStyle w:val="Normal"/>
              <w:spacing w:lineRule="auto" w:line="240" w:before="0" w:after="0"/>
              <w:rPr>
                <w:b/>
                <w:b/>
              </w:rPr>
            </w:pPr>
            <w:r>
              <w:rPr>
                <w:b/>
              </w:rPr>
              <w:t>Person Specification prepared by:</w:t>
            </w:r>
          </w:p>
        </w:tc>
        <w:tc>
          <w:tcPr>
            <w:tcW w:w="6199"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School’s HR</w:t>
            </w:r>
          </w:p>
        </w:tc>
      </w:tr>
      <w:tr>
        <w:trPr>
          <w:trHeight w:val="23" w:hRule="atLeast"/>
        </w:trPr>
        <w:tc>
          <w:tcPr>
            <w:tcW w:w="3725" w:type="dxa"/>
            <w:tcBorders>
              <w:top w:val="single" w:sz="2" w:space="0" w:color="BFBFBF"/>
              <w:left w:val="single" w:sz="2" w:space="0" w:color="000000"/>
              <w:bottom w:val="single" w:sz="2" w:space="0" w:color="000000"/>
            </w:tcBorders>
            <w:shd w:fill="FFFFFF" w:val="clear"/>
          </w:tcPr>
          <w:p>
            <w:pPr>
              <w:pStyle w:val="Normal"/>
              <w:spacing w:lineRule="auto" w:line="240" w:before="0" w:after="0"/>
              <w:rPr>
                <w:b/>
                <w:b/>
              </w:rPr>
            </w:pPr>
            <w:r>
              <w:rPr>
                <w:b/>
              </w:rPr>
              <w:t>Person Specification updated:</w:t>
            </w:r>
          </w:p>
        </w:tc>
        <w:tc>
          <w:tcPr>
            <w:tcW w:w="6199"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object>
                <v:shape id="control_shape_1" style="width:79.3pt;height:16.3pt" type="#shapetype_75"/>
                <w:control r:id="rId7" w:name="Date Field 2" w:shapeid="control_shape_1"/>
              </w:object>
            </w:r>
          </w:p>
        </w:tc>
      </w:tr>
    </w:tbl>
    <w:p>
      <w:pPr>
        <w:pStyle w:val="Normal"/>
        <w:rPr/>
      </w:pPr>
      <w:r>
        <w:rPr/>
      </w:r>
    </w:p>
    <w:p>
      <w:pPr>
        <w:sectPr>
          <w:headerReference w:type="default" r:id="rId8"/>
          <w:footerReference w:type="default" r:id="rId9"/>
          <w:type w:val="nextPage"/>
          <w:pgSz w:w="11906" w:h="16838"/>
          <w:pgMar w:left="1134" w:right="1134" w:header="567" w:top="992" w:footer="567" w:bottom="992" w:gutter="0"/>
          <w:pgBorders w:display="allPages" w:offsetFrom="text">
            <w:top w:val="single" w:sz="12" w:space="2" w:color="000000"/>
            <w:left w:val="single" w:sz="12" w:space="31" w:color="000000"/>
            <w:bottom w:val="single" w:sz="12" w:space="2" w:color="000000"/>
            <w:right w:val="single" w:sz="12" w:space="31" w:color="000000"/>
          </w:pgBorders>
          <w:pgNumType w:fmt="decimal"/>
          <w:formProt w:val="false"/>
          <w:textDirection w:val="lrTb"/>
          <w:docGrid w:type="default" w:linePitch="360" w:charSpace="4096"/>
        </w:sectPr>
        <w:pStyle w:val="Normal"/>
        <w:rPr/>
      </w:pPr>
      <w:r>
        <w:rPr/>
      </w:r>
    </w:p>
    <w:p>
      <w:pPr>
        <w:pStyle w:val="Heading1"/>
        <w:jc w:val="both"/>
        <w:rPr/>
      </w:pPr>
      <w:r>
        <w:rPr/>
        <w:t>Core Competencies</w:t>
      </w:r>
    </w:p>
    <w:p>
      <w:pPr>
        <w:pStyle w:val="Normal"/>
        <w:jc w:val="both"/>
        <w:rPr/>
      </w:pPr>
      <w:r>
        <w:rPr/>
      </w:r>
    </w:p>
    <w:p>
      <w:pPr>
        <w:pStyle w:val="Normal"/>
        <w:jc w:val="both"/>
        <w:rPr/>
      </w:pPr>
      <w:r>
        <w:rPr/>
        <w:t>These core competencies are considered essential for all roles within this school. Please be prepared to be assessed on any of these during the interview process and, for the successful applicant, throughout the probationary period.</w:t>
      </w:r>
    </w:p>
    <w:p>
      <w:pPr>
        <w:pStyle w:val="Normal"/>
        <w:jc w:val="both"/>
        <w:rPr/>
      </w:pPr>
      <w:r>
        <w:rPr/>
      </w:r>
    </w:p>
    <w:p>
      <w:pPr>
        <w:pStyle w:val="Normal"/>
        <w:jc w:val="both"/>
        <w:rPr>
          <w:b/>
          <w:b/>
        </w:rPr>
      </w:pPr>
      <w:r>
        <w:rPr>
          <w:b/>
        </w:rPr>
        <w:t>Developing Self and Others</w:t>
      </w:r>
    </w:p>
    <w:p>
      <w:pPr>
        <w:pStyle w:val="Normal"/>
        <w:jc w:val="both"/>
        <w:rPr/>
      </w:pPr>
      <w:r>
        <w:rPr/>
        <w:t>Promote a learning environment to embed a learning culture. Support others to develop their skills and knowledge to fulfil their potential. Actively pursue your own development.</w:t>
      </w:r>
    </w:p>
    <w:p>
      <w:pPr>
        <w:pStyle w:val="Normal"/>
        <w:jc w:val="both"/>
        <w:rPr/>
      </w:pPr>
      <w:r>
        <w:rPr/>
      </w:r>
    </w:p>
    <w:p>
      <w:pPr>
        <w:pStyle w:val="Normal"/>
        <w:jc w:val="both"/>
        <w:rPr>
          <w:b/>
          <w:b/>
        </w:rPr>
      </w:pPr>
      <w:r>
        <w:rPr>
          <w:b/>
        </w:rPr>
        <w:t>Equality and Diversity</w:t>
      </w:r>
    </w:p>
    <w:p>
      <w:pPr>
        <w:pStyle w:val="Normal"/>
        <w:jc w:val="both"/>
        <w:rPr/>
      </w:pPr>
      <w:r>
        <w:rPr/>
        <w:t>Uphold the principles of fairness and the Equality Act 2010 in all undertakings as an employee of the school, including providing a fair, accessible service irrespective of customer’s race, religion, gender, sexuality, disability or age.</w:t>
      </w:r>
    </w:p>
    <w:p>
      <w:pPr>
        <w:pStyle w:val="Normal"/>
        <w:jc w:val="both"/>
        <w:rPr/>
      </w:pPr>
      <w:r>
        <w:rPr/>
      </w:r>
    </w:p>
    <w:p>
      <w:pPr>
        <w:pStyle w:val="Normal"/>
        <w:jc w:val="both"/>
        <w:rPr>
          <w:b/>
          <w:b/>
          <w:bCs/>
        </w:rPr>
      </w:pPr>
      <w:r>
        <w:rPr>
          <w:b/>
          <w:bCs/>
        </w:rPr>
        <w:t>Code of Conduct</w:t>
      </w:r>
    </w:p>
    <w:p>
      <w:pPr>
        <w:pStyle w:val="Normal"/>
        <w:jc w:val="both"/>
        <w:rPr/>
      </w:pPr>
      <w:r>
        <w:rPr/>
        <w:t xml:space="preserve">Sets out behavioural expectations for employees towards colleagues, managers and the wider school. It emphasises open communication, professionalism, respect, and adherence to laws. </w:t>
      </w:r>
      <w:bookmarkStart w:id="1" w:name="_Hlk147827733"/>
      <w:bookmarkEnd w:id="1"/>
    </w:p>
    <w:p>
      <w:pPr>
        <w:pStyle w:val="Normal"/>
        <w:jc w:val="both"/>
        <w:rPr/>
      </w:pPr>
      <w:r>
        <w:rPr/>
      </w:r>
    </w:p>
    <w:p>
      <w:pPr>
        <w:pStyle w:val="Normal"/>
        <w:jc w:val="both"/>
        <w:rPr>
          <w:b/>
          <w:b/>
        </w:rPr>
      </w:pPr>
      <w:r>
        <w:rPr>
          <w:b/>
        </w:rPr>
        <w:t>Health and Safety</w:t>
      </w:r>
    </w:p>
    <w:p>
      <w:pPr>
        <w:pStyle w:val="Normal"/>
        <w:jc w:val="both"/>
        <w:rPr/>
      </w:pPr>
      <w:r>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jc w:val="both"/>
        <w:rPr/>
      </w:pPr>
      <w:r>
        <w:rPr/>
      </w:r>
    </w:p>
    <w:p>
      <w:pPr>
        <w:pStyle w:val="Normal"/>
        <w:jc w:val="both"/>
        <w:rPr>
          <w:b/>
          <w:b/>
        </w:rPr>
      </w:pPr>
      <w:r>
        <w:rPr>
          <w:b/>
        </w:rPr>
        <w:t>Data Protection and Confidentiality</w:t>
      </w:r>
    </w:p>
    <w:p>
      <w:pPr>
        <w:pStyle w:val="Normal"/>
        <w:jc w:val="both"/>
        <w:rPr/>
      </w:pPr>
      <w:r>
        <w:rPr/>
        <w:t>Ensure that any personal data or confidential data you hold is kept securely and is not disclosed, whether electronically, verbally or in writing, to any unauthorised third party. Follow school policies and procedures on dealing with personal information and information assets, including the Code of Conduct, Information Management, and ICT Acceptable Use. Personal or confidential data should only be accessed or used for school purposes.</w:t>
      </w:r>
    </w:p>
    <w:p>
      <w:pPr>
        <w:pStyle w:val="Normal"/>
        <w:jc w:val="both"/>
        <w:rPr/>
      </w:pPr>
      <w:r>
        <w:rPr/>
      </w:r>
    </w:p>
    <w:p>
      <w:pPr>
        <w:pStyle w:val="Normal"/>
        <w:jc w:val="both"/>
        <w:rPr>
          <w:b/>
          <w:b/>
        </w:rPr>
      </w:pPr>
      <w:r>
        <w:rPr>
          <w:b/>
        </w:rPr>
        <w:t>Working Hours</w:t>
      </w:r>
    </w:p>
    <w:p>
      <w:pPr>
        <w:pStyle w:val="Normal"/>
        <w:jc w:val="both"/>
        <w:rPr/>
      </w:pPr>
      <w:r>
        <w:rPr/>
        <w:t>The nature and demands of the role are not always predictable and there will be an expectation that work will be required outside of normal hours from time to time.</w:t>
      </w:r>
    </w:p>
    <w:p>
      <w:pPr>
        <w:pStyle w:val="Normal"/>
        <w:jc w:val="both"/>
        <w:rPr/>
      </w:pPr>
      <w:r>
        <w:rPr/>
      </w:r>
    </w:p>
    <w:p>
      <w:pPr>
        <w:pStyle w:val="Normal"/>
        <w:jc w:val="both"/>
        <w:rPr>
          <w:b/>
          <w:b/>
        </w:rPr>
      </w:pPr>
      <w:r>
        <w:rPr>
          <w:b/>
        </w:rPr>
        <w:t>Safeguarding</w:t>
      </w:r>
    </w:p>
    <w:p>
      <w:pPr>
        <w:pStyle w:val="Normal"/>
        <w:jc w:val="both"/>
        <w:rPr/>
      </w:pPr>
      <w:r>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p>
      <w:pPr>
        <w:pStyle w:val="Normal"/>
        <w:jc w:val="both"/>
        <w:rPr/>
      </w:pPr>
      <w:r>
        <w:rPr/>
      </w:r>
    </w:p>
    <w:p>
      <w:pPr>
        <w:pStyle w:val="Normal"/>
        <w:jc w:val="both"/>
        <w:rPr>
          <w:b/>
          <w:b/>
        </w:rPr>
      </w:pPr>
      <w:r>
        <w:rPr>
          <w:b/>
        </w:rPr>
        <w:t xml:space="preserve">Energy Efficiency </w:t>
      </w:r>
    </w:p>
    <w:p>
      <w:pPr>
        <w:pStyle w:val="Normal"/>
        <w:jc w:val="both"/>
        <w:rPr>
          <w:bCs/>
        </w:rPr>
      </w:pPr>
      <w:r>
        <w:rPr>
          <w:bCs/>
        </w:rPr>
        <w:t xml:space="preserve">To be aware of the energy efficiency issues in own area of work and throughout the premises. </w:t>
      </w:r>
    </w:p>
    <w:p>
      <w:pPr>
        <w:pStyle w:val="Normal"/>
        <w:jc w:val="both"/>
        <w:rPr>
          <w:b/>
          <w:b/>
        </w:rPr>
      </w:pPr>
      <w:r>
        <w:rPr>
          <w:b/>
        </w:rPr>
      </w:r>
    </w:p>
    <w:p>
      <w:pPr>
        <w:pStyle w:val="Normal"/>
        <w:jc w:val="both"/>
        <w:rPr>
          <w:b/>
          <w:b/>
        </w:rPr>
      </w:pPr>
      <w:r>
        <w:rPr>
          <w:b/>
        </w:rPr>
      </w:r>
    </w:p>
    <w:sectPr>
      <w:headerReference w:type="default" r:id="rId10"/>
      <w:footerReference w:type="default" r:id="rId11"/>
      <w:type w:val="nextPage"/>
      <w:pgSz w:w="11906" w:h="16838"/>
      <w:pgMar w:left="1134" w:right="1134" w:header="567" w:top="992" w:footer="567" w:bottom="992" w:gutter="0"/>
      <w:pgBorders w:display="allPages" w:offsetFrom="text">
        <w:top w:val="single" w:sz="12" w:space="2" w:color="000000"/>
        <w:left w:val="single" w:sz="12" w:space="31" w:color="000000"/>
        <w:bottom w:val="single" w:sz="12" w:space="2" w:color="000000"/>
        <w:right w:val="single" w:sz="12"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513"/>
        <w:tab w:val="clear" w:pos="9026"/>
        <w:tab w:val="center" w:pos="4820" w:leader="none"/>
        <w:tab w:val="right" w:pos="9639" w:leader="none"/>
      </w:tabs>
      <w:rPr/>
    </w:pPr>
    <w:r>
      <w:rPr>
        <w:sz w:val="20"/>
      </w:rPr>
      <w:t>01 April 2026</w:t>
      <w:tab/>
    </w:r>
    <w:r>
      <w:rPr>
        <w:sz w:val="20"/>
      </w:rPr>
      <w:fldChar w:fldCharType="begin"/>
    </w:r>
    <w:r>
      <w:rPr>
        <w:sz w:val="20"/>
      </w:rPr>
      <w:instrText> PAGE </w:instrText>
    </w:r>
    <w:r>
      <w:rPr>
        <w:sz w:val="20"/>
      </w:rPr>
      <w:fldChar w:fldCharType="separate"/>
    </w:r>
    <w:r>
      <w:rPr>
        <w:sz w:val="20"/>
      </w:rPr>
      <w:t>2</w:t>
    </w:r>
    <w:r>
      <w:rPr>
        <w:sz w:val="20"/>
      </w:rPr>
      <w:fldChar w:fldCharType="end"/>
    </w:r>
    <w:r>
      <w:rPr>
        <w:sz w:val="20"/>
      </w:rPr>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513"/>
        <w:tab w:val="clear" w:pos="9026"/>
        <w:tab w:val="center" w:pos="4820" w:leader="none"/>
        <w:tab w:val="right" w:pos="9639" w:leader="none"/>
      </w:tabs>
      <w:rPr/>
    </w:pPr>
    <w:r>
      <w:rPr>
        <w:sz w:val="20"/>
      </w:rPr>
      <w:t>01 April 2026</w:t>
      <w:tab/>
    </w:r>
    <w:r>
      <w:rPr>
        <w:sz w:val="20"/>
      </w:rPr>
      <w:fldChar w:fldCharType="begin"/>
    </w:r>
    <w:r>
      <w:rPr>
        <w:sz w:val="20"/>
      </w:rPr>
      <w:instrText> PAGE </w:instrText>
    </w:r>
    <w:r>
      <w:rPr>
        <w:sz w:val="20"/>
      </w:rPr>
      <w:fldChar w:fldCharType="separate"/>
    </w:r>
    <w:r>
      <w:rPr>
        <w:sz w:val="20"/>
      </w:rPr>
      <w:t>5</w:t>
    </w:r>
    <w:r>
      <w:rPr>
        <w:sz w:val="20"/>
      </w:rPr>
      <w:fldChar w:fldCharType="end"/>
    </w:r>
    <w:r>
      <w:rPr>
        <w:sz w:val="20"/>
      </w:rPr>
      <w:tab/>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513"/>
        <w:tab w:val="clear" w:pos="9026"/>
        <w:tab w:val="center" w:pos="4820" w:leader="none"/>
        <w:tab w:val="right" w:pos="9639" w:leader="none"/>
      </w:tabs>
      <w:rPr/>
    </w:pPr>
    <w:r>
      <w:rPr>
        <w:sz w:val="20"/>
      </w:rPr>
      <w:t>01 April 2026</w:t>
      <w:tab/>
    </w:r>
    <w:r>
      <w:rPr>
        <w:sz w:val="20"/>
      </w:rPr>
      <w:fldChar w:fldCharType="begin"/>
    </w:r>
    <w:r>
      <w:rPr>
        <w:sz w:val="20"/>
      </w:rPr>
      <w:instrText> PAGE </w:instrText>
    </w:r>
    <w:r>
      <w:rPr>
        <w:sz w:val="20"/>
      </w:rPr>
      <w:fldChar w:fldCharType="separate"/>
    </w:r>
    <w:r>
      <w:rPr>
        <w:sz w:val="20"/>
      </w:rPr>
      <w:t>6</w:t>
    </w:r>
    <w:r>
      <w:rPr>
        <w:sz w:val="20"/>
      </w:rPr>
      <w:fldChar w:fldCharType="end"/>
    </w:r>
    <w:r>
      <w:rPr>
        <w:sz w:val="20"/>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513"/>
        <w:tab w:val="clear" w:pos="9026"/>
        <w:tab w:val="center" w:pos="4820" w:leader="none"/>
        <w:tab w:val="right" w:pos="9639" w:leader="none"/>
      </w:tabs>
      <w:rPr/>
    </w:pPr>
    <w:r>
      <w:rPr>
        <w:rFonts w:cs="Arial"/>
        <w:sz w:val="20"/>
      </w:rPr>
      <w:t xml:space="preserve">     </w:t>
    </w:r>
    <w:r>
      <w:rPr>
        <w:sz w:val="20"/>
      </w:rPr>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513"/>
        <w:tab w:val="clear" w:pos="9026"/>
        <w:tab w:val="center" w:pos="4820" w:leader="none"/>
        <w:tab w:val="right" w:pos="9639" w:leader="none"/>
      </w:tabs>
      <w:rPr/>
    </w:pPr>
    <w:r>
      <w:rPr>
        <w:rFonts w:cs="Arial"/>
        <w:sz w:val="20"/>
      </w:rPr>
      <w:t xml:space="preserve">     </w:t>
    </w:r>
    <w:r>
      <w:rPr>
        <w:sz w:val="20"/>
      </w:rPr>
      <w:tab/>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513"/>
        <w:tab w:val="clear" w:pos="9026"/>
        <w:tab w:val="center" w:pos="4820" w:leader="none"/>
        <w:tab w:val="right" w:pos="9639" w:leader="none"/>
      </w:tabs>
      <w:rPr/>
    </w:pPr>
    <w:r>
      <w:rPr>
        <w:rFonts w:cs="Arial"/>
        <w:sz w:val="20"/>
      </w:rPr>
      <w:t xml:space="preserve">     </w:t>
    </w:r>
    <w:r>
      <w:rPr>
        <w:sz w:val="20"/>
      </w:rPr>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64" w:before="0" w:after="0"/>
      <w:jc w:val="left"/>
    </w:pPr>
    <w:rPr>
      <w:rFonts w:ascii="Arial" w:hAnsi="Arial" w:eastAsia="Arial"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outlineLvl w:val="0"/>
    </w:pPr>
    <w:rPr>
      <w:rFonts w:ascii="Arial" w:hAnsi="Arial" w:eastAsia="" w:cs=""/>
      <w:b/>
      <w:bCs/>
      <w:sz w:val="48"/>
      <w:szCs w:val="28"/>
    </w:rPr>
  </w:style>
  <w:style w:type="paragraph" w:styleId="Heading2">
    <w:name w:val="Heading 2"/>
    <w:basedOn w:val="Normal"/>
    <w:next w:val="Normal"/>
    <w:qFormat/>
    <w:pPr>
      <w:keepNext w:val="true"/>
      <w:keepLines/>
      <w:numPr>
        <w:ilvl w:val="1"/>
        <w:numId w:val="1"/>
      </w:numPr>
      <w:outlineLvl w:val="1"/>
    </w:pPr>
    <w:rPr>
      <w:rFonts w:ascii="Arial" w:hAnsi="Arial" w:eastAsia="" w:cs=""/>
      <w:b/>
      <w:bCs/>
      <w:sz w:val="24"/>
      <w:szCs w:val="26"/>
    </w:rPr>
  </w:style>
  <w:style w:type="paragraph" w:styleId="Heading3">
    <w:name w:val="Heading 3"/>
    <w:basedOn w:val="Normal"/>
    <w:next w:val="Normal"/>
    <w:qFormat/>
    <w:pPr>
      <w:keepNext w:val="true"/>
      <w:keepLines/>
      <w:numPr>
        <w:ilvl w:val="2"/>
        <w:numId w:val="1"/>
      </w:numPr>
      <w:outlineLvl w:val="2"/>
    </w:pPr>
    <w:rPr>
      <w:rFonts w:ascii="Arial" w:hAnsi="Arial" w:eastAsia="" w:cs=""/>
      <w:b/>
      <w:bCs/>
      <w:sz w:val="23"/>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Heading1Char">
    <w:name w:val="Heading 1 Char"/>
    <w:basedOn w:val="DefaultParagraphFont"/>
    <w:qFormat/>
    <w:rPr>
      <w:rFonts w:ascii="Arial" w:hAnsi="Arial" w:eastAsia="" w:cs=""/>
      <w:b/>
      <w:bCs/>
      <w:sz w:val="48"/>
      <w:szCs w:val="28"/>
    </w:rPr>
  </w:style>
  <w:style w:type="character" w:styleId="Heading2Char">
    <w:name w:val="Heading 2 Char"/>
    <w:basedOn w:val="DefaultParagraphFont"/>
    <w:qFormat/>
    <w:rPr>
      <w:rFonts w:ascii="Arial" w:hAnsi="Arial" w:eastAsia="" w:cs=""/>
      <w:b/>
      <w:bCs/>
      <w:sz w:val="24"/>
      <w:szCs w:val="26"/>
    </w:rPr>
  </w:style>
  <w:style w:type="character" w:styleId="HeaderChar">
    <w:name w:val="Header Char"/>
    <w:basedOn w:val="DefaultParagraphFont"/>
    <w:qFormat/>
    <w:rPr/>
  </w:style>
  <w:style w:type="character" w:styleId="FooterChar">
    <w:name w:val="Footer Char"/>
    <w:basedOn w:val="DefaultParagraphFont"/>
    <w:qFormat/>
    <w:rPr/>
  </w:style>
  <w:style w:type="character" w:styleId="TitleChar">
    <w:name w:val="Title Char"/>
    <w:basedOn w:val="DefaultParagraphFont"/>
    <w:qFormat/>
    <w:rPr>
      <w:rFonts w:ascii="Arial" w:hAnsi="Arial" w:eastAsia="" w:cs="Times New Roman"/>
      <w:b/>
      <w:sz w:val="72"/>
      <w:szCs w:val="52"/>
    </w:rPr>
  </w:style>
  <w:style w:type="character" w:styleId="Heading3Char">
    <w:name w:val="Heading 3 Char"/>
    <w:basedOn w:val="DefaultParagraphFont"/>
    <w:qFormat/>
    <w:rPr>
      <w:rFonts w:ascii="Arial" w:hAnsi="Arial" w:eastAsia="" w:cs=""/>
      <w:b/>
      <w:bCs/>
      <w:sz w:val="23"/>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pPr>
    <w:rPr>
      <w:rFonts w:ascii="Tahoma" w:hAnsi="Tahoma" w:cs="Tahoma"/>
      <w:sz w:val="16"/>
      <w:szCs w:val="16"/>
    </w:rPr>
  </w:style>
  <w:style w:type="paragraph" w:styleId="ListParagraph">
    <w:name w:val="List Paragraph"/>
    <w:basedOn w:val="Normal"/>
    <w:qFormat/>
    <w:pPr>
      <w:spacing w:before="0" w:after="0"/>
      <w:contextualSpacing/>
    </w:pPr>
    <w:rPr>
      <w:rFonts w:ascii="Arial" w:hAnsi="Arial" w:eastAsia="Times New Roman" w:cs="Times New Roman"/>
    </w:rPr>
  </w:style>
  <w:style w:type="paragraph" w:styleId="NoSpacing">
    <w:name w:val="No Spacing"/>
    <w:qFormat/>
    <w:pPr>
      <w:widowControl/>
      <w:suppressAutoHyphens w:val="true"/>
      <w:bidi w:val="0"/>
      <w:spacing w:lineRule="auto" w:line="240" w:before="0" w:after="0"/>
      <w:jc w:val="left"/>
    </w:pPr>
    <w:rPr>
      <w:rFonts w:ascii="Arial" w:hAnsi="Arial" w:eastAsia="Arial" w:cs=""/>
      <w:color w:val="auto"/>
      <w:kern w:val="0"/>
      <w:sz w:val="22"/>
      <w:szCs w:val="22"/>
      <w:lang w:val="en-GB" w:eastAsia="en-US"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pPr>
    <w:rPr/>
  </w:style>
  <w:style w:type="paragraph" w:styleId="Footer">
    <w:name w:val="Footer"/>
    <w:basedOn w:val="Normal"/>
    <w:pPr>
      <w:tabs>
        <w:tab w:val="clear" w:pos="720"/>
        <w:tab w:val="center" w:pos="4513" w:leader="none"/>
        <w:tab w:val="right" w:pos="9026" w:leader="none"/>
      </w:tabs>
      <w:spacing w:lineRule="auto" w:line="240"/>
    </w:pPr>
    <w:rPr/>
  </w:style>
  <w:style w:type="paragraph" w:styleId="Title">
    <w:name w:val="Title"/>
    <w:basedOn w:val="Normal"/>
    <w:next w:val="Normal"/>
    <w:qFormat/>
    <w:pPr/>
    <w:rPr>
      <w:rFonts w:ascii="Arial" w:hAnsi="Arial" w:eastAsia="" w:cs="Times New Roman"/>
      <w:b/>
      <w:sz w:val="72"/>
      <w:szCs w:val="52"/>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control" Target="activeX/activeX1.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control" Target="activeX/activeX2.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Company>Bolton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2026-04-01T12:29:00Z</dcterms:created>
  <dc:creator>Aaron.Rullow@bolton.gov.uk</dc:creator>
  <dc:description/>
  <dc:language>en-US</dc:language>
  <cp:lastModifiedBy>A. Platt</cp:lastModifiedBy>
  <cp:lastPrinted>1995-11-21T17:41:00Z</cp:lastPrinted>
  <dcterms:modified xsi:type="dcterms:W3CDTF">2026-04-01T12:29:00Z</dcterms:modified>
  <cp:revision>2</cp:revision>
  <dc:subject/>
  <dc:title>Job Description and Person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Bolton Council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