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3327" w14:textId="77777777" w:rsidR="00243DBF" w:rsidRDefault="00243DBF" w:rsidP="00243DBF">
      <w:r>
        <w:rPr>
          <w:noProof/>
          <w:lang w:eastAsia="en-GB"/>
        </w:rPr>
        <mc:AlternateContent>
          <mc:Choice Requires="wps">
            <w:drawing>
              <wp:anchor distT="0" distB="0" distL="114300" distR="114300" simplePos="0" relativeHeight="251660288" behindDoc="0" locked="0" layoutInCell="1" allowOverlap="1" wp14:anchorId="1C0C37ED" wp14:editId="1BCA4C5A">
                <wp:simplePos x="0" y="0"/>
                <wp:positionH relativeFrom="column">
                  <wp:posOffset>-302895</wp:posOffset>
                </wp:positionH>
                <wp:positionV relativeFrom="paragraph">
                  <wp:posOffset>21590</wp:posOffset>
                </wp:positionV>
                <wp:extent cx="2827655" cy="6483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648335"/>
                        </a:xfrm>
                        <a:prstGeom prst="rect">
                          <a:avLst/>
                        </a:prstGeom>
                        <a:solidFill>
                          <a:srgbClr val="FFFFFF"/>
                        </a:solidFill>
                        <a:ln w="9525">
                          <a:noFill/>
                          <a:miter lim="800000"/>
                          <a:headEnd/>
                          <a:tailEnd/>
                        </a:ln>
                      </wps:spPr>
                      <wps:txbx>
                        <w:txbxContent>
                          <w:p w14:paraId="6E72F84B" w14:textId="77777777" w:rsidR="00243DBF" w:rsidRDefault="00243DBF" w:rsidP="00243DBF">
                            <w:r>
                              <w:rPr>
                                <w:rFonts w:cs="Arial"/>
                                <w:noProof/>
                                <w:lang w:eastAsia="en-GB"/>
                              </w:rPr>
                              <w:drawing>
                                <wp:inline distT="0" distB="0" distL="0" distR="0" wp14:anchorId="2DE6A80F" wp14:editId="41753E02">
                                  <wp:extent cx="2667000" cy="509905"/>
                                  <wp:effectExtent l="0" t="0" r="0" b="4445"/>
                                  <wp:docPr id="2" name="Picture 2" descr="job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descriptio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4978" cy="5114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C37ED" id="_x0000_t202" coordsize="21600,21600" o:spt="202" path="m,l,21600r21600,l21600,xe">
                <v:stroke joinstyle="miter"/>
                <v:path gradientshapeok="t" o:connecttype="rect"/>
              </v:shapetype>
              <v:shape id="Text Box 2" o:spid="_x0000_s1026" type="#_x0000_t202" style="position:absolute;margin-left:-23.85pt;margin-top:1.7pt;width:222.65pt;height: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" stroked="f">
                <v:textbox>
                  <w:txbxContent>
                    <w:p w14:paraId="6E72F84B" w14:textId="77777777" w:rsidR="00243DBF" w:rsidRDefault="00243DBF" w:rsidP="00243DBF">
                      <w:r>
                        <w:rPr>
                          <w:rFonts w:cs="Arial"/>
                          <w:noProof/>
                          <w:lang w:eastAsia="en-GB"/>
                        </w:rPr>
                        <w:drawing>
                          <wp:inline distT="0" distB="0" distL="0" distR="0" wp14:anchorId="2DE6A80F" wp14:editId="41753E02">
                            <wp:extent cx="2667000" cy="509905"/>
                            <wp:effectExtent l="0" t="0" r="0" b="4445"/>
                            <wp:docPr id="2" name="Picture 2" descr="job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descriptio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4978" cy="511430"/>
                                    </a:xfrm>
                                    <a:prstGeom prst="rect">
                                      <a:avLst/>
                                    </a:prstGeom>
                                    <a:noFill/>
                                    <a:ln>
                                      <a:noFill/>
                                    </a:ln>
                                  </pic:spPr>
                                </pic:pic>
                              </a:graphicData>
                            </a:graphic>
                          </wp:inline>
                        </w:drawing>
                      </w:r>
                    </w:p>
                  </w:txbxContent>
                </v:textbox>
              </v:shape>
            </w:pict>
          </mc:Fallback>
        </mc:AlternateContent>
      </w:r>
      <w:r>
        <w:rPr>
          <w:rFonts w:ascii="Tahoma" w:hAnsi="Tahoma" w:cs="Tahoma"/>
          <w:noProof/>
          <w:sz w:val="32"/>
          <w:lang w:eastAsia="en-GB"/>
        </w:rPr>
        <w:drawing>
          <wp:anchor distT="0" distB="0" distL="114300" distR="114300" simplePos="0" relativeHeight="251659264" behindDoc="0" locked="0" layoutInCell="1" allowOverlap="1" wp14:anchorId="3ADFD696" wp14:editId="383813AE">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CB518A4" w14:textId="40EBC076" w:rsidR="00243DBF" w:rsidRDefault="00243DBF" w:rsidP="00243DBF"/>
    <w:p w14:paraId="09A32425" w14:textId="77777777" w:rsidR="00243DBF" w:rsidRDefault="00243DBF"/>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50D2CF0F" w:rsidR="00243DBF" w:rsidRPr="008C5818" w:rsidRDefault="002577D4" w:rsidP="00243DBF">
            <w:pPr>
              <w:spacing w:after="0"/>
              <w:rPr>
                <w:rFonts w:ascii="Arial" w:hAnsi="Arial" w:cs="Arial"/>
                <w:b/>
              </w:rPr>
            </w:pPr>
            <w:r>
              <w:rPr>
                <w:rFonts w:ascii="Arial" w:hAnsi="Arial" w:cs="Arial"/>
                <w:b/>
              </w:rPr>
              <w:t>PUBLIC HEALTH</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34F5EC0B" w:rsidR="00243DBF" w:rsidRPr="005B14F0" w:rsidRDefault="002577D4" w:rsidP="00243DBF">
            <w:pPr>
              <w:spacing w:after="0"/>
              <w:rPr>
                <w:rFonts w:ascii="Arial" w:hAnsi="Arial" w:cs="Arial"/>
                <w:b/>
                <w:bCs/>
              </w:rPr>
            </w:pPr>
            <w:r>
              <w:rPr>
                <w:rFonts w:ascii="Arial" w:hAnsi="Arial" w:cs="Arial"/>
                <w:b/>
                <w:bCs/>
              </w:rPr>
              <w:t xml:space="preserve">PH </w:t>
            </w:r>
            <w:r w:rsidR="00CC6D26" w:rsidRPr="005B14F0">
              <w:rPr>
                <w:rFonts w:ascii="Arial" w:hAnsi="Arial" w:cs="Arial"/>
                <w:b/>
                <w:bCs/>
              </w:rPr>
              <w:t xml:space="preserve">Contract </w:t>
            </w:r>
            <w:r w:rsidR="005B14F0" w:rsidRPr="005B14F0">
              <w:rPr>
                <w:rFonts w:ascii="Arial" w:hAnsi="Arial" w:cs="Arial"/>
                <w:b/>
                <w:bCs/>
              </w:rPr>
              <w:t xml:space="preserve">and Quality </w:t>
            </w:r>
            <w:r w:rsidR="00E75B71" w:rsidRPr="005B14F0">
              <w:rPr>
                <w:rFonts w:ascii="Arial" w:hAnsi="Arial" w:cs="Arial"/>
                <w:b/>
                <w:bCs/>
              </w:rPr>
              <w:t>Monitoring O</w:t>
            </w:r>
            <w:r w:rsidR="00BF1B37" w:rsidRPr="005B14F0">
              <w:rPr>
                <w:rFonts w:ascii="Arial" w:hAnsi="Arial" w:cs="Arial"/>
                <w:b/>
                <w:bCs/>
              </w:rPr>
              <w:t>fficer</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71989598" w:rsidR="00243DBF" w:rsidRPr="008C5818" w:rsidRDefault="00BF1B37" w:rsidP="00243DBF">
            <w:pPr>
              <w:spacing w:after="0"/>
              <w:rPr>
                <w:rFonts w:ascii="Arial" w:hAnsi="Arial" w:cs="Arial"/>
              </w:rPr>
            </w:pPr>
            <w:r>
              <w:rPr>
                <w:rFonts w:ascii="Arial" w:hAnsi="Arial" w:cs="Arial"/>
              </w:rPr>
              <w:t>Grade G</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29E6F163" w14:textId="1409A9E9" w:rsidR="00243DBF" w:rsidRPr="008C5818" w:rsidRDefault="00BF1B37" w:rsidP="00243DBF">
            <w:pPr>
              <w:spacing w:after="0"/>
              <w:rPr>
                <w:rFonts w:ascii="Arial" w:hAnsi="Arial" w:cs="Arial"/>
              </w:rPr>
            </w:pPr>
            <w:bookmarkStart w:id="0" w:name="_Hlk111013756"/>
            <w:r>
              <w:rPr>
                <w:rFonts w:ascii="Arial" w:hAnsi="Arial" w:cs="Arial"/>
                <w:bCs/>
                <w:lang w:eastAsia="en-GB"/>
              </w:rPr>
              <w:t>To</w:t>
            </w:r>
            <w:r w:rsidRPr="003F664A">
              <w:rPr>
                <w:rFonts w:ascii="Arial" w:hAnsi="Arial" w:cs="Arial"/>
                <w:bCs/>
                <w:lang w:eastAsia="en-GB"/>
              </w:rPr>
              <w:t xml:space="preserve"> </w:t>
            </w:r>
            <w:r>
              <w:rPr>
                <w:rFonts w:ascii="Arial" w:hAnsi="Arial" w:cs="Arial"/>
                <w:bCs/>
                <w:lang w:eastAsia="en-GB"/>
              </w:rPr>
              <w:t xml:space="preserve">monitor the quality of services commissioned by the </w:t>
            </w:r>
            <w:r w:rsidR="00A12E45">
              <w:rPr>
                <w:rFonts w:ascii="Arial" w:hAnsi="Arial" w:cs="Arial"/>
                <w:bCs/>
                <w:lang w:eastAsia="en-GB"/>
              </w:rPr>
              <w:t xml:space="preserve">Public Health </w:t>
            </w:r>
            <w:proofErr w:type="gramStart"/>
            <w:r w:rsidR="00A12E45">
              <w:rPr>
                <w:rFonts w:ascii="Arial" w:hAnsi="Arial" w:cs="Arial"/>
                <w:bCs/>
                <w:lang w:eastAsia="en-GB"/>
              </w:rPr>
              <w:t xml:space="preserve">Department </w:t>
            </w:r>
            <w:r>
              <w:rPr>
                <w:rFonts w:ascii="Arial" w:hAnsi="Arial" w:cs="Arial"/>
                <w:bCs/>
                <w:lang w:eastAsia="en-GB"/>
              </w:rPr>
              <w:t>;</w:t>
            </w:r>
            <w:proofErr w:type="gramEnd"/>
            <w:r>
              <w:rPr>
                <w:rFonts w:ascii="Arial" w:hAnsi="Arial" w:cs="Arial"/>
                <w:bCs/>
                <w:lang w:eastAsia="en-GB"/>
              </w:rPr>
              <w:t xml:space="preserve"> </w:t>
            </w:r>
            <w:r>
              <w:rPr>
                <w:rFonts w:ascii="Arial" w:hAnsi="Arial" w:cs="Arial"/>
                <w:lang w:eastAsia="en-GB"/>
              </w:rPr>
              <w:t xml:space="preserve">and, </w:t>
            </w:r>
            <w:r w:rsidRPr="003F664A">
              <w:rPr>
                <w:rFonts w:ascii="Arial" w:hAnsi="Arial" w:cs="Arial"/>
                <w:lang w:eastAsia="en-GB"/>
              </w:rPr>
              <w:t>to</w:t>
            </w:r>
            <w:r>
              <w:rPr>
                <w:rFonts w:ascii="Arial" w:hAnsi="Arial" w:cs="Arial"/>
                <w:lang w:eastAsia="en-GB"/>
              </w:rPr>
              <w:t xml:space="preserve"> work with providers to improve the quality of services so that service users have a better experience and quality of life</w:t>
            </w:r>
            <w:bookmarkEnd w:id="0"/>
          </w:p>
        </w:tc>
      </w:tr>
      <w:tr w:rsidR="00243DBF" w:rsidRPr="008C5818" w14:paraId="7628ED0E" w14:textId="77777777" w:rsidTr="00243DBF">
        <w:trPr>
          <w:trHeight w:val="506"/>
        </w:trPr>
        <w:tc>
          <w:tcPr>
            <w:tcW w:w="2638" w:type="dxa"/>
          </w:tcPr>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22CCCEB4" w:rsidR="00243DBF" w:rsidRPr="008C5818" w:rsidRDefault="00BF1B37" w:rsidP="00243DBF">
            <w:pPr>
              <w:spacing w:after="0"/>
              <w:rPr>
                <w:rFonts w:ascii="Arial" w:hAnsi="Arial" w:cs="Arial"/>
              </w:rPr>
            </w:pPr>
            <w:r>
              <w:rPr>
                <w:rFonts w:ascii="Arial" w:hAnsi="Arial" w:cs="Arial"/>
              </w:rPr>
              <w:t xml:space="preserve">Principal </w:t>
            </w:r>
            <w:r w:rsidR="002577D4">
              <w:rPr>
                <w:rFonts w:ascii="Arial" w:hAnsi="Arial" w:cs="Arial"/>
              </w:rPr>
              <w:t xml:space="preserve">Commissioning Officer </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2B087455" w14:textId="3CC2D52C" w:rsidR="00243DBF" w:rsidRPr="008C5818" w:rsidRDefault="00BF1B37" w:rsidP="00243DBF">
            <w:pPr>
              <w:spacing w:after="0"/>
              <w:rPr>
                <w:rFonts w:ascii="Arial" w:hAnsi="Arial" w:cs="Arial"/>
              </w:rPr>
            </w:pPr>
            <w:r>
              <w:rPr>
                <w:rFonts w:ascii="Arial" w:hAnsi="Arial" w:cs="Arial"/>
              </w:rPr>
              <w:t>N/a</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111"/>
        <w:gridCol w:w="5066"/>
      </w:tblGrid>
      <w:tr w:rsidR="00243DBF" w:rsidRPr="008C5818" w14:paraId="755FB812" w14:textId="77777777" w:rsidTr="00CC6D26">
        <w:trPr>
          <w:trHeight w:val="506"/>
        </w:trPr>
        <w:tc>
          <w:tcPr>
            <w:tcW w:w="461" w:type="dxa"/>
          </w:tcPr>
          <w:p w14:paraId="7648B238" w14:textId="77777777" w:rsidR="00243DBF" w:rsidRPr="008C5818" w:rsidRDefault="00243DBF" w:rsidP="002317D1">
            <w:pPr>
              <w:rPr>
                <w:rFonts w:ascii="Arial" w:hAnsi="Arial" w:cs="Arial"/>
                <w:b/>
              </w:rPr>
            </w:pPr>
            <w:r>
              <w:rPr>
                <w:rFonts w:ascii="Arial" w:hAnsi="Arial" w:cs="Arial"/>
                <w:b/>
              </w:rPr>
              <w:t>1</w:t>
            </w:r>
          </w:p>
        </w:tc>
        <w:tc>
          <w:tcPr>
            <w:tcW w:w="9177" w:type="dxa"/>
            <w:gridSpan w:val="2"/>
          </w:tcPr>
          <w:p w14:paraId="5DEA021B" w14:textId="5F4804F6" w:rsidR="00243DBF" w:rsidRPr="00BF1B37" w:rsidRDefault="00BF1B37" w:rsidP="002317D1">
            <w:pPr>
              <w:rPr>
                <w:rFonts w:ascii="Arial" w:hAnsi="Arial" w:cs="Arial"/>
                <w:color w:val="000000"/>
                <w:lang w:eastAsia="en-GB"/>
              </w:rPr>
            </w:pPr>
            <w:r w:rsidRPr="003F664A">
              <w:rPr>
                <w:rFonts w:ascii="Arial" w:hAnsi="Arial" w:cs="Arial"/>
                <w:color w:val="000000"/>
                <w:lang w:eastAsia="en-GB"/>
              </w:rPr>
              <w:t xml:space="preserve">To closely monitor contracts by </w:t>
            </w:r>
            <w:r>
              <w:rPr>
                <w:rFonts w:ascii="Arial" w:hAnsi="Arial" w:cs="Arial"/>
                <w:color w:val="000000"/>
                <w:lang w:eastAsia="en-GB"/>
              </w:rPr>
              <w:t>working</w:t>
            </w:r>
            <w:r w:rsidRPr="003F664A">
              <w:rPr>
                <w:rFonts w:ascii="Arial" w:hAnsi="Arial" w:cs="Arial"/>
                <w:color w:val="000000"/>
                <w:lang w:eastAsia="en-GB"/>
              </w:rPr>
              <w:t xml:space="preserve"> with</w:t>
            </w:r>
            <w:r>
              <w:rPr>
                <w:rFonts w:ascii="Arial" w:hAnsi="Arial" w:cs="Arial"/>
                <w:color w:val="000000"/>
                <w:lang w:eastAsia="en-GB"/>
              </w:rPr>
              <w:t xml:space="preserve"> providers</w:t>
            </w:r>
            <w:r w:rsidR="00B44E33">
              <w:rPr>
                <w:rFonts w:ascii="Arial" w:hAnsi="Arial" w:cs="Arial"/>
                <w:color w:val="000000"/>
                <w:lang w:eastAsia="en-GB"/>
              </w:rPr>
              <w:t xml:space="preserve">, </w:t>
            </w:r>
            <w:r w:rsidR="002751E7">
              <w:rPr>
                <w:rFonts w:ascii="Arial" w:hAnsi="Arial" w:cs="Arial"/>
                <w:color w:val="000000"/>
                <w:lang w:eastAsia="en-GB"/>
              </w:rPr>
              <w:t xml:space="preserve">public health staff </w:t>
            </w:r>
            <w:r>
              <w:rPr>
                <w:rFonts w:ascii="Arial" w:hAnsi="Arial" w:cs="Arial"/>
                <w:color w:val="000000"/>
                <w:lang w:eastAsia="en-GB"/>
              </w:rPr>
              <w:t xml:space="preserve">and </w:t>
            </w:r>
            <w:r w:rsidRPr="003F664A">
              <w:rPr>
                <w:rFonts w:ascii="Arial" w:hAnsi="Arial" w:cs="Arial"/>
                <w:color w:val="000000"/>
                <w:lang w:eastAsia="en-GB"/>
              </w:rPr>
              <w:t xml:space="preserve">key </w:t>
            </w:r>
            <w:r w:rsidR="002751E7">
              <w:rPr>
                <w:rFonts w:ascii="Arial" w:hAnsi="Arial" w:cs="Arial"/>
                <w:color w:val="000000"/>
                <w:lang w:eastAsia="en-GB"/>
              </w:rPr>
              <w:t xml:space="preserve">public </w:t>
            </w:r>
            <w:r w:rsidRPr="003F664A">
              <w:rPr>
                <w:rFonts w:ascii="Arial" w:hAnsi="Arial" w:cs="Arial"/>
                <w:color w:val="000000"/>
                <w:lang w:eastAsia="en-GB"/>
              </w:rPr>
              <w:t xml:space="preserve">health services to ensure service users receive the best quality of care. </w:t>
            </w:r>
          </w:p>
        </w:tc>
      </w:tr>
      <w:tr w:rsidR="00243DBF" w:rsidRPr="008C5818" w14:paraId="66C52C04" w14:textId="77777777" w:rsidTr="00CC6D26">
        <w:trPr>
          <w:trHeight w:val="506"/>
        </w:trPr>
        <w:tc>
          <w:tcPr>
            <w:tcW w:w="461" w:type="dxa"/>
          </w:tcPr>
          <w:p w14:paraId="74258AD0" w14:textId="77777777" w:rsidR="00243DBF" w:rsidRPr="008C5818" w:rsidRDefault="00243DBF" w:rsidP="002317D1">
            <w:pPr>
              <w:rPr>
                <w:rFonts w:ascii="Arial" w:hAnsi="Arial" w:cs="Arial"/>
                <w:b/>
              </w:rPr>
            </w:pPr>
            <w:r>
              <w:rPr>
                <w:rFonts w:ascii="Arial" w:hAnsi="Arial" w:cs="Arial"/>
                <w:b/>
              </w:rPr>
              <w:t>2</w:t>
            </w:r>
          </w:p>
        </w:tc>
        <w:tc>
          <w:tcPr>
            <w:tcW w:w="9177" w:type="dxa"/>
            <w:gridSpan w:val="2"/>
          </w:tcPr>
          <w:p w14:paraId="5F4B4C90" w14:textId="0FA6F05F" w:rsidR="00243DBF" w:rsidRPr="008C5818" w:rsidRDefault="00BF1B37" w:rsidP="002317D1">
            <w:pPr>
              <w:rPr>
                <w:rFonts w:ascii="Arial" w:hAnsi="Arial" w:cs="Arial"/>
              </w:rPr>
            </w:pPr>
            <w:r w:rsidRPr="003F664A">
              <w:rPr>
                <w:rFonts w:ascii="Arial" w:hAnsi="Arial" w:cs="Arial"/>
                <w:color w:val="000000"/>
                <w:lang w:eastAsia="en-GB"/>
              </w:rPr>
              <w:t>To maintain effective working relationships with service providers</w:t>
            </w:r>
            <w:r>
              <w:rPr>
                <w:rFonts w:ascii="Arial" w:hAnsi="Arial" w:cs="Arial"/>
                <w:color w:val="000000"/>
                <w:lang w:eastAsia="en-GB"/>
              </w:rPr>
              <w:t xml:space="preserve">, identify and </w:t>
            </w:r>
            <w:r w:rsidRPr="003F664A">
              <w:rPr>
                <w:rFonts w:ascii="Arial" w:hAnsi="Arial" w:cs="Arial"/>
                <w:color w:val="000000"/>
                <w:lang w:eastAsia="en-GB"/>
              </w:rPr>
              <w:t>manage risks and ensure continuous service improvement</w:t>
            </w:r>
          </w:p>
        </w:tc>
      </w:tr>
      <w:tr w:rsidR="00243DBF" w:rsidRPr="008C5818" w14:paraId="4CD78203" w14:textId="77777777" w:rsidTr="00CC6D26">
        <w:trPr>
          <w:trHeight w:val="506"/>
        </w:trPr>
        <w:tc>
          <w:tcPr>
            <w:tcW w:w="461" w:type="dxa"/>
          </w:tcPr>
          <w:p w14:paraId="35369163" w14:textId="77777777" w:rsidR="00243DBF" w:rsidRPr="008C5818" w:rsidRDefault="00243DBF" w:rsidP="002317D1">
            <w:pPr>
              <w:rPr>
                <w:rFonts w:ascii="Arial" w:hAnsi="Arial" w:cs="Arial"/>
                <w:b/>
              </w:rPr>
            </w:pPr>
            <w:r>
              <w:rPr>
                <w:rFonts w:ascii="Arial" w:hAnsi="Arial" w:cs="Arial"/>
                <w:b/>
              </w:rPr>
              <w:t>3</w:t>
            </w:r>
          </w:p>
        </w:tc>
        <w:tc>
          <w:tcPr>
            <w:tcW w:w="9177" w:type="dxa"/>
            <w:gridSpan w:val="2"/>
          </w:tcPr>
          <w:p w14:paraId="09744714" w14:textId="4015C569" w:rsidR="00243DBF" w:rsidRPr="00BF1B37" w:rsidRDefault="00BF1B37" w:rsidP="00BF1B37">
            <w:pPr>
              <w:autoSpaceDE w:val="0"/>
              <w:autoSpaceDN w:val="0"/>
              <w:adjustRightInd w:val="0"/>
              <w:rPr>
                <w:rFonts w:ascii="Arial" w:hAnsi="Arial" w:cs="Arial"/>
                <w:color w:val="000000"/>
                <w:lang w:eastAsia="en-GB"/>
              </w:rPr>
            </w:pPr>
            <w:r w:rsidRPr="003F664A">
              <w:rPr>
                <w:rFonts w:ascii="Arial" w:hAnsi="Arial" w:cs="Arial"/>
                <w:color w:val="000000"/>
                <w:lang w:eastAsia="en-GB"/>
              </w:rPr>
              <w:t xml:space="preserve">To undertake quality assurance assessments including desktop analysis of service data, </w:t>
            </w:r>
            <w:r>
              <w:rPr>
                <w:rFonts w:ascii="Arial" w:hAnsi="Arial" w:cs="Arial"/>
                <w:color w:val="000000"/>
                <w:lang w:eastAsia="en-GB"/>
              </w:rPr>
              <w:t>quality assurance visits</w:t>
            </w:r>
            <w:r w:rsidRPr="003F664A">
              <w:rPr>
                <w:rFonts w:ascii="Arial" w:hAnsi="Arial" w:cs="Arial"/>
                <w:color w:val="000000"/>
                <w:lang w:eastAsia="en-GB"/>
              </w:rPr>
              <w:t>, getting views of key stakeholders</w:t>
            </w:r>
            <w:r>
              <w:rPr>
                <w:rFonts w:ascii="Arial" w:hAnsi="Arial" w:cs="Arial"/>
                <w:color w:val="000000"/>
                <w:lang w:eastAsia="en-GB"/>
              </w:rPr>
              <w:t xml:space="preserve"> (such as service users, staff, other </w:t>
            </w:r>
            <w:proofErr w:type="gramStart"/>
            <w:r>
              <w:rPr>
                <w:rFonts w:ascii="Arial" w:hAnsi="Arial" w:cs="Arial"/>
                <w:color w:val="000000"/>
                <w:lang w:eastAsia="en-GB"/>
              </w:rPr>
              <w:t>professionals</w:t>
            </w:r>
            <w:proofErr w:type="gramEnd"/>
            <w:r>
              <w:rPr>
                <w:rFonts w:ascii="Arial" w:hAnsi="Arial" w:cs="Arial"/>
                <w:color w:val="000000"/>
                <w:lang w:eastAsia="en-GB"/>
              </w:rPr>
              <w:t xml:space="preserve"> and regulators)</w:t>
            </w:r>
            <w:r w:rsidRPr="003F664A">
              <w:rPr>
                <w:rFonts w:ascii="Arial" w:hAnsi="Arial" w:cs="Arial"/>
                <w:color w:val="000000"/>
                <w:lang w:eastAsia="en-GB"/>
              </w:rPr>
              <w:t xml:space="preserve"> and producing validation reports. </w:t>
            </w:r>
          </w:p>
        </w:tc>
      </w:tr>
      <w:tr w:rsidR="00243DBF" w:rsidRPr="008C5818" w14:paraId="7836FBDE" w14:textId="77777777" w:rsidTr="00CC6D26">
        <w:trPr>
          <w:trHeight w:val="506"/>
        </w:trPr>
        <w:tc>
          <w:tcPr>
            <w:tcW w:w="461" w:type="dxa"/>
          </w:tcPr>
          <w:p w14:paraId="02A38C54" w14:textId="77777777" w:rsidR="00243DBF" w:rsidRPr="008C5818" w:rsidRDefault="00243DBF" w:rsidP="002317D1">
            <w:pPr>
              <w:rPr>
                <w:rFonts w:ascii="Arial" w:hAnsi="Arial" w:cs="Arial"/>
                <w:b/>
              </w:rPr>
            </w:pPr>
            <w:r>
              <w:rPr>
                <w:rFonts w:ascii="Arial" w:hAnsi="Arial" w:cs="Arial"/>
                <w:b/>
              </w:rPr>
              <w:t>4</w:t>
            </w:r>
          </w:p>
        </w:tc>
        <w:tc>
          <w:tcPr>
            <w:tcW w:w="9177" w:type="dxa"/>
            <w:gridSpan w:val="2"/>
          </w:tcPr>
          <w:p w14:paraId="574B20D2" w14:textId="6D00504F" w:rsidR="00243DBF" w:rsidRPr="00BF1B37" w:rsidRDefault="00BF1B37" w:rsidP="00BF1B37">
            <w:pPr>
              <w:autoSpaceDE w:val="0"/>
              <w:autoSpaceDN w:val="0"/>
              <w:adjustRightInd w:val="0"/>
              <w:rPr>
                <w:rFonts w:ascii="Arial" w:hAnsi="Arial" w:cs="Arial"/>
                <w:color w:val="000000"/>
                <w:lang w:eastAsia="en-GB"/>
              </w:rPr>
            </w:pPr>
            <w:r w:rsidRPr="003F664A">
              <w:rPr>
                <w:rFonts w:ascii="Arial" w:hAnsi="Arial" w:cs="Arial"/>
                <w:color w:val="000000"/>
                <w:lang w:eastAsia="en-GB"/>
              </w:rPr>
              <w:t xml:space="preserve">To work proactively to identify and resolve contract and service issues with providers. </w:t>
            </w:r>
          </w:p>
        </w:tc>
      </w:tr>
      <w:tr w:rsidR="00243DBF" w:rsidRPr="008C5818" w14:paraId="24D154FC" w14:textId="77777777" w:rsidTr="00CC6D26">
        <w:trPr>
          <w:trHeight w:val="506"/>
        </w:trPr>
        <w:tc>
          <w:tcPr>
            <w:tcW w:w="461" w:type="dxa"/>
          </w:tcPr>
          <w:p w14:paraId="706973D9" w14:textId="77777777" w:rsidR="00243DBF" w:rsidRPr="008C5818" w:rsidRDefault="00243DBF" w:rsidP="002317D1">
            <w:pPr>
              <w:rPr>
                <w:rFonts w:ascii="Arial" w:hAnsi="Arial" w:cs="Arial"/>
                <w:b/>
              </w:rPr>
            </w:pPr>
            <w:r>
              <w:rPr>
                <w:rFonts w:ascii="Arial" w:hAnsi="Arial" w:cs="Arial"/>
                <w:b/>
              </w:rPr>
              <w:t>5</w:t>
            </w:r>
          </w:p>
        </w:tc>
        <w:tc>
          <w:tcPr>
            <w:tcW w:w="9177" w:type="dxa"/>
            <w:gridSpan w:val="2"/>
          </w:tcPr>
          <w:p w14:paraId="188E43F2" w14:textId="093FBB47" w:rsidR="00243DBF" w:rsidRPr="00853EAF" w:rsidRDefault="00BF1B37" w:rsidP="00BF1B37">
            <w:pPr>
              <w:autoSpaceDE w:val="0"/>
              <w:autoSpaceDN w:val="0"/>
              <w:adjustRightInd w:val="0"/>
              <w:rPr>
                <w:rFonts w:ascii="Arial" w:hAnsi="Arial" w:cs="Arial"/>
                <w:highlight w:val="yellow"/>
                <w:lang w:eastAsia="en-GB"/>
              </w:rPr>
            </w:pPr>
            <w:r w:rsidRPr="00CC6D26">
              <w:rPr>
                <w:rFonts w:ascii="Arial" w:hAnsi="Arial" w:cs="Arial"/>
                <w:lang w:eastAsia="en-GB"/>
              </w:rPr>
              <w:t xml:space="preserve">To ensure that service users, carers, local </w:t>
            </w:r>
            <w:proofErr w:type="gramStart"/>
            <w:r w:rsidRPr="00CC6D26">
              <w:rPr>
                <w:rFonts w:ascii="Arial" w:hAnsi="Arial" w:cs="Arial"/>
                <w:lang w:eastAsia="en-GB"/>
              </w:rPr>
              <w:t>people</w:t>
            </w:r>
            <w:proofErr w:type="gramEnd"/>
            <w:r w:rsidRPr="00CC6D26">
              <w:rPr>
                <w:rFonts w:ascii="Arial" w:hAnsi="Arial" w:cs="Arial"/>
                <w:lang w:eastAsia="en-GB"/>
              </w:rPr>
              <w:t xml:space="preserve"> and provider engagement activity informs the routine monitoring of contracts and quality.</w:t>
            </w:r>
          </w:p>
        </w:tc>
      </w:tr>
      <w:tr w:rsidR="00243DBF" w:rsidRPr="008C5818" w14:paraId="0D0B149A" w14:textId="77777777" w:rsidTr="00CC6D26">
        <w:trPr>
          <w:trHeight w:val="506"/>
        </w:trPr>
        <w:tc>
          <w:tcPr>
            <w:tcW w:w="461" w:type="dxa"/>
          </w:tcPr>
          <w:p w14:paraId="0B8992D0" w14:textId="7F0ADD53" w:rsidR="00243DBF" w:rsidRDefault="00CC6D26" w:rsidP="002317D1">
            <w:pPr>
              <w:rPr>
                <w:rFonts w:ascii="Arial" w:hAnsi="Arial" w:cs="Arial"/>
                <w:b/>
              </w:rPr>
            </w:pPr>
            <w:r>
              <w:rPr>
                <w:rFonts w:ascii="Arial" w:hAnsi="Arial" w:cs="Arial"/>
                <w:b/>
              </w:rPr>
              <w:t>6</w:t>
            </w:r>
          </w:p>
        </w:tc>
        <w:tc>
          <w:tcPr>
            <w:tcW w:w="9177" w:type="dxa"/>
            <w:gridSpan w:val="2"/>
          </w:tcPr>
          <w:p w14:paraId="37D1F75A" w14:textId="252DA8B1" w:rsidR="00243DBF" w:rsidRPr="008C5818" w:rsidRDefault="00BF1B37" w:rsidP="00BF1B37">
            <w:pPr>
              <w:autoSpaceDE w:val="0"/>
              <w:autoSpaceDN w:val="0"/>
              <w:adjustRightInd w:val="0"/>
              <w:rPr>
                <w:rFonts w:ascii="Arial" w:hAnsi="Arial" w:cs="Arial"/>
                <w:lang w:eastAsia="en-GB"/>
              </w:rPr>
            </w:pPr>
            <w:r w:rsidRPr="003F664A">
              <w:rPr>
                <w:rFonts w:ascii="Arial" w:hAnsi="Arial" w:cs="Arial"/>
                <w:lang w:eastAsia="en-GB"/>
              </w:rPr>
              <w:t>To contribute to the development of commissioning strategies, plans, market position statements by providing evidence such as contract</w:t>
            </w:r>
            <w:r>
              <w:rPr>
                <w:rFonts w:ascii="Arial" w:hAnsi="Arial" w:cs="Arial"/>
                <w:lang w:eastAsia="en-GB"/>
              </w:rPr>
              <w:t xml:space="preserve"> and quality</w:t>
            </w:r>
            <w:r w:rsidRPr="003F664A">
              <w:rPr>
                <w:rFonts w:ascii="Arial" w:hAnsi="Arial" w:cs="Arial"/>
                <w:lang w:eastAsia="en-GB"/>
              </w:rPr>
              <w:t xml:space="preserve"> data/information and any relevant analysis.</w:t>
            </w:r>
          </w:p>
        </w:tc>
      </w:tr>
      <w:tr w:rsidR="00243DBF" w:rsidRPr="008C5818" w14:paraId="2A778202" w14:textId="77777777" w:rsidTr="00CC6D26">
        <w:trPr>
          <w:trHeight w:val="506"/>
        </w:trPr>
        <w:tc>
          <w:tcPr>
            <w:tcW w:w="461" w:type="dxa"/>
          </w:tcPr>
          <w:p w14:paraId="7D220520" w14:textId="6052991E" w:rsidR="00243DBF" w:rsidRDefault="00CC6D26" w:rsidP="002317D1">
            <w:pPr>
              <w:rPr>
                <w:rFonts w:ascii="Arial" w:hAnsi="Arial" w:cs="Arial"/>
                <w:b/>
              </w:rPr>
            </w:pPr>
            <w:r>
              <w:rPr>
                <w:rFonts w:ascii="Arial" w:hAnsi="Arial" w:cs="Arial"/>
                <w:b/>
              </w:rPr>
              <w:t>7</w:t>
            </w:r>
          </w:p>
        </w:tc>
        <w:tc>
          <w:tcPr>
            <w:tcW w:w="9177" w:type="dxa"/>
            <w:gridSpan w:val="2"/>
          </w:tcPr>
          <w:p w14:paraId="1D2B8AC6" w14:textId="2FC14981" w:rsidR="00243DBF" w:rsidRPr="008C5818" w:rsidRDefault="00BF1B37" w:rsidP="00BF1B37">
            <w:pPr>
              <w:autoSpaceDE w:val="0"/>
              <w:autoSpaceDN w:val="0"/>
              <w:adjustRightInd w:val="0"/>
              <w:rPr>
                <w:rFonts w:ascii="Arial" w:hAnsi="Arial" w:cs="Arial"/>
                <w:lang w:eastAsia="en-GB"/>
              </w:rPr>
            </w:pPr>
            <w:r w:rsidRPr="003F664A">
              <w:rPr>
                <w:rFonts w:ascii="Arial" w:hAnsi="Arial" w:cs="Arial"/>
                <w:lang w:eastAsia="en-GB"/>
              </w:rPr>
              <w:t xml:space="preserve">To follow departmental and corporate policies, </w:t>
            </w:r>
            <w:proofErr w:type="gramStart"/>
            <w:r w:rsidRPr="003F664A">
              <w:rPr>
                <w:rFonts w:ascii="Arial" w:hAnsi="Arial" w:cs="Arial"/>
                <w:lang w:eastAsia="en-GB"/>
              </w:rPr>
              <w:t>protocols</w:t>
            </w:r>
            <w:proofErr w:type="gramEnd"/>
            <w:r w:rsidRPr="003F664A">
              <w:rPr>
                <w:rFonts w:ascii="Arial" w:hAnsi="Arial" w:cs="Arial"/>
                <w:lang w:eastAsia="en-GB"/>
              </w:rPr>
              <w:t xml:space="preserve"> and practices to ensure that providers are delivering in line with contract/service level agreement/funding agreement requirements, methodologies practice around quality and outcome monitoring.</w:t>
            </w:r>
          </w:p>
        </w:tc>
      </w:tr>
      <w:tr w:rsidR="00243DBF" w:rsidRPr="008C5818" w14:paraId="2AB68441" w14:textId="77777777" w:rsidTr="00CC6D26">
        <w:trPr>
          <w:trHeight w:val="506"/>
        </w:trPr>
        <w:tc>
          <w:tcPr>
            <w:tcW w:w="461" w:type="dxa"/>
          </w:tcPr>
          <w:p w14:paraId="45C3436B" w14:textId="4AC4AA3F" w:rsidR="00243DBF" w:rsidRDefault="00CC6D26" w:rsidP="002317D1">
            <w:pPr>
              <w:rPr>
                <w:rFonts w:ascii="Arial" w:hAnsi="Arial" w:cs="Arial"/>
                <w:b/>
              </w:rPr>
            </w:pPr>
            <w:r>
              <w:rPr>
                <w:rFonts w:ascii="Arial" w:hAnsi="Arial" w:cs="Arial"/>
                <w:b/>
              </w:rPr>
              <w:t>8</w:t>
            </w:r>
          </w:p>
        </w:tc>
        <w:tc>
          <w:tcPr>
            <w:tcW w:w="9177" w:type="dxa"/>
            <w:gridSpan w:val="2"/>
          </w:tcPr>
          <w:p w14:paraId="6EFE3EA7" w14:textId="551AD2EC" w:rsidR="00243DBF" w:rsidRPr="00BF1B37" w:rsidRDefault="00BF1B37" w:rsidP="00BF1B37">
            <w:pPr>
              <w:autoSpaceDE w:val="0"/>
              <w:autoSpaceDN w:val="0"/>
              <w:adjustRightInd w:val="0"/>
              <w:rPr>
                <w:rFonts w:ascii="Arial" w:hAnsi="Arial" w:cs="Arial"/>
                <w:color w:val="000000"/>
                <w:lang w:eastAsia="en-GB"/>
              </w:rPr>
            </w:pPr>
            <w:r w:rsidRPr="003F664A">
              <w:rPr>
                <w:rFonts w:ascii="Arial" w:hAnsi="Arial" w:cs="Arial"/>
                <w:color w:val="000000"/>
                <w:lang w:eastAsia="en-GB"/>
              </w:rPr>
              <w:t>To advise other Commissioning Team</w:t>
            </w:r>
            <w:r w:rsidR="00E17552">
              <w:rPr>
                <w:rFonts w:ascii="Arial" w:hAnsi="Arial" w:cs="Arial"/>
                <w:color w:val="000000"/>
                <w:lang w:eastAsia="en-GB"/>
              </w:rPr>
              <w:t>s</w:t>
            </w:r>
            <w:r w:rsidRPr="003F664A">
              <w:rPr>
                <w:rFonts w:ascii="Arial" w:hAnsi="Arial" w:cs="Arial"/>
                <w:color w:val="000000"/>
                <w:lang w:eastAsia="en-GB"/>
              </w:rPr>
              <w:t xml:space="preserve"> </w:t>
            </w:r>
            <w:r w:rsidR="002751E7">
              <w:rPr>
                <w:rFonts w:ascii="Arial" w:hAnsi="Arial" w:cs="Arial"/>
                <w:color w:val="000000"/>
                <w:lang w:eastAsia="en-GB"/>
              </w:rPr>
              <w:t xml:space="preserve">and Public Health </w:t>
            </w:r>
            <w:r w:rsidRPr="003F664A">
              <w:rPr>
                <w:rFonts w:ascii="Arial" w:hAnsi="Arial" w:cs="Arial"/>
                <w:color w:val="000000"/>
                <w:lang w:eastAsia="en-GB"/>
              </w:rPr>
              <w:t>colleagues on specific contract development requirements and compliance issues/options where the on-going contract risks require corrective action.</w:t>
            </w:r>
          </w:p>
        </w:tc>
      </w:tr>
      <w:tr w:rsidR="00243DBF" w:rsidRPr="008C5818" w14:paraId="5E512CA3" w14:textId="77777777" w:rsidTr="00CC6D26">
        <w:trPr>
          <w:trHeight w:val="506"/>
        </w:trPr>
        <w:tc>
          <w:tcPr>
            <w:tcW w:w="461" w:type="dxa"/>
          </w:tcPr>
          <w:p w14:paraId="36FC878F" w14:textId="6F51BFD3" w:rsidR="00243DBF" w:rsidRDefault="00CC6D26" w:rsidP="002317D1">
            <w:pPr>
              <w:rPr>
                <w:rFonts w:ascii="Arial" w:hAnsi="Arial" w:cs="Arial"/>
                <w:b/>
              </w:rPr>
            </w:pPr>
            <w:r>
              <w:rPr>
                <w:rFonts w:ascii="Arial" w:hAnsi="Arial" w:cs="Arial"/>
                <w:b/>
              </w:rPr>
              <w:t>9</w:t>
            </w:r>
          </w:p>
        </w:tc>
        <w:tc>
          <w:tcPr>
            <w:tcW w:w="9177" w:type="dxa"/>
            <w:gridSpan w:val="2"/>
          </w:tcPr>
          <w:p w14:paraId="10E9398A" w14:textId="68F333E5" w:rsidR="00243DBF" w:rsidRPr="008C5818" w:rsidRDefault="00BF1B37" w:rsidP="002317D1">
            <w:pPr>
              <w:rPr>
                <w:rFonts w:ascii="Arial" w:hAnsi="Arial" w:cs="Arial"/>
              </w:rPr>
            </w:pPr>
            <w:r w:rsidRPr="003F664A">
              <w:rPr>
                <w:rFonts w:ascii="Arial" w:hAnsi="Arial" w:cs="Arial"/>
                <w:color w:val="000000"/>
              </w:rPr>
              <w:t>To support</w:t>
            </w:r>
            <w:r w:rsidR="00E17552">
              <w:rPr>
                <w:rFonts w:ascii="Arial" w:hAnsi="Arial" w:cs="Arial"/>
                <w:color w:val="000000"/>
              </w:rPr>
              <w:t xml:space="preserve"> commissioning </w:t>
            </w:r>
            <w:r w:rsidRPr="003F664A">
              <w:rPr>
                <w:rFonts w:ascii="Arial" w:hAnsi="Arial" w:cs="Arial"/>
                <w:color w:val="000000"/>
              </w:rPr>
              <w:t>activity by assisting with the preparation of the tender</w:t>
            </w:r>
            <w:r w:rsidR="002751E7">
              <w:rPr>
                <w:rFonts w:ascii="Arial" w:hAnsi="Arial" w:cs="Arial"/>
                <w:color w:val="000000"/>
              </w:rPr>
              <w:t>s</w:t>
            </w:r>
            <w:r w:rsidRPr="003F664A">
              <w:rPr>
                <w:rFonts w:ascii="Arial" w:hAnsi="Arial" w:cs="Arial"/>
                <w:color w:val="000000"/>
              </w:rPr>
              <w:t>, quotes</w:t>
            </w:r>
            <w:r w:rsidR="002577D4">
              <w:rPr>
                <w:rFonts w:ascii="Arial" w:hAnsi="Arial" w:cs="Arial"/>
                <w:color w:val="000000"/>
              </w:rPr>
              <w:t>,</w:t>
            </w:r>
            <w:r w:rsidR="00C14A51">
              <w:rPr>
                <w:rFonts w:ascii="Arial" w:hAnsi="Arial" w:cs="Arial"/>
                <w:color w:val="000000"/>
              </w:rPr>
              <w:t xml:space="preserve"> </w:t>
            </w:r>
            <w:r w:rsidRPr="003F664A">
              <w:rPr>
                <w:rFonts w:ascii="Arial" w:hAnsi="Arial" w:cs="Arial"/>
                <w:color w:val="000000"/>
              </w:rPr>
              <w:t>grant making documentation</w:t>
            </w:r>
            <w:r w:rsidR="002577D4">
              <w:rPr>
                <w:rFonts w:ascii="Arial" w:hAnsi="Arial" w:cs="Arial"/>
                <w:color w:val="000000"/>
              </w:rPr>
              <w:t>,</w:t>
            </w:r>
            <w:r w:rsidR="002751E7">
              <w:rPr>
                <w:rFonts w:ascii="Arial" w:hAnsi="Arial" w:cs="Arial"/>
                <w:color w:val="000000"/>
              </w:rPr>
              <w:t xml:space="preserve"> contract review reports,</w:t>
            </w:r>
            <w:r w:rsidR="002577D4">
              <w:rPr>
                <w:rFonts w:ascii="Arial" w:hAnsi="Arial" w:cs="Arial"/>
                <w:color w:val="000000"/>
              </w:rPr>
              <w:t xml:space="preserve"> raising purchase order and payment of invoices</w:t>
            </w:r>
            <w:r w:rsidRPr="003F664A">
              <w:rPr>
                <w:rFonts w:ascii="Arial" w:hAnsi="Arial" w:cs="Arial"/>
                <w:color w:val="000000"/>
              </w:rPr>
              <w:t>.</w:t>
            </w:r>
          </w:p>
        </w:tc>
      </w:tr>
      <w:tr w:rsidR="00BF1B37" w:rsidRPr="008C5818" w14:paraId="5A59BFC3" w14:textId="77777777" w:rsidTr="00CC6D26">
        <w:trPr>
          <w:trHeight w:val="506"/>
        </w:trPr>
        <w:tc>
          <w:tcPr>
            <w:tcW w:w="461" w:type="dxa"/>
          </w:tcPr>
          <w:p w14:paraId="27A4B459" w14:textId="5A17C4FD" w:rsidR="00BF1B37" w:rsidRDefault="00BF1B37" w:rsidP="002317D1">
            <w:pPr>
              <w:rPr>
                <w:rFonts w:ascii="Arial" w:hAnsi="Arial" w:cs="Arial"/>
                <w:b/>
              </w:rPr>
            </w:pPr>
            <w:r>
              <w:rPr>
                <w:rFonts w:ascii="Arial" w:hAnsi="Arial" w:cs="Arial"/>
                <w:b/>
              </w:rPr>
              <w:lastRenderedPageBreak/>
              <w:t>1</w:t>
            </w:r>
            <w:r w:rsidR="00CC6D26">
              <w:rPr>
                <w:rFonts w:ascii="Arial" w:hAnsi="Arial" w:cs="Arial"/>
                <w:b/>
              </w:rPr>
              <w:t>0</w:t>
            </w:r>
          </w:p>
        </w:tc>
        <w:tc>
          <w:tcPr>
            <w:tcW w:w="9177" w:type="dxa"/>
            <w:gridSpan w:val="2"/>
          </w:tcPr>
          <w:p w14:paraId="74A789AE" w14:textId="2A43449B" w:rsidR="00BF1B37" w:rsidRPr="003F664A" w:rsidRDefault="00BF1B37" w:rsidP="00BF1B37">
            <w:pPr>
              <w:tabs>
                <w:tab w:val="left" w:pos="720"/>
                <w:tab w:val="left" w:pos="3600"/>
              </w:tabs>
              <w:rPr>
                <w:rFonts w:ascii="Arial" w:hAnsi="Arial" w:cs="Arial"/>
                <w:color w:val="000000"/>
              </w:rPr>
            </w:pPr>
            <w:r w:rsidRPr="003F664A">
              <w:rPr>
                <w:rFonts w:ascii="Arial" w:hAnsi="Arial" w:cs="Arial"/>
              </w:rPr>
              <w:t xml:space="preserve">To </w:t>
            </w:r>
            <w:r>
              <w:rPr>
                <w:rFonts w:ascii="Arial" w:hAnsi="Arial" w:cs="Arial"/>
              </w:rPr>
              <w:t>provide information for</w:t>
            </w:r>
            <w:r w:rsidRPr="003F664A">
              <w:rPr>
                <w:rFonts w:ascii="Arial" w:hAnsi="Arial" w:cs="Arial"/>
              </w:rPr>
              <w:t xml:space="preserve"> commissioning related impact assessments highlighting key risks and ensuring contracts are risk managed.</w:t>
            </w:r>
          </w:p>
        </w:tc>
      </w:tr>
      <w:tr w:rsidR="00BF1B37" w:rsidRPr="008C5818" w14:paraId="6DDB90C5" w14:textId="77777777" w:rsidTr="00CC6D26">
        <w:trPr>
          <w:trHeight w:val="506"/>
        </w:trPr>
        <w:tc>
          <w:tcPr>
            <w:tcW w:w="461" w:type="dxa"/>
          </w:tcPr>
          <w:p w14:paraId="63D3158E" w14:textId="0C7B94CF" w:rsidR="00BF1B37" w:rsidRDefault="00BF1B37" w:rsidP="002317D1">
            <w:pPr>
              <w:rPr>
                <w:rFonts w:ascii="Arial" w:hAnsi="Arial" w:cs="Arial"/>
                <w:b/>
              </w:rPr>
            </w:pPr>
            <w:r>
              <w:rPr>
                <w:rFonts w:ascii="Arial" w:hAnsi="Arial" w:cs="Arial"/>
                <w:b/>
              </w:rPr>
              <w:t>1</w:t>
            </w:r>
            <w:r w:rsidR="00CC6D26">
              <w:rPr>
                <w:rFonts w:ascii="Arial" w:hAnsi="Arial" w:cs="Arial"/>
                <w:b/>
              </w:rPr>
              <w:t>1</w:t>
            </w:r>
          </w:p>
        </w:tc>
        <w:tc>
          <w:tcPr>
            <w:tcW w:w="9177" w:type="dxa"/>
            <w:gridSpan w:val="2"/>
          </w:tcPr>
          <w:p w14:paraId="33EEDE86" w14:textId="0638A12A" w:rsidR="00BF1B37" w:rsidRPr="00BF1B37" w:rsidRDefault="00BF1B37" w:rsidP="00BF1B37">
            <w:pPr>
              <w:autoSpaceDE w:val="0"/>
              <w:autoSpaceDN w:val="0"/>
              <w:adjustRightInd w:val="0"/>
              <w:rPr>
                <w:rFonts w:ascii="Arial" w:hAnsi="Arial" w:cs="Arial"/>
                <w:color w:val="000000"/>
                <w:lang w:eastAsia="en-GB"/>
              </w:rPr>
            </w:pPr>
            <w:r w:rsidRPr="003F664A">
              <w:rPr>
                <w:rFonts w:ascii="Arial" w:hAnsi="Arial" w:cs="Arial"/>
                <w:color w:val="000000"/>
                <w:lang w:eastAsia="en-GB"/>
              </w:rPr>
              <w:t>To undertake any other reasonable duty as directed by the Head of Service.</w:t>
            </w:r>
          </w:p>
        </w:tc>
      </w:tr>
      <w:tr w:rsidR="00BF1B37" w:rsidRPr="008C5818" w14:paraId="015BB988" w14:textId="77777777" w:rsidTr="00CC6D26">
        <w:trPr>
          <w:trHeight w:val="506"/>
        </w:trPr>
        <w:tc>
          <w:tcPr>
            <w:tcW w:w="461" w:type="dxa"/>
          </w:tcPr>
          <w:p w14:paraId="41D906BE" w14:textId="77777777" w:rsidR="00BF1B37" w:rsidRDefault="00BF1B37" w:rsidP="002317D1">
            <w:pPr>
              <w:rPr>
                <w:rFonts w:ascii="Arial" w:hAnsi="Arial" w:cs="Arial"/>
                <w:b/>
              </w:rPr>
            </w:pPr>
          </w:p>
        </w:tc>
        <w:tc>
          <w:tcPr>
            <w:tcW w:w="9177" w:type="dxa"/>
            <w:gridSpan w:val="2"/>
          </w:tcPr>
          <w:p w14:paraId="3DE47B51" w14:textId="77777777" w:rsidR="00BF1B37" w:rsidRPr="003F664A" w:rsidRDefault="00BF1B37" w:rsidP="002317D1">
            <w:pPr>
              <w:rPr>
                <w:rFonts w:ascii="Arial" w:hAnsi="Arial" w:cs="Arial"/>
                <w:color w:val="000000"/>
              </w:rPr>
            </w:pPr>
          </w:p>
        </w:tc>
      </w:tr>
      <w:tr w:rsidR="00243DBF" w:rsidRPr="0018028D" w14:paraId="2131F19F" w14:textId="77777777" w:rsidTr="00243DBF">
        <w:tblPrEx>
          <w:tblCellMar>
            <w:top w:w="57" w:type="dxa"/>
            <w:bottom w:w="57" w:type="dxa"/>
          </w:tblCellMar>
        </w:tblPrEx>
        <w:tc>
          <w:tcPr>
            <w:tcW w:w="4572" w:type="dxa"/>
            <w:gridSpan w:val="2"/>
          </w:tcPr>
          <w:p w14:paraId="33C0B4F9" w14:textId="77777777" w:rsidR="00243DBF" w:rsidRPr="0018028D" w:rsidRDefault="00243DBF" w:rsidP="00243DBF">
            <w:pPr>
              <w:spacing w:after="0"/>
              <w:rPr>
                <w:rFonts w:ascii="Arial" w:hAnsi="Arial" w:cs="Arial"/>
                <w:b/>
              </w:rPr>
            </w:pPr>
            <w:r w:rsidRPr="0018028D">
              <w:rPr>
                <w:rFonts w:ascii="Arial" w:hAnsi="Arial" w:cs="Arial"/>
                <w:b/>
              </w:rPr>
              <w:t xml:space="preserve">Date Job Description </w:t>
            </w:r>
            <w:r w:rsidRPr="00853EAF">
              <w:rPr>
                <w:rFonts w:ascii="Arial" w:hAnsi="Arial" w:cs="Arial"/>
                <w:b/>
                <w:strike/>
              </w:rPr>
              <w:t>prepared</w:t>
            </w:r>
            <w:r w:rsidRPr="0018028D">
              <w:rPr>
                <w:rFonts w:ascii="Arial" w:hAnsi="Arial" w:cs="Arial"/>
                <w:b/>
              </w:rPr>
              <w:t>/updated</w:t>
            </w:r>
            <w:r>
              <w:rPr>
                <w:rFonts w:ascii="Arial" w:hAnsi="Arial" w:cs="Arial"/>
                <w:b/>
              </w:rPr>
              <w:t>:</w:t>
            </w:r>
          </w:p>
        </w:tc>
        <w:tc>
          <w:tcPr>
            <w:tcW w:w="5066" w:type="dxa"/>
          </w:tcPr>
          <w:p w14:paraId="02EB8AA1" w14:textId="11E164EF" w:rsidR="00243DBF" w:rsidRPr="0018028D" w:rsidRDefault="00BF1B37" w:rsidP="00243DBF">
            <w:pPr>
              <w:spacing w:after="0"/>
              <w:rPr>
                <w:rFonts w:ascii="Arial" w:hAnsi="Arial" w:cs="Arial"/>
                <w:b/>
              </w:rPr>
            </w:pPr>
            <w:r>
              <w:rPr>
                <w:rFonts w:ascii="Arial" w:hAnsi="Arial" w:cs="Arial"/>
                <w:b/>
              </w:rPr>
              <w:t>A</w:t>
            </w:r>
            <w:r w:rsidR="00853EAF">
              <w:rPr>
                <w:rFonts w:ascii="Arial" w:hAnsi="Arial" w:cs="Arial"/>
                <w:b/>
              </w:rPr>
              <w:t xml:space="preserve">ugust </w:t>
            </w:r>
            <w:r>
              <w:rPr>
                <w:rFonts w:ascii="Arial" w:hAnsi="Arial" w:cs="Arial"/>
                <w:b/>
              </w:rPr>
              <w:t>202</w:t>
            </w:r>
            <w:r w:rsidR="00853EAF">
              <w:rPr>
                <w:rFonts w:ascii="Arial" w:hAnsi="Arial" w:cs="Arial"/>
                <w:b/>
              </w:rPr>
              <w:t>2</w:t>
            </w:r>
          </w:p>
        </w:tc>
      </w:tr>
      <w:tr w:rsidR="00243DBF" w:rsidRPr="0018028D" w14:paraId="170D4DF7" w14:textId="77777777" w:rsidTr="00243DBF">
        <w:tblPrEx>
          <w:tblCellMar>
            <w:top w:w="57" w:type="dxa"/>
            <w:bottom w:w="57" w:type="dxa"/>
          </w:tblCellMar>
        </w:tblPrEx>
        <w:tc>
          <w:tcPr>
            <w:tcW w:w="4572" w:type="dxa"/>
            <w:gridSpan w:val="2"/>
          </w:tcPr>
          <w:p w14:paraId="140F1DE9" w14:textId="7F7F486D" w:rsidR="00243DBF" w:rsidRPr="0018028D" w:rsidRDefault="00243DBF" w:rsidP="00243DBF">
            <w:pPr>
              <w:spacing w:after="0"/>
              <w:rPr>
                <w:rFonts w:ascii="Arial" w:hAnsi="Arial" w:cs="Arial"/>
                <w:b/>
              </w:rPr>
            </w:pPr>
            <w:r w:rsidRPr="0018028D">
              <w:rPr>
                <w:rFonts w:ascii="Arial" w:hAnsi="Arial" w:cs="Arial"/>
                <w:b/>
              </w:rPr>
              <w:t>Job Description prepared by</w:t>
            </w:r>
            <w:r>
              <w:rPr>
                <w:rFonts w:ascii="Arial" w:hAnsi="Arial" w:cs="Arial"/>
                <w:b/>
              </w:rPr>
              <w:t>:</w:t>
            </w:r>
            <w:r w:rsidR="00BF1B37">
              <w:rPr>
                <w:rFonts w:ascii="Arial" w:hAnsi="Arial" w:cs="Arial"/>
                <w:b/>
              </w:rPr>
              <w:t xml:space="preserve"> </w:t>
            </w:r>
          </w:p>
        </w:tc>
        <w:tc>
          <w:tcPr>
            <w:tcW w:w="5066" w:type="dxa"/>
          </w:tcPr>
          <w:p w14:paraId="1C57BE53" w14:textId="2A9DBABA" w:rsidR="00243DBF" w:rsidRDefault="00C65A5D" w:rsidP="00243DBF">
            <w:pPr>
              <w:spacing w:after="0"/>
              <w:rPr>
                <w:rFonts w:ascii="Arial" w:hAnsi="Arial" w:cs="Arial"/>
                <w:b/>
              </w:rPr>
            </w:pPr>
            <w:r>
              <w:rPr>
                <w:rFonts w:ascii="Arial" w:hAnsi="Arial" w:cs="Arial"/>
                <w:b/>
              </w:rPr>
              <w:t>Mandy Symes</w:t>
            </w:r>
          </w:p>
          <w:p w14:paraId="22FB2027" w14:textId="510A89DD" w:rsidR="00BF1B37" w:rsidRPr="0018028D" w:rsidRDefault="00BF1B37" w:rsidP="00243DBF">
            <w:pPr>
              <w:spacing w:after="0"/>
              <w:rPr>
                <w:rFonts w:ascii="Arial" w:hAnsi="Arial" w:cs="Arial"/>
                <w:b/>
              </w:rPr>
            </w:pPr>
          </w:p>
        </w:tc>
      </w:tr>
    </w:tbl>
    <w:p w14:paraId="101CD195" w14:textId="2B678760" w:rsidR="00BF1B37" w:rsidRDefault="00BF1B37"/>
    <w:p w14:paraId="1E8D3CF0" w14:textId="10BF4E34" w:rsidR="00917BA6" w:rsidRDefault="00917BA6">
      <w:pPr>
        <w:spacing w:after="160" w:line="259" w:lineRule="auto"/>
      </w:pPr>
      <w:r>
        <w:br w:type="page"/>
      </w:r>
    </w:p>
    <w:p w14:paraId="641A199F" w14:textId="262FD8F4" w:rsidR="004C4E03" w:rsidRDefault="004C4E03" w:rsidP="004C4E03">
      <w:r>
        <w:rPr>
          <w:rFonts w:cs="Arial"/>
          <w:b/>
          <w:noProof/>
          <w:lang w:eastAsia="en-GB"/>
        </w:rPr>
        <w:lastRenderedPageBreak/>
        <w:drawing>
          <wp:inline distT="0" distB="0" distL="0" distR="0" wp14:anchorId="1DD6FDFB" wp14:editId="14A2C5DC">
            <wp:extent cx="3691890" cy="514350"/>
            <wp:effectExtent l="0" t="0" r="3810" b="0"/>
            <wp:docPr id="14" name="Picture 14" descr="person s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rson spe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1890" cy="514350"/>
                    </a:xfrm>
                    <a:prstGeom prst="rect">
                      <a:avLst/>
                    </a:prstGeom>
                    <a:noFill/>
                    <a:ln>
                      <a:noFill/>
                    </a:ln>
                  </pic:spPr>
                </pic:pic>
              </a:graphicData>
            </a:graphic>
          </wp:inline>
        </w:drawing>
      </w:r>
    </w:p>
    <w:tbl>
      <w:tblPr>
        <w:tblW w:w="10065" w:type="dxa"/>
        <w:tblLayout w:type="fixed"/>
        <w:tblLook w:val="0000" w:firstRow="0" w:lastRow="0" w:firstColumn="0" w:lastColumn="0" w:noHBand="0" w:noVBand="0"/>
      </w:tblPr>
      <w:tblGrid>
        <w:gridCol w:w="675"/>
        <w:gridCol w:w="33"/>
        <w:gridCol w:w="960"/>
        <w:gridCol w:w="4800"/>
        <w:gridCol w:w="19"/>
        <w:gridCol w:w="3578"/>
      </w:tblGrid>
      <w:tr w:rsidR="004C4E03" w:rsidRPr="0066265F" w14:paraId="6D63C6C1" w14:textId="77777777" w:rsidTr="00E02959">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3"/>
          </w:tcPr>
          <w:p w14:paraId="2B4E140B" w14:textId="224F21DD" w:rsidR="004C4E03" w:rsidRPr="0066265F" w:rsidRDefault="002577D4" w:rsidP="002317D1">
            <w:pPr>
              <w:spacing w:before="60" w:after="60"/>
              <w:rPr>
                <w:rFonts w:ascii="Arial" w:hAnsi="Arial" w:cs="Arial"/>
                <w:b/>
                <w:caps/>
              </w:rPr>
            </w:pPr>
            <w:r>
              <w:rPr>
                <w:rFonts w:ascii="Arial" w:hAnsi="Arial" w:cs="Arial"/>
                <w:b/>
                <w:caps/>
              </w:rPr>
              <w:t xml:space="preserve">Public health </w:t>
            </w:r>
          </w:p>
        </w:tc>
      </w:tr>
      <w:tr w:rsidR="004C4E03" w:rsidRPr="0066265F" w14:paraId="5C24568F" w14:textId="77777777" w:rsidTr="00E02959">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3"/>
            <w:tcBorders>
              <w:bottom w:val="single" w:sz="4" w:space="0" w:color="auto"/>
            </w:tcBorders>
          </w:tcPr>
          <w:p w14:paraId="78226FB4" w14:textId="67569073" w:rsidR="004C4E03" w:rsidRPr="0066265F" w:rsidRDefault="002577D4" w:rsidP="002317D1">
            <w:pPr>
              <w:spacing w:before="60" w:after="60"/>
              <w:rPr>
                <w:rFonts w:ascii="Arial" w:hAnsi="Arial" w:cs="Arial"/>
                <w:b/>
                <w:caps/>
              </w:rPr>
            </w:pPr>
            <w:r>
              <w:rPr>
                <w:rFonts w:ascii="Arial" w:hAnsi="Arial" w:cs="Arial"/>
                <w:b/>
                <w:bCs/>
              </w:rPr>
              <w:t xml:space="preserve">PH </w:t>
            </w:r>
            <w:r w:rsidR="005B14F0" w:rsidRPr="005B14F0">
              <w:rPr>
                <w:rFonts w:ascii="Arial" w:hAnsi="Arial" w:cs="Arial"/>
                <w:b/>
                <w:bCs/>
              </w:rPr>
              <w:t>Contract and Quality Monitoring Officer</w:t>
            </w:r>
          </w:p>
        </w:tc>
      </w:tr>
      <w:tr w:rsidR="004C4E03" w:rsidRPr="0066265F" w14:paraId="0CF837C8" w14:textId="77777777" w:rsidTr="00E02959">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3"/>
            <w:tcBorders>
              <w:top w:val="single" w:sz="4" w:space="0" w:color="auto"/>
              <w:left w:val="single" w:sz="4" w:space="0" w:color="auto"/>
              <w:bottom w:val="single" w:sz="4" w:space="0" w:color="auto"/>
              <w:right w:val="single" w:sz="4" w:space="0" w:color="auto"/>
            </w:tcBorders>
          </w:tcPr>
          <w:p w14:paraId="74341435" w14:textId="6B03E4A7" w:rsidR="004C4E03" w:rsidRPr="004C4E03" w:rsidRDefault="00E02959" w:rsidP="002317D1">
            <w:pPr>
              <w:spacing w:before="60" w:after="60"/>
              <w:rPr>
                <w:rFonts w:ascii="Arial" w:hAnsi="Arial" w:cs="Arial"/>
                <w:bCs/>
                <w:caps/>
              </w:rPr>
            </w:pPr>
            <w:r>
              <w:rPr>
                <w:rFonts w:ascii="Arial" w:hAnsi="Arial" w:cs="Arial"/>
                <w:bCs/>
              </w:rPr>
              <w:t xml:space="preserve">Candidates who are care leavers, have a disability, are ex-armed forces or are a carer (see </w:t>
            </w:r>
            <w:hyperlink r:id="rId13" w:history="1">
              <w:r>
                <w:rPr>
                  <w:rStyle w:val="Hyperlink"/>
                </w:rPr>
                <w:t>Carers-Charter-FINAL.pdf (gmhsc.org.uk)</w:t>
              </w:r>
            </w:hyperlink>
            <w:r>
              <w:t xml:space="preserve"> </w:t>
            </w:r>
            <w:r>
              <w:rPr>
                <w:rFonts w:ascii="Arial" w:hAnsi="Arial" w:cs="Arial"/>
                <w:bCs/>
              </w:rPr>
              <w:t>are</w:t>
            </w:r>
            <w:r w:rsidRPr="004C4E03">
              <w:rPr>
                <w:rFonts w:ascii="Arial" w:hAnsi="Arial" w:cs="Arial"/>
                <w:bCs/>
              </w:rPr>
              <w:t xml:space="preserve"> guaranteed an interview if they meet the essential criteria</w:t>
            </w:r>
            <w:r>
              <w:rPr>
                <w:rFonts w:ascii="Arial" w:hAnsi="Arial" w:cs="Arial"/>
                <w:bCs/>
              </w:rPr>
              <w:t xml:space="preserve"> for the role</w:t>
            </w:r>
          </w:p>
        </w:tc>
      </w:tr>
      <w:tr w:rsidR="00DF1E85" w:rsidRPr="0066265F" w14:paraId="4F335016" w14:textId="77777777" w:rsidTr="00E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5"/>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E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5"/>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E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4"/>
            <w:tcBorders>
              <w:top w:val="single" w:sz="4" w:space="0" w:color="auto"/>
              <w:left w:val="nil"/>
              <w:bottom w:val="single" w:sz="4" w:space="0" w:color="auto"/>
            </w:tcBorders>
          </w:tcPr>
          <w:p w14:paraId="7E65F1ED" w14:textId="011A95CF" w:rsidR="00DF1E85" w:rsidRPr="0066265F" w:rsidRDefault="00BF1B37" w:rsidP="002317D1">
            <w:pPr>
              <w:spacing w:before="120" w:after="120"/>
              <w:ind w:right="175"/>
              <w:rPr>
                <w:rFonts w:ascii="Arial" w:hAnsi="Arial" w:cs="Arial"/>
              </w:rPr>
            </w:pPr>
            <w:r>
              <w:rPr>
                <w:rFonts w:ascii="Arial" w:hAnsi="Arial" w:cs="Arial"/>
              </w:rPr>
              <w:t>Demonstrate a</w:t>
            </w:r>
            <w:r w:rsidRPr="002C6C85">
              <w:rPr>
                <w:rFonts w:ascii="Arial" w:hAnsi="Arial" w:cs="Arial"/>
              </w:rPr>
              <w:t>n understanding of the Health and Social Care Act (Regulated Activities) 2014.</w:t>
            </w:r>
          </w:p>
        </w:tc>
        <w:tc>
          <w:tcPr>
            <w:tcW w:w="3578" w:type="dxa"/>
            <w:tcBorders>
              <w:top w:val="single" w:sz="4" w:space="0" w:color="auto"/>
              <w:bottom w:val="single" w:sz="4" w:space="0" w:color="auto"/>
            </w:tcBorders>
          </w:tcPr>
          <w:p w14:paraId="27FF0670" w14:textId="2CD3682B" w:rsidR="00DF1E85" w:rsidRPr="0066265F" w:rsidRDefault="00BF1B37" w:rsidP="002317D1">
            <w:pPr>
              <w:spacing w:before="120" w:after="120"/>
              <w:rPr>
                <w:rFonts w:ascii="Arial" w:hAnsi="Arial" w:cs="Arial"/>
              </w:rPr>
            </w:pPr>
            <w:r>
              <w:rPr>
                <w:rFonts w:ascii="Arial" w:hAnsi="Arial" w:cs="Arial"/>
              </w:rPr>
              <w:t>Application/Interview</w:t>
            </w:r>
          </w:p>
        </w:tc>
      </w:tr>
      <w:tr w:rsidR="00DF1E85" w:rsidRPr="0066265F" w14:paraId="6C6C2DD6" w14:textId="77777777" w:rsidTr="00E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4"/>
            <w:tcBorders>
              <w:top w:val="single" w:sz="4" w:space="0" w:color="auto"/>
              <w:left w:val="nil"/>
              <w:bottom w:val="single" w:sz="4" w:space="0" w:color="auto"/>
            </w:tcBorders>
          </w:tcPr>
          <w:p w14:paraId="407720A2" w14:textId="3A520A15" w:rsidR="00DF1E85" w:rsidRPr="0066265F" w:rsidRDefault="00BF1B37" w:rsidP="002317D1">
            <w:pPr>
              <w:spacing w:before="120" w:after="120"/>
              <w:ind w:right="175"/>
              <w:rPr>
                <w:rFonts w:ascii="Arial" w:hAnsi="Arial" w:cs="Arial"/>
              </w:rPr>
            </w:pPr>
            <w:r w:rsidRPr="00BB40CC">
              <w:rPr>
                <w:rFonts w:ascii="Arial" w:hAnsi="Arial" w:cs="Arial"/>
                <w:lang w:eastAsia="en-GB"/>
              </w:rPr>
              <w:t xml:space="preserve">Demonstrate an understanding of </w:t>
            </w:r>
            <w:r>
              <w:rPr>
                <w:rFonts w:ascii="Arial" w:hAnsi="Arial" w:cs="Arial"/>
                <w:lang w:eastAsia="en-GB"/>
              </w:rPr>
              <w:t>q</w:t>
            </w:r>
            <w:r w:rsidRPr="00BB40CC">
              <w:rPr>
                <w:rFonts w:ascii="Arial" w:hAnsi="Arial" w:cs="Arial"/>
                <w:lang w:eastAsia="en-GB"/>
              </w:rPr>
              <w:t xml:space="preserve">uality </w:t>
            </w:r>
            <w:r>
              <w:rPr>
                <w:rFonts w:ascii="Arial" w:hAnsi="Arial" w:cs="Arial"/>
                <w:lang w:eastAsia="en-GB"/>
              </w:rPr>
              <w:t>a</w:t>
            </w:r>
            <w:r w:rsidRPr="00BB40CC">
              <w:rPr>
                <w:rFonts w:ascii="Arial" w:hAnsi="Arial" w:cs="Arial"/>
                <w:lang w:eastAsia="en-GB"/>
              </w:rPr>
              <w:t xml:space="preserve">ssurance and contract monitoring within a health and </w:t>
            </w:r>
            <w:r w:rsidR="002577D4">
              <w:rPr>
                <w:rFonts w:ascii="Arial" w:hAnsi="Arial" w:cs="Arial"/>
                <w:lang w:eastAsia="en-GB"/>
              </w:rPr>
              <w:t>wellbeing sector</w:t>
            </w:r>
            <w:r w:rsidRPr="00BB40CC">
              <w:rPr>
                <w:rFonts w:ascii="Arial" w:hAnsi="Arial" w:cs="Arial"/>
                <w:lang w:eastAsia="en-GB"/>
              </w:rPr>
              <w:t xml:space="preserve">.  </w:t>
            </w:r>
          </w:p>
        </w:tc>
        <w:tc>
          <w:tcPr>
            <w:tcW w:w="3578" w:type="dxa"/>
            <w:tcBorders>
              <w:top w:val="single" w:sz="4" w:space="0" w:color="auto"/>
              <w:bottom w:val="single" w:sz="4" w:space="0" w:color="auto"/>
            </w:tcBorders>
          </w:tcPr>
          <w:p w14:paraId="352BCD35" w14:textId="06AE06DA" w:rsidR="00DF1E85" w:rsidRPr="0066265F" w:rsidRDefault="00BF1B37" w:rsidP="002317D1">
            <w:pPr>
              <w:spacing w:before="120" w:after="120"/>
              <w:rPr>
                <w:rFonts w:ascii="Arial" w:hAnsi="Arial" w:cs="Arial"/>
              </w:rPr>
            </w:pPr>
            <w:r>
              <w:rPr>
                <w:rFonts w:ascii="Arial" w:hAnsi="Arial" w:cs="Arial"/>
              </w:rPr>
              <w:t>Application/Interview/Test</w:t>
            </w:r>
          </w:p>
        </w:tc>
      </w:tr>
      <w:tr w:rsidR="00BF1B37" w:rsidRPr="0066265F" w14:paraId="40CA1B97" w14:textId="77777777" w:rsidTr="00E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BF1B37" w:rsidRPr="0066265F" w:rsidRDefault="00BF1B37" w:rsidP="00BF1B37">
            <w:pPr>
              <w:spacing w:before="120" w:after="120"/>
              <w:rPr>
                <w:rFonts w:ascii="Arial" w:hAnsi="Arial" w:cs="Arial"/>
              </w:rPr>
            </w:pPr>
            <w:r w:rsidRPr="0066265F">
              <w:rPr>
                <w:rFonts w:ascii="Arial" w:hAnsi="Arial" w:cs="Arial"/>
              </w:rPr>
              <w:t>3.</w:t>
            </w:r>
          </w:p>
        </w:tc>
        <w:tc>
          <w:tcPr>
            <w:tcW w:w="5812" w:type="dxa"/>
            <w:gridSpan w:val="4"/>
            <w:tcBorders>
              <w:top w:val="single" w:sz="4" w:space="0" w:color="auto"/>
              <w:left w:val="nil"/>
              <w:bottom w:val="single" w:sz="4" w:space="0" w:color="auto"/>
            </w:tcBorders>
          </w:tcPr>
          <w:p w14:paraId="3B52E244" w14:textId="7BA5E896" w:rsidR="00BF1B37" w:rsidRPr="0066265F" w:rsidRDefault="00BF1B37" w:rsidP="00BF1B37">
            <w:pPr>
              <w:spacing w:before="120" w:after="120"/>
              <w:ind w:right="175"/>
              <w:rPr>
                <w:rFonts w:ascii="Arial" w:hAnsi="Arial" w:cs="Arial"/>
              </w:rPr>
            </w:pPr>
            <w:r w:rsidRPr="00BB40CC">
              <w:rPr>
                <w:rFonts w:ascii="Arial" w:hAnsi="Arial" w:cs="Arial"/>
              </w:rPr>
              <w:t>Ability to understan</w:t>
            </w:r>
            <w:r>
              <w:rPr>
                <w:rFonts w:ascii="Arial" w:hAnsi="Arial" w:cs="Arial"/>
              </w:rPr>
              <w:t xml:space="preserve">d, analyse and draw conclusions from </w:t>
            </w:r>
            <w:r w:rsidRPr="00BB40CC">
              <w:rPr>
                <w:rFonts w:ascii="Arial" w:hAnsi="Arial" w:cs="Arial"/>
              </w:rPr>
              <w:t xml:space="preserve">complex </w:t>
            </w:r>
            <w:r>
              <w:rPr>
                <w:rFonts w:ascii="Arial" w:hAnsi="Arial" w:cs="Arial"/>
              </w:rPr>
              <w:t>quantitative</w:t>
            </w:r>
            <w:r w:rsidRPr="00BB40CC">
              <w:rPr>
                <w:rFonts w:ascii="Arial" w:hAnsi="Arial" w:cs="Arial"/>
              </w:rPr>
              <w:t xml:space="preserve"> and qualitative data.  </w:t>
            </w:r>
          </w:p>
        </w:tc>
        <w:tc>
          <w:tcPr>
            <w:tcW w:w="3578" w:type="dxa"/>
            <w:tcBorders>
              <w:top w:val="single" w:sz="4" w:space="0" w:color="auto"/>
              <w:bottom w:val="single" w:sz="4" w:space="0" w:color="auto"/>
            </w:tcBorders>
          </w:tcPr>
          <w:p w14:paraId="75BF23B7" w14:textId="23E6234D" w:rsidR="00BF1B37" w:rsidRPr="0066265F" w:rsidRDefault="00BF1B37" w:rsidP="00BF1B37">
            <w:pPr>
              <w:spacing w:before="120" w:after="120"/>
              <w:rPr>
                <w:rFonts w:ascii="Arial" w:hAnsi="Arial" w:cs="Arial"/>
              </w:rPr>
            </w:pPr>
            <w:r>
              <w:rPr>
                <w:rFonts w:ascii="Arial" w:hAnsi="Arial" w:cs="Arial"/>
              </w:rPr>
              <w:t>Application/Interview/Test</w:t>
            </w:r>
          </w:p>
        </w:tc>
      </w:tr>
      <w:tr w:rsidR="00BF1B37" w:rsidRPr="0066265F" w14:paraId="46884DFF" w14:textId="77777777" w:rsidTr="00E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BF1B37" w:rsidRPr="0066265F" w:rsidRDefault="00BF1B37" w:rsidP="00BF1B37">
            <w:pPr>
              <w:spacing w:before="120" w:after="120"/>
              <w:rPr>
                <w:rFonts w:ascii="Arial" w:hAnsi="Arial" w:cs="Arial"/>
              </w:rPr>
            </w:pPr>
            <w:r w:rsidRPr="0066265F">
              <w:rPr>
                <w:rFonts w:ascii="Arial" w:hAnsi="Arial" w:cs="Arial"/>
              </w:rPr>
              <w:t>4.</w:t>
            </w:r>
          </w:p>
        </w:tc>
        <w:tc>
          <w:tcPr>
            <w:tcW w:w="5812" w:type="dxa"/>
            <w:gridSpan w:val="4"/>
            <w:tcBorders>
              <w:top w:val="nil"/>
              <w:left w:val="nil"/>
              <w:bottom w:val="single" w:sz="4" w:space="0" w:color="auto"/>
            </w:tcBorders>
          </w:tcPr>
          <w:p w14:paraId="75C1F7F4" w14:textId="14C12878" w:rsidR="00BF1B37" w:rsidRPr="0066265F" w:rsidRDefault="00BF1B37" w:rsidP="00BF1B37">
            <w:pPr>
              <w:spacing w:before="120" w:after="120"/>
              <w:ind w:right="175"/>
              <w:rPr>
                <w:rFonts w:ascii="Arial" w:hAnsi="Arial" w:cs="Arial"/>
              </w:rPr>
            </w:pPr>
            <w:r w:rsidRPr="003F664A">
              <w:rPr>
                <w:rFonts w:ascii="Arial" w:hAnsi="Arial" w:cs="Arial"/>
              </w:rPr>
              <w:t xml:space="preserve">Demonstrate an understanding of the potential impact on stakeholders of </w:t>
            </w:r>
            <w:r>
              <w:rPr>
                <w:rFonts w:ascii="Arial" w:hAnsi="Arial" w:cs="Arial"/>
              </w:rPr>
              <w:t xml:space="preserve">quality assurance and contract monitoring work. </w:t>
            </w:r>
            <w:r w:rsidRPr="003F664A">
              <w:rPr>
                <w:rFonts w:ascii="Arial" w:hAnsi="Arial" w:cs="Arial"/>
              </w:rPr>
              <w:t xml:space="preserve">  </w:t>
            </w:r>
          </w:p>
        </w:tc>
        <w:tc>
          <w:tcPr>
            <w:tcW w:w="3578" w:type="dxa"/>
            <w:tcBorders>
              <w:top w:val="nil"/>
              <w:bottom w:val="single" w:sz="4" w:space="0" w:color="auto"/>
            </w:tcBorders>
          </w:tcPr>
          <w:p w14:paraId="2D523A03" w14:textId="5296108D" w:rsidR="00BF1B37" w:rsidRPr="0066265F" w:rsidRDefault="00B44E33" w:rsidP="00BF1B37">
            <w:pPr>
              <w:spacing w:before="120" w:after="120"/>
              <w:rPr>
                <w:rFonts w:ascii="Arial" w:hAnsi="Arial" w:cs="Arial"/>
              </w:rPr>
            </w:pPr>
            <w:r>
              <w:rPr>
                <w:rFonts w:ascii="Arial" w:hAnsi="Arial" w:cs="Arial"/>
              </w:rPr>
              <w:t>Application/</w:t>
            </w:r>
            <w:r w:rsidR="00BF1B37">
              <w:rPr>
                <w:rFonts w:ascii="Arial" w:hAnsi="Arial" w:cs="Arial"/>
              </w:rPr>
              <w:t>Interview</w:t>
            </w:r>
          </w:p>
        </w:tc>
      </w:tr>
      <w:tr w:rsidR="00BF1B37" w:rsidRPr="0066265F" w14:paraId="5EA04F7B" w14:textId="77777777" w:rsidTr="00E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BF1B37" w:rsidRPr="0066265F" w:rsidRDefault="00BF1B37" w:rsidP="00BF1B37">
            <w:pPr>
              <w:spacing w:before="120" w:after="120"/>
              <w:rPr>
                <w:rFonts w:ascii="Arial" w:hAnsi="Arial" w:cs="Arial"/>
              </w:rPr>
            </w:pPr>
            <w:r w:rsidRPr="0066265F">
              <w:rPr>
                <w:rFonts w:ascii="Arial" w:hAnsi="Arial" w:cs="Arial"/>
              </w:rPr>
              <w:t>5.</w:t>
            </w:r>
          </w:p>
        </w:tc>
        <w:tc>
          <w:tcPr>
            <w:tcW w:w="5812" w:type="dxa"/>
            <w:gridSpan w:val="4"/>
            <w:tcBorders>
              <w:top w:val="nil"/>
              <w:left w:val="nil"/>
              <w:bottom w:val="single" w:sz="4" w:space="0" w:color="auto"/>
            </w:tcBorders>
          </w:tcPr>
          <w:p w14:paraId="04655075" w14:textId="612B6104" w:rsidR="00BF1B37" w:rsidRPr="0066265F" w:rsidRDefault="00BF1B37" w:rsidP="00BF1B37">
            <w:pPr>
              <w:spacing w:before="120" w:after="120"/>
              <w:ind w:right="175"/>
              <w:rPr>
                <w:rFonts w:ascii="Arial" w:hAnsi="Arial" w:cs="Arial"/>
              </w:rPr>
            </w:pPr>
            <w:r>
              <w:rPr>
                <w:rFonts w:ascii="Arial" w:hAnsi="Arial" w:cs="Arial"/>
              </w:rPr>
              <w:t xml:space="preserve">Ability to develop positive relationships with a range of stakeholders including providers, service users, </w:t>
            </w:r>
            <w:proofErr w:type="gramStart"/>
            <w:r>
              <w:rPr>
                <w:rFonts w:ascii="Arial" w:hAnsi="Arial" w:cs="Arial"/>
              </w:rPr>
              <w:t>health</w:t>
            </w:r>
            <w:proofErr w:type="gramEnd"/>
            <w:r>
              <w:rPr>
                <w:rFonts w:ascii="Arial" w:hAnsi="Arial" w:cs="Arial"/>
              </w:rPr>
              <w:t xml:space="preserve"> and social care professionals </w:t>
            </w:r>
          </w:p>
        </w:tc>
        <w:tc>
          <w:tcPr>
            <w:tcW w:w="3578" w:type="dxa"/>
            <w:tcBorders>
              <w:top w:val="nil"/>
              <w:bottom w:val="single" w:sz="4" w:space="0" w:color="auto"/>
            </w:tcBorders>
          </w:tcPr>
          <w:p w14:paraId="3DCC3880" w14:textId="158C7C01" w:rsidR="00BF1B37" w:rsidRPr="0066265F" w:rsidRDefault="00BF1B37" w:rsidP="00BF1B37">
            <w:pPr>
              <w:spacing w:before="120" w:after="120"/>
              <w:rPr>
                <w:rFonts w:ascii="Arial" w:hAnsi="Arial" w:cs="Arial"/>
              </w:rPr>
            </w:pPr>
            <w:r>
              <w:rPr>
                <w:rFonts w:ascii="Arial" w:hAnsi="Arial" w:cs="Arial"/>
              </w:rPr>
              <w:t>Interview</w:t>
            </w:r>
          </w:p>
        </w:tc>
      </w:tr>
      <w:tr w:rsidR="00BF1B37" w:rsidRPr="0066265F" w14:paraId="7308ACB3" w14:textId="77777777" w:rsidTr="00E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BF1B37" w:rsidRPr="0066265F" w:rsidRDefault="00BF1B37" w:rsidP="00BF1B37">
            <w:pPr>
              <w:spacing w:before="120" w:after="120"/>
              <w:rPr>
                <w:rFonts w:ascii="Arial" w:hAnsi="Arial" w:cs="Arial"/>
              </w:rPr>
            </w:pPr>
            <w:r w:rsidRPr="0066265F">
              <w:rPr>
                <w:rFonts w:ascii="Arial" w:hAnsi="Arial" w:cs="Arial"/>
              </w:rPr>
              <w:t>6.</w:t>
            </w:r>
          </w:p>
        </w:tc>
        <w:tc>
          <w:tcPr>
            <w:tcW w:w="5812" w:type="dxa"/>
            <w:gridSpan w:val="4"/>
            <w:tcBorders>
              <w:top w:val="nil"/>
              <w:left w:val="nil"/>
              <w:bottom w:val="single" w:sz="4" w:space="0" w:color="auto"/>
            </w:tcBorders>
          </w:tcPr>
          <w:p w14:paraId="30E65AC9" w14:textId="431D0B2A" w:rsidR="00BF1B37" w:rsidRPr="0066265F" w:rsidRDefault="00BF1B37" w:rsidP="00BF1B37">
            <w:pPr>
              <w:spacing w:before="120" w:after="120"/>
              <w:ind w:right="175"/>
              <w:rPr>
                <w:rFonts w:ascii="Arial" w:hAnsi="Arial" w:cs="Arial"/>
              </w:rPr>
            </w:pPr>
            <w:r w:rsidRPr="003F664A">
              <w:rPr>
                <w:rFonts w:ascii="Arial" w:hAnsi="Arial" w:cs="Arial"/>
              </w:rPr>
              <w:t xml:space="preserve">Ability to organise own workload and prioritise tasks in order to meet </w:t>
            </w:r>
            <w:r>
              <w:rPr>
                <w:rFonts w:ascii="Arial" w:hAnsi="Arial" w:cs="Arial"/>
              </w:rPr>
              <w:t xml:space="preserve">targets and </w:t>
            </w:r>
            <w:r w:rsidRPr="003F664A">
              <w:rPr>
                <w:rFonts w:ascii="Arial" w:hAnsi="Arial" w:cs="Arial"/>
              </w:rPr>
              <w:t>deadlines.</w:t>
            </w:r>
          </w:p>
        </w:tc>
        <w:tc>
          <w:tcPr>
            <w:tcW w:w="3578" w:type="dxa"/>
            <w:tcBorders>
              <w:top w:val="nil"/>
              <w:bottom w:val="single" w:sz="4" w:space="0" w:color="auto"/>
            </w:tcBorders>
          </w:tcPr>
          <w:p w14:paraId="103597AE" w14:textId="497DF653" w:rsidR="00BF1B37" w:rsidRPr="0066265F" w:rsidRDefault="00BF1B37" w:rsidP="00BF1B37">
            <w:pPr>
              <w:spacing w:before="120" w:after="120"/>
              <w:rPr>
                <w:rFonts w:ascii="Arial" w:hAnsi="Arial" w:cs="Arial"/>
              </w:rPr>
            </w:pPr>
            <w:r>
              <w:rPr>
                <w:rFonts w:ascii="Arial" w:hAnsi="Arial" w:cs="Arial"/>
              </w:rPr>
              <w:t>Interview</w:t>
            </w:r>
          </w:p>
        </w:tc>
      </w:tr>
      <w:tr w:rsidR="00BF1B37" w:rsidRPr="0066265F" w14:paraId="4E103485" w14:textId="77777777" w:rsidTr="00E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77777777" w:rsidR="00BF1B37" w:rsidRPr="0066265F" w:rsidRDefault="00BF1B37" w:rsidP="00BF1B37">
            <w:pPr>
              <w:spacing w:before="120" w:after="120"/>
              <w:rPr>
                <w:rFonts w:ascii="Arial" w:hAnsi="Arial" w:cs="Arial"/>
              </w:rPr>
            </w:pPr>
            <w:r w:rsidRPr="0066265F">
              <w:rPr>
                <w:rFonts w:ascii="Arial" w:hAnsi="Arial" w:cs="Arial"/>
              </w:rPr>
              <w:t>7.</w:t>
            </w:r>
          </w:p>
        </w:tc>
        <w:tc>
          <w:tcPr>
            <w:tcW w:w="5812" w:type="dxa"/>
            <w:gridSpan w:val="4"/>
            <w:tcBorders>
              <w:top w:val="nil"/>
              <w:left w:val="nil"/>
              <w:bottom w:val="single" w:sz="4" w:space="0" w:color="auto"/>
            </w:tcBorders>
          </w:tcPr>
          <w:p w14:paraId="6BB93E10" w14:textId="0D84D3FC" w:rsidR="00BF1B37" w:rsidRPr="0066265F" w:rsidRDefault="00BF1B37" w:rsidP="00BF1B37">
            <w:pPr>
              <w:spacing w:before="120" w:after="120"/>
              <w:ind w:right="175"/>
              <w:rPr>
                <w:rFonts w:ascii="Arial" w:hAnsi="Arial" w:cs="Arial"/>
              </w:rPr>
            </w:pPr>
            <w:r w:rsidRPr="003F664A">
              <w:rPr>
                <w:rFonts w:ascii="Arial" w:hAnsi="Arial" w:cs="Arial"/>
              </w:rPr>
              <w:t xml:space="preserve">Ability to negotiate, influence and resolve conflicts whilst maintaining positive relationships.  </w:t>
            </w:r>
          </w:p>
        </w:tc>
        <w:tc>
          <w:tcPr>
            <w:tcW w:w="3578" w:type="dxa"/>
            <w:tcBorders>
              <w:top w:val="nil"/>
              <w:bottom w:val="single" w:sz="4" w:space="0" w:color="auto"/>
            </w:tcBorders>
          </w:tcPr>
          <w:p w14:paraId="3BC51512" w14:textId="77777777" w:rsidR="00BF1B37" w:rsidRPr="003F664A" w:rsidRDefault="00BF1B37" w:rsidP="00BF1B37">
            <w:pPr>
              <w:spacing w:line="240" w:lineRule="auto"/>
              <w:jc w:val="both"/>
              <w:rPr>
                <w:rFonts w:ascii="Arial" w:hAnsi="Arial" w:cs="Arial"/>
                <w:lang w:eastAsia="en-GB"/>
              </w:rPr>
            </w:pPr>
            <w:r>
              <w:rPr>
                <w:rFonts w:ascii="Arial" w:hAnsi="Arial" w:cs="Arial"/>
                <w:lang w:eastAsia="en-GB"/>
              </w:rPr>
              <w:t>I</w:t>
            </w:r>
            <w:r w:rsidRPr="003F664A">
              <w:rPr>
                <w:rFonts w:ascii="Arial" w:hAnsi="Arial" w:cs="Arial"/>
                <w:lang w:eastAsia="en-GB"/>
              </w:rPr>
              <w:t>nterview</w:t>
            </w:r>
          </w:p>
          <w:p w14:paraId="3C8ED1B7" w14:textId="77777777" w:rsidR="00BF1B37" w:rsidRPr="0066265F" w:rsidRDefault="00BF1B37" w:rsidP="00BF1B37">
            <w:pPr>
              <w:spacing w:before="120" w:after="120"/>
              <w:rPr>
                <w:rFonts w:ascii="Arial" w:hAnsi="Arial" w:cs="Arial"/>
              </w:rPr>
            </w:pPr>
          </w:p>
        </w:tc>
      </w:tr>
      <w:tr w:rsidR="00BF1B37" w:rsidRPr="0066265F" w14:paraId="1964CAD9" w14:textId="77777777" w:rsidTr="00E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1A03B096" w14:textId="668EFE73" w:rsidR="00BF1B37" w:rsidRPr="0066265F" w:rsidRDefault="00BF1B37" w:rsidP="00BF1B37">
            <w:pPr>
              <w:spacing w:before="120" w:after="120"/>
              <w:rPr>
                <w:rFonts w:ascii="Arial" w:hAnsi="Arial" w:cs="Arial"/>
              </w:rPr>
            </w:pPr>
            <w:r>
              <w:rPr>
                <w:rFonts w:ascii="Arial" w:hAnsi="Arial" w:cs="Arial"/>
              </w:rPr>
              <w:t xml:space="preserve">8. </w:t>
            </w:r>
          </w:p>
        </w:tc>
        <w:tc>
          <w:tcPr>
            <w:tcW w:w="5812" w:type="dxa"/>
            <w:gridSpan w:val="4"/>
            <w:tcBorders>
              <w:top w:val="nil"/>
              <w:left w:val="nil"/>
              <w:bottom w:val="single" w:sz="4" w:space="0" w:color="auto"/>
            </w:tcBorders>
          </w:tcPr>
          <w:p w14:paraId="1A9A1F2B" w14:textId="202A008D" w:rsidR="00BF1B37" w:rsidRPr="0066265F" w:rsidRDefault="00BF1B37" w:rsidP="00BF1B37">
            <w:pPr>
              <w:spacing w:before="120" w:after="120"/>
              <w:ind w:right="175"/>
              <w:rPr>
                <w:rFonts w:ascii="Arial" w:hAnsi="Arial" w:cs="Arial"/>
                <w:b/>
              </w:rPr>
            </w:pPr>
            <w:r w:rsidRPr="003F664A">
              <w:rPr>
                <w:rFonts w:ascii="Arial" w:hAnsi="Arial" w:cs="Arial"/>
                <w:lang w:eastAsia="en-GB"/>
              </w:rPr>
              <w:t xml:space="preserve">Ability to communicate </w:t>
            </w:r>
            <w:r>
              <w:rPr>
                <w:rFonts w:ascii="Arial" w:hAnsi="Arial" w:cs="Arial"/>
                <w:lang w:eastAsia="en-GB"/>
              </w:rPr>
              <w:t xml:space="preserve">complex information </w:t>
            </w:r>
            <w:r w:rsidRPr="003F664A">
              <w:rPr>
                <w:rFonts w:ascii="Arial" w:hAnsi="Arial" w:cs="Arial"/>
                <w:lang w:eastAsia="en-GB"/>
              </w:rPr>
              <w:t>effectively in writing and orally with a variety of different audiences</w:t>
            </w:r>
            <w:r>
              <w:rPr>
                <w:rFonts w:ascii="Arial" w:hAnsi="Arial" w:cs="Arial"/>
                <w:lang w:eastAsia="en-GB"/>
              </w:rPr>
              <w:t>.</w:t>
            </w:r>
            <w:r w:rsidRPr="003F664A">
              <w:rPr>
                <w:rFonts w:ascii="Arial" w:hAnsi="Arial" w:cs="Arial"/>
                <w:lang w:eastAsia="en-GB"/>
              </w:rPr>
              <w:t xml:space="preserve"> </w:t>
            </w:r>
          </w:p>
        </w:tc>
        <w:tc>
          <w:tcPr>
            <w:tcW w:w="3578" w:type="dxa"/>
            <w:tcBorders>
              <w:top w:val="nil"/>
              <w:bottom w:val="single" w:sz="4" w:space="0" w:color="auto"/>
            </w:tcBorders>
          </w:tcPr>
          <w:p w14:paraId="0663DDC5" w14:textId="615889AC" w:rsidR="00BF1B37" w:rsidRPr="005132FF" w:rsidRDefault="00BF1B37" w:rsidP="00BF1B37">
            <w:pPr>
              <w:spacing w:line="240" w:lineRule="auto"/>
              <w:jc w:val="both"/>
              <w:rPr>
                <w:rFonts w:ascii="Arial" w:hAnsi="Arial" w:cs="Arial"/>
                <w:color w:val="FF0000"/>
                <w:lang w:eastAsia="en-GB"/>
              </w:rPr>
            </w:pPr>
            <w:r>
              <w:rPr>
                <w:rFonts w:ascii="Arial" w:hAnsi="Arial" w:cs="Arial"/>
                <w:lang w:eastAsia="en-GB"/>
              </w:rPr>
              <w:t>I</w:t>
            </w:r>
            <w:r w:rsidRPr="003F664A">
              <w:rPr>
                <w:rFonts w:ascii="Arial" w:hAnsi="Arial" w:cs="Arial"/>
                <w:lang w:eastAsia="en-GB"/>
              </w:rPr>
              <w:t>nterview</w:t>
            </w:r>
            <w:r w:rsidRPr="00BB40CC">
              <w:rPr>
                <w:rFonts w:ascii="Arial" w:hAnsi="Arial" w:cs="Arial"/>
                <w:lang w:eastAsia="en-GB"/>
              </w:rPr>
              <w:t>/</w:t>
            </w:r>
            <w:r w:rsidR="00B44E33">
              <w:rPr>
                <w:rFonts w:ascii="Arial" w:hAnsi="Arial" w:cs="Arial"/>
                <w:lang w:eastAsia="en-GB"/>
              </w:rPr>
              <w:t>Assessment</w:t>
            </w:r>
          </w:p>
          <w:p w14:paraId="25AA82B3" w14:textId="77777777" w:rsidR="00BF1B37" w:rsidRPr="0066265F" w:rsidRDefault="00BF1B37" w:rsidP="00BF1B37">
            <w:pPr>
              <w:spacing w:before="120" w:after="120"/>
              <w:rPr>
                <w:rFonts w:ascii="Arial" w:hAnsi="Arial" w:cs="Arial"/>
              </w:rPr>
            </w:pPr>
          </w:p>
        </w:tc>
      </w:tr>
      <w:tr w:rsidR="00BF1B37" w:rsidRPr="0066265F" w14:paraId="605D77EF" w14:textId="77777777" w:rsidTr="00E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AC694B0" w14:textId="5C4EC57B" w:rsidR="00BF1B37" w:rsidRPr="0066265F" w:rsidRDefault="00BF1B37" w:rsidP="00BF1B37">
            <w:pPr>
              <w:spacing w:before="120" w:after="120"/>
              <w:rPr>
                <w:rFonts w:ascii="Arial" w:hAnsi="Arial" w:cs="Arial"/>
              </w:rPr>
            </w:pPr>
            <w:r>
              <w:rPr>
                <w:rFonts w:ascii="Arial" w:hAnsi="Arial" w:cs="Arial"/>
              </w:rPr>
              <w:t>9.</w:t>
            </w:r>
          </w:p>
        </w:tc>
        <w:tc>
          <w:tcPr>
            <w:tcW w:w="5812" w:type="dxa"/>
            <w:gridSpan w:val="4"/>
            <w:tcBorders>
              <w:top w:val="nil"/>
              <w:left w:val="nil"/>
              <w:bottom w:val="single" w:sz="4" w:space="0" w:color="auto"/>
            </w:tcBorders>
          </w:tcPr>
          <w:p w14:paraId="3F430412" w14:textId="403F790D" w:rsidR="00BF1B37" w:rsidRPr="0066265F" w:rsidRDefault="00BF1B37" w:rsidP="00BF1B37">
            <w:pPr>
              <w:spacing w:before="120" w:after="120"/>
              <w:ind w:right="175"/>
              <w:rPr>
                <w:rFonts w:ascii="Arial" w:hAnsi="Arial" w:cs="Arial"/>
                <w:b/>
              </w:rPr>
            </w:pPr>
            <w:r w:rsidRPr="003F664A">
              <w:rPr>
                <w:rFonts w:ascii="Arial" w:hAnsi="Arial" w:cs="Arial"/>
                <w:lang w:eastAsia="en-GB"/>
              </w:rPr>
              <w:t>Evidence of a good level of literacy</w:t>
            </w:r>
            <w:r>
              <w:rPr>
                <w:rFonts w:ascii="Arial" w:hAnsi="Arial" w:cs="Arial"/>
                <w:lang w:eastAsia="en-GB"/>
              </w:rPr>
              <w:t xml:space="preserve"> and numeracy</w:t>
            </w:r>
            <w:r w:rsidRPr="003F664A">
              <w:rPr>
                <w:rFonts w:ascii="Arial" w:hAnsi="Arial" w:cs="Arial"/>
                <w:lang w:eastAsia="en-GB"/>
              </w:rPr>
              <w:t xml:space="preserve"> including the ability to un</w:t>
            </w:r>
            <w:r>
              <w:rPr>
                <w:rFonts w:ascii="Arial" w:hAnsi="Arial" w:cs="Arial"/>
                <w:lang w:eastAsia="en-GB"/>
              </w:rPr>
              <w:t>derstand complex documentation.</w:t>
            </w:r>
          </w:p>
        </w:tc>
        <w:tc>
          <w:tcPr>
            <w:tcW w:w="3578" w:type="dxa"/>
            <w:tcBorders>
              <w:top w:val="nil"/>
              <w:bottom w:val="single" w:sz="4" w:space="0" w:color="auto"/>
            </w:tcBorders>
          </w:tcPr>
          <w:p w14:paraId="5E13C12F" w14:textId="09FBF85F" w:rsidR="00BF1B37" w:rsidRPr="003F664A" w:rsidRDefault="00B44E33" w:rsidP="00BF1B37">
            <w:pPr>
              <w:spacing w:line="240" w:lineRule="auto"/>
              <w:jc w:val="both"/>
              <w:rPr>
                <w:rFonts w:ascii="Arial" w:hAnsi="Arial" w:cs="Arial"/>
                <w:lang w:eastAsia="en-GB"/>
              </w:rPr>
            </w:pPr>
            <w:r>
              <w:rPr>
                <w:rFonts w:ascii="Arial" w:hAnsi="Arial" w:cs="Arial"/>
                <w:lang w:eastAsia="en-GB"/>
              </w:rPr>
              <w:t>Assessment</w:t>
            </w:r>
          </w:p>
          <w:p w14:paraId="0900021B" w14:textId="77777777" w:rsidR="00BF1B37" w:rsidRPr="0066265F" w:rsidRDefault="00BF1B37" w:rsidP="00BF1B37">
            <w:pPr>
              <w:spacing w:before="120" w:after="120"/>
              <w:rPr>
                <w:rFonts w:ascii="Arial" w:hAnsi="Arial" w:cs="Arial"/>
              </w:rPr>
            </w:pPr>
          </w:p>
        </w:tc>
      </w:tr>
      <w:tr w:rsidR="00BF1B37" w:rsidRPr="0066265F" w14:paraId="149589FA" w14:textId="77777777" w:rsidTr="00E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71BE39E" w14:textId="0E249012" w:rsidR="00BF1B37" w:rsidRPr="0066265F" w:rsidRDefault="00BF1B37" w:rsidP="00BF1B37">
            <w:pPr>
              <w:spacing w:before="120" w:after="120"/>
              <w:rPr>
                <w:rFonts w:ascii="Arial" w:hAnsi="Arial" w:cs="Arial"/>
              </w:rPr>
            </w:pPr>
            <w:r>
              <w:rPr>
                <w:rFonts w:ascii="Arial" w:hAnsi="Arial" w:cs="Arial"/>
              </w:rPr>
              <w:t>10.</w:t>
            </w:r>
          </w:p>
        </w:tc>
        <w:tc>
          <w:tcPr>
            <w:tcW w:w="5812" w:type="dxa"/>
            <w:gridSpan w:val="4"/>
            <w:tcBorders>
              <w:top w:val="nil"/>
              <w:left w:val="nil"/>
              <w:bottom w:val="single" w:sz="4" w:space="0" w:color="auto"/>
            </w:tcBorders>
          </w:tcPr>
          <w:p w14:paraId="73F7E150" w14:textId="3C7683B8" w:rsidR="00BF1B37" w:rsidRPr="0066265F" w:rsidRDefault="00BF1B37" w:rsidP="00BF1B37">
            <w:pPr>
              <w:spacing w:before="120" w:after="120"/>
              <w:ind w:right="175"/>
              <w:rPr>
                <w:rFonts w:ascii="Arial" w:hAnsi="Arial" w:cs="Arial"/>
                <w:b/>
              </w:rPr>
            </w:pPr>
            <w:r w:rsidRPr="003F664A">
              <w:rPr>
                <w:rFonts w:ascii="Arial" w:hAnsi="Arial" w:cs="Arial"/>
                <w:lang w:eastAsia="en-GB"/>
              </w:rPr>
              <w:t>Ability to work as a memb</w:t>
            </w:r>
            <w:r>
              <w:rPr>
                <w:rFonts w:ascii="Arial" w:hAnsi="Arial" w:cs="Arial"/>
                <w:lang w:eastAsia="en-GB"/>
              </w:rPr>
              <w:t>er of a team and project groups.</w:t>
            </w:r>
          </w:p>
        </w:tc>
        <w:tc>
          <w:tcPr>
            <w:tcW w:w="3578" w:type="dxa"/>
            <w:tcBorders>
              <w:top w:val="nil"/>
              <w:bottom w:val="single" w:sz="4" w:space="0" w:color="auto"/>
            </w:tcBorders>
          </w:tcPr>
          <w:p w14:paraId="29A7EF9B" w14:textId="10E987C4" w:rsidR="00BF1B37" w:rsidRPr="003F664A" w:rsidRDefault="00BF1B37" w:rsidP="00BF1B37">
            <w:pPr>
              <w:spacing w:line="240" w:lineRule="auto"/>
              <w:jc w:val="both"/>
              <w:rPr>
                <w:rFonts w:ascii="Arial" w:hAnsi="Arial" w:cs="Arial"/>
                <w:lang w:eastAsia="en-GB"/>
              </w:rPr>
            </w:pPr>
            <w:r w:rsidRPr="003F664A">
              <w:rPr>
                <w:rFonts w:ascii="Arial" w:hAnsi="Arial" w:cs="Arial"/>
                <w:lang w:eastAsia="en-GB"/>
              </w:rPr>
              <w:t>Interview</w:t>
            </w:r>
          </w:p>
          <w:p w14:paraId="078BADC1" w14:textId="77777777" w:rsidR="00BF1B37" w:rsidRPr="0066265F" w:rsidRDefault="00BF1B37" w:rsidP="00BF1B37">
            <w:pPr>
              <w:spacing w:before="120" w:after="120"/>
              <w:rPr>
                <w:rFonts w:ascii="Arial" w:hAnsi="Arial" w:cs="Arial"/>
              </w:rPr>
            </w:pPr>
          </w:p>
        </w:tc>
      </w:tr>
      <w:tr w:rsidR="00BF1B37" w:rsidRPr="0066265F" w14:paraId="7EAC8CF2" w14:textId="77777777" w:rsidTr="00E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82F97CA" w14:textId="6136CDD6" w:rsidR="00BF1B37" w:rsidRPr="0066265F" w:rsidRDefault="00BF1B37" w:rsidP="00BF1B37">
            <w:pPr>
              <w:spacing w:before="120" w:after="120"/>
              <w:rPr>
                <w:rFonts w:ascii="Arial" w:hAnsi="Arial" w:cs="Arial"/>
              </w:rPr>
            </w:pPr>
            <w:r>
              <w:rPr>
                <w:rFonts w:ascii="Arial" w:hAnsi="Arial" w:cs="Arial"/>
              </w:rPr>
              <w:lastRenderedPageBreak/>
              <w:t>11.</w:t>
            </w:r>
          </w:p>
        </w:tc>
        <w:tc>
          <w:tcPr>
            <w:tcW w:w="5812" w:type="dxa"/>
            <w:gridSpan w:val="4"/>
            <w:tcBorders>
              <w:top w:val="nil"/>
              <w:left w:val="nil"/>
              <w:bottom w:val="single" w:sz="4" w:space="0" w:color="auto"/>
            </w:tcBorders>
          </w:tcPr>
          <w:p w14:paraId="64DF07B5" w14:textId="2A9FC4E8" w:rsidR="00BF1B37" w:rsidRPr="0066265F" w:rsidRDefault="00BF1B37" w:rsidP="00BF1B37">
            <w:pPr>
              <w:spacing w:before="120" w:after="120"/>
              <w:ind w:right="175"/>
              <w:rPr>
                <w:rFonts w:ascii="Arial" w:hAnsi="Arial" w:cs="Arial"/>
                <w:b/>
              </w:rPr>
            </w:pPr>
            <w:r w:rsidRPr="003F664A">
              <w:rPr>
                <w:rFonts w:ascii="Arial" w:hAnsi="Arial" w:cs="Arial"/>
                <w:lang w:eastAsia="en-GB"/>
              </w:rPr>
              <w:t>Excellent IT skills including word processing, spreadsheets, databases, email, internet browsers and business specific ICT systems.</w:t>
            </w:r>
          </w:p>
        </w:tc>
        <w:tc>
          <w:tcPr>
            <w:tcW w:w="3578" w:type="dxa"/>
            <w:tcBorders>
              <w:top w:val="nil"/>
              <w:bottom w:val="single" w:sz="4" w:space="0" w:color="auto"/>
            </w:tcBorders>
          </w:tcPr>
          <w:p w14:paraId="5B379719" w14:textId="4E51C994" w:rsidR="00BF1B37" w:rsidRPr="0066265F" w:rsidRDefault="00BF1B37" w:rsidP="00BF1B37">
            <w:pPr>
              <w:spacing w:before="120" w:after="120"/>
              <w:rPr>
                <w:rFonts w:ascii="Arial" w:hAnsi="Arial" w:cs="Arial"/>
              </w:rPr>
            </w:pPr>
            <w:r>
              <w:rPr>
                <w:rFonts w:ascii="Arial" w:hAnsi="Arial" w:cs="Arial"/>
              </w:rPr>
              <w:t>Application</w:t>
            </w:r>
            <w:r w:rsidRPr="003F664A">
              <w:rPr>
                <w:rFonts w:ascii="Arial" w:hAnsi="Arial" w:cs="Arial"/>
              </w:rPr>
              <w:t xml:space="preserve"> </w:t>
            </w:r>
          </w:p>
        </w:tc>
      </w:tr>
      <w:tr w:rsidR="00BF1B37" w:rsidRPr="0066265F" w14:paraId="7019E219" w14:textId="77777777" w:rsidTr="00E0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1C42DB53" w14:textId="6684C272" w:rsidR="00BF1B37" w:rsidRPr="0066265F" w:rsidRDefault="00BF1B37" w:rsidP="00BF1B37">
            <w:pPr>
              <w:spacing w:before="120" w:after="120"/>
              <w:rPr>
                <w:rFonts w:ascii="Arial" w:hAnsi="Arial" w:cs="Arial"/>
              </w:rPr>
            </w:pPr>
            <w:r w:rsidRPr="0066265F">
              <w:rPr>
                <w:rFonts w:ascii="Arial" w:hAnsi="Arial" w:cs="Arial"/>
              </w:rPr>
              <w:t>1</w:t>
            </w:r>
            <w:r>
              <w:rPr>
                <w:rFonts w:ascii="Arial" w:hAnsi="Arial" w:cs="Arial"/>
              </w:rPr>
              <w:t>2</w:t>
            </w:r>
            <w:r w:rsidRPr="0066265F">
              <w:rPr>
                <w:rFonts w:ascii="Arial" w:hAnsi="Arial" w:cs="Arial"/>
              </w:rPr>
              <w:t>.</w:t>
            </w:r>
          </w:p>
        </w:tc>
        <w:tc>
          <w:tcPr>
            <w:tcW w:w="5812" w:type="dxa"/>
            <w:gridSpan w:val="4"/>
            <w:tcBorders>
              <w:top w:val="nil"/>
              <w:left w:val="nil"/>
              <w:bottom w:val="single" w:sz="4" w:space="0" w:color="auto"/>
            </w:tcBorders>
          </w:tcPr>
          <w:p w14:paraId="4BE4BDB8" w14:textId="77777777" w:rsidR="00BF1B37" w:rsidRPr="0066265F" w:rsidRDefault="00BF1B37" w:rsidP="00BF1B37">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considered to be essential for all roles, are in the attached CORE COMPETENCIES document</w:t>
            </w:r>
          </w:p>
        </w:tc>
        <w:tc>
          <w:tcPr>
            <w:tcW w:w="3578" w:type="dxa"/>
            <w:tcBorders>
              <w:top w:val="nil"/>
              <w:bottom w:val="single" w:sz="4" w:space="0" w:color="auto"/>
            </w:tcBorders>
          </w:tcPr>
          <w:p w14:paraId="214F0906" w14:textId="77777777" w:rsidR="00BF1B37" w:rsidRPr="0066265F" w:rsidRDefault="00BF1B37" w:rsidP="00BF1B37">
            <w:pPr>
              <w:spacing w:before="120" w:after="120"/>
              <w:rPr>
                <w:rFonts w:ascii="Arial" w:hAnsi="Arial" w:cs="Arial"/>
              </w:rPr>
            </w:pPr>
            <w:r w:rsidRPr="0066265F">
              <w:rPr>
                <w:rFonts w:ascii="Arial" w:hAnsi="Arial" w:cs="Arial"/>
              </w:rPr>
              <w:t>Interview</w:t>
            </w:r>
          </w:p>
        </w:tc>
      </w:tr>
      <w:tr w:rsidR="00DF1E85" w:rsidRPr="0066265F" w14:paraId="17D10791" w14:textId="77777777" w:rsidTr="00CC6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A30F45" w:rsidRPr="0066265F" w14:paraId="3F4BD0A6" w14:textId="77777777" w:rsidTr="00CC6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A30F45" w:rsidRPr="0066265F" w:rsidRDefault="00A30F45" w:rsidP="00A30F45">
            <w:pPr>
              <w:spacing w:before="120" w:after="120"/>
              <w:rPr>
                <w:rFonts w:ascii="Arial" w:hAnsi="Arial" w:cs="Arial"/>
              </w:rPr>
            </w:pPr>
            <w:r w:rsidRPr="0066265F">
              <w:rPr>
                <w:rFonts w:ascii="Arial" w:hAnsi="Arial" w:cs="Arial"/>
              </w:rPr>
              <w:t>1.</w:t>
            </w:r>
          </w:p>
        </w:tc>
        <w:tc>
          <w:tcPr>
            <w:tcW w:w="5760" w:type="dxa"/>
            <w:gridSpan w:val="2"/>
            <w:tcBorders>
              <w:top w:val="single" w:sz="4" w:space="0" w:color="auto"/>
              <w:left w:val="nil"/>
              <w:bottom w:val="single" w:sz="4" w:space="0" w:color="auto"/>
            </w:tcBorders>
          </w:tcPr>
          <w:p w14:paraId="30AE5372" w14:textId="4D915D84" w:rsidR="00A30F45" w:rsidRPr="0066265F" w:rsidRDefault="00A30F45" w:rsidP="00A30F45">
            <w:pPr>
              <w:spacing w:before="120" w:after="120"/>
              <w:rPr>
                <w:rFonts w:ascii="Arial" w:hAnsi="Arial" w:cs="Arial"/>
              </w:rPr>
            </w:pPr>
            <w:r>
              <w:rPr>
                <w:rFonts w:ascii="Arial" w:hAnsi="Arial" w:cs="Arial"/>
                <w:bCs/>
              </w:rPr>
              <w:t>Experie</w:t>
            </w:r>
            <w:r w:rsidRPr="0038128B">
              <w:rPr>
                <w:rFonts w:ascii="Arial" w:hAnsi="Arial" w:cs="Arial"/>
                <w:bCs/>
              </w:rPr>
              <w:t>nce of quality assurance</w:t>
            </w:r>
            <w:r>
              <w:rPr>
                <w:rFonts w:ascii="Arial" w:hAnsi="Arial" w:cs="Arial"/>
                <w:bCs/>
              </w:rPr>
              <w:t>, improvement</w:t>
            </w:r>
            <w:r w:rsidRPr="0038128B">
              <w:rPr>
                <w:rFonts w:ascii="Arial" w:hAnsi="Arial" w:cs="Arial"/>
                <w:bCs/>
              </w:rPr>
              <w:t xml:space="preserve"> </w:t>
            </w:r>
            <w:r>
              <w:rPr>
                <w:rFonts w:ascii="Arial" w:hAnsi="Arial" w:cs="Arial"/>
                <w:bCs/>
              </w:rPr>
              <w:t>or</w:t>
            </w:r>
            <w:r w:rsidRPr="0038128B">
              <w:rPr>
                <w:rFonts w:ascii="Arial" w:hAnsi="Arial" w:cs="Arial"/>
                <w:bCs/>
              </w:rPr>
              <w:t xml:space="preserve"> contract management</w:t>
            </w:r>
            <w:r>
              <w:rPr>
                <w:rFonts w:ascii="Arial" w:hAnsi="Arial" w:cs="Arial"/>
                <w:bCs/>
              </w:rPr>
              <w:t xml:space="preserve"> in a health or social care environment</w:t>
            </w:r>
            <w:r w:rsidRPr="0038128B">
              <w:rPr>
                <w:rFonts w:ascii="Arial" w:hAnsi="Arial" w:cs="Arial"/>
                <w:bCs/>
              </w:rPr>
              <w:t xml:space="preserve"> </w:t>
            </w:r>
            <w:r>
              <w:rPr>
                <w:rFonts w:ascii="Arial" w:hAnsi="Arial" w:cs="Arial"/>
                <w:bCs/>
              </w:rPr>
              <w:t xml:space="preserve">OR </w:t>
            </w:r>
            <w:r w:rsidRPr="0038128B">
              <w:rPr>
                <w:rFonts w:ascii="Arial" w:hAnsi="Arial" w:cs="Arial"/>
                <w:bCs/>
              </w:rPr>
              <w:t xml:space="preserve">experience of working </w:t>
            </w:r>
            <w:r>
              <w:rPr>
                <w:rFonts w:ascii="Arial" w:hAnsi="Arial" w:cs="Arial"/>
                <w:bCs/>
              </w:rPr>
              <w:t xml:space="preserve">in a </w:t>
            </w:r>
            <w:r w:rsidR="002751E7">
              <w:rPr>
                <w:rFonts w:ascii="Arial" w:hAnsi="Arial" w:cs="Arial"/>
                <w:bCs/>
              </w:rPr>
              <w:t xml:space="preserve">public </w:t>
            </w:r>
            <w:r>
              <w:rPr>
                <w:rFonts w:ascii="Arial" w:hAnsi="Arial" w:cs="Arial"/>
                <w:bCs/>
              </w:rPr>
              <w:t xml:space="preserve">health </w:t>
            </w:r>
            <w:r w:rsidR="002751E7">
              <w:rPr>
                <w:rFonts w:ascii="Arial" w:hAnsi="Arial" w:cs="Arial"/>
                <w:bCs/>
              </w:rPr>
              <w:t xml:space="preserve">commissioning </w:t>
            </w:r>
            <w:r>
              <w:rPr>
                <w:rFonts w:ascii="Arial" w:hAnsi="Arial" w:cs="Arial"/>
                <w:bCs/>
              </w:rPr>
              <w:t xml:space="preserve">environment. </w:t>
            </w:r>
          </w:p>
        </w:tc>
        <w:tc>
          <w:tcPr>
            <w:tcW w:w="3597" w:type="dxa"/>
            <w:gridSpan w:val="2"/>
            <w:tcBorders>
              <w:top w:val="single" w:sz="4" w:space="0" w:color="auto"/>
              <w:bottom w:val="single" w:sz="4" w:space="0" w:color="auto"/>
            </w:tcBorders>
          </w:tcPr>
          <w:p w14:paraId="2AC4144E" w14:textId="171723CE" w:rsidR="00A30F45" w:rsidRPr="0066265F" w:rsidRDefault="00A30F45" w:rsidP="00A30F45">
            <w:pPr>
              <w:spacing w:before="120" w:after="120"/>
              <w:rPr>
                <w:rFonts w:ascii="Arial" w:hAnsi="Arial" w:cs="Arial"/>
              </w:rPr>
            </w:pPr>
            <w:r>
              <w:rPr>
                <w:rFonts w:ascii="Arial" w:hAnsi="Arial" w:cs="Arial"/>
              </w:rPr>
              <w:t>Application</w:t>
            </w:r>
          </w:p>
        </w:tc>
      </w:tr>
      <w:tr w:rsidR="00A30F45" w:rsidRPr="0066265F" w14:paraId="3C077FB0" w14:textId="77777777" w:rsidTr="00CC6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A9041C0" w14:textId="77777777" w:rsidR="00A30F45" w:rsidRPr="0066265F" w:rsidRDefault="00A30F45" w:rsidP="00A30F45">
            <w:pPr>
              <w:spacing w:before="120" w:after="120"/>
              <w:rPr>
                <w:rFonts w:ascii="Arial" w:hAnsi="Arial" w:cs="Arial"/>
              </w:rPr>
            </w:pPr>
            <w:r w:rsidRPr="0066265F">
              <w:rPr>
                <w:rFonts w:ascii="Arial" w:hAnsi="Arial" w:cs="Arial"/>
              </w:rPr>
              <w:t>2.</w:t>
            </w:r>
          </w:p>
        </w:tc>
        <w:tc>
          <w:tcPr>
            <w:tcW w:w="5760" w:type="dxa"/>
            <w:gridSpan w:val="2"/>
            <w:tcBorders>
              <w:top w:val="single" w:sz="4" w:space="0" w:color="auto"/>
              <w:left w:val="nil"/>
              <w:bottom w:val="single" w:sz="4" w:space="0" w:color="auto"/>
            </w:tcBorders>
            <w:vAlign w:val="center"/>
          </w:tcPr>
          <w:p w14:paraId="6B374D98" w14:textId="6DC556A5" w:rsidR="00A30F45" w:rsidRPr="0066265F" w:rsidRDefault="00A30F45" w:rsidP="00A30F45">
            <w:pPr>
              <w:spacing w:before="120" w:after="120"/>
              <w:rPr>
                <w:rFonts w:ascii="Arial" w:hAnsi="Arial" w:cs="Arial"/>
              </w:rPr>
            </w:pPr>
            <w:r w:rsidRPr="0038128B">
              <w:rPr>
                <w:rFonts w:ascii="Arial" w:hAnsi="Arial" w:cs="Arial"/>
              </w:rPr>
              <w:t xml:space="preserve">Experience of working with other organisations to deliver improvements </w:t>
            </w:r>
            <w:r>
              <w:rPr>
                <w:rFonts w:ascii="Arial" w:hAnsi="Arial" w:cs="Arial"/>
              </w:rPr>
              <w:t xml:space="preserve">that lead to positive outcomes for people. </w:t>
            </w:r>
            <w:r w:rsidRPr="0038128B">
              <w:rPr>
                <w:rFonts w:ascii="Arial" w:hAnsi="Arial" w:cs="Arial"/>
              </w:rPr>
              <w:t xml:space="preserve"> </w:t>
            </w:r>
          </w:p>
        </w:tc>
        <w:tc>
          <w:tcPr>
            <w:tcW w:w="3597" w:type="dxa"/>
            <w:gridSpan w:val="2"/>
            <w:tcBorders>
              <w:top w:val="single" w:sz="4" w:space="0" w:color="auto"/>
              <w:bottom w:val="single" w:sz="4" w:space="0" w:color="auto"/>
            </w:tcBorders>
          </w:tcPr>
          <w:p w14:paraId="43A8C12C" w14:textId="44523915" w:rsidR="00A30F45" w:rsidRPr="0066265F" w:rsidRDefault="00CC6D26" w:rsidP="00A30F45">
            <w:pPr>
              <w:spacing w:before="120" w:after="120"/>
              <w:rPr>
                <w:rFonts w:ascii="Arial" w:hAnsi="Arial" w:cs="Arial"/>
              </w:rPr>
            </w:pPr>
            <w:r>
              <w:rPr>
                <w:rFonts w:ascii="Arial" w:hAnsi="Arial" w:cs="Arial"/>
              </w:rPr>
              <w:t>Interview</w:t>
            </w:r>
          </w:p>
        </w:tc>
      </w:tr>
      <w:tr w:rsidR="00A30F45" w:rsidRPr="0066265F" w14:paraId="53F41605" w14:textId="77777777" w:rsidTr="00CC6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A30F45" w:rsidRPr="0066265F" w:rsidRDefault="00A30F45" w:rsidP="00A30F45">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A30F45" w:rsidRPr="0066265F" w14:paraId="4A5D4D0A" w14:textId="77777777" w:rsidTr="00CC6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77777777" w:rsidR="00A30F45" w:rsidRPr="0066265F" w:rsidRDefault="00A30F45" w:rsidP="00A30F45">
            <w:pPr>
              <w:spacing w:before="120" w:after="120"/>
              <w:rPr>
                <w:rFonts w:ascii="Arial" w:hAnsi="Arial" w:cs="Arial"/>
              </w:rPr>
            </w:pPr>
            <w:r w:rsidRPr="0066265F">
              <w:rPr>
                <w:rFonts w:ascii="Arial" w:hAnsi="Arial" w:cs="Arial"/>
              </w:rPr>
              <w:t>1.</w:t>
            </w:r>
          </w:p>
        </w:tc>
        <w:tc>
          <w:tcPr>
            <w:tcW w:w="5760" w:type="dxa"/>
            <w:gridSpan w:val="2"/>
            <w:tcBorders>
              <w:top w:val="single" w:sz="4" w:space="0" w:color="auto"/>
              <w:left w:val="nil"/>
              <w:bottom w:val="single" w:sz="4" w:space="0" w:color="auto"/>
            </w:tcBorders>
          </w:tcPr>
          <w:p w14:paraId="500D8BDA" w14:textId="75FBF776" w:rsidR="00A30F45" w:rsidRPr="0066265F" w:rsidRDefault="00E02959" w:rsidP="00A30F45">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32BAFBDE" w14:textId="40285716" w:rsidR="00A30F45" w:rsidRPr="0066265F" w:rsidRDefault="00E02959" w:rsidP="00A30F45">
            <w:pPr>
              <w:spacing w:before="120" w:after="120"/>
              <w:rPr>
                <w:rFonts w:ascii="Arial" w:hAnsi="Arial" w:cs="Arial"/>
              </w:rPr>
            </w:pPr>
            <w:r>
              <w:rPr>
                <w:rFonts w:ascii="Arial" w:hAnsi="Arial" w:cs="Arial"/>
              </w:rPr>
              <w:t>Interview</w:t>
            </w:r>
          </w:p>
        </w:tc>
      </w:tr>
      <w:tr w:rsidR="00E02959" w:rsidRPr="0066265F" w14:paraId="1BA4EB56" w14:textId="77777777" w:rsidTr="00CC6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0ADC76D5" w14:textId="0A0CAD05" w:rsidR="00E02959" w:rsidRPr="0066265F" w:rsidRDefault="00E02959" w:rsidP="00A30F45">
            <w:pPr>
              <w:spacing w:before="120" w:after="120"/>
              <w:rPr>
                <w:rFonts w:ascii="Arial" w:hAnsi="Arial" w:cs="Arial"/>
              </w:rPr>
            </w:pPr>
            <w:r>
              <w:rPr>
                <w:rFonts w:ascii="Arial" w:hAnsi="Arial" w:cs="Arial"/>
              </w:rPr>
              <w:t>2.</w:t>
            </w:r>
          </w:p>
        </w:tc>
        <w:tc>
          <w:tcPr>
            <w:tcW w:w="5760" w:type="dxa"/>
            <w:gridSpan w:val="2"/>
            <w:tcBorders>
              <w:top w:val="single" w:sz="4" w:space="0" w:color="auto"/>
              <w:left w:val="nil"/>
              <w:bottom w:val="single" w:sz="4" w:space="0" w:color="auto"/>
            </w:tcBorders>
          </w:tcPr>
          <w:p w14:paraId="46C78DA3" w14:textId="6CAD2683" w:rsidR="00E02959" w:rsidRPr="003C7CC0" w:rsidRDefault="00E02959" w:rsidP="00A30F45">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70919242" w14:textId="60C23803" w:rsidR="00E02959" w:rsidRDefault="00E02959" w:rsidP="00A30F45">
            <w:pPr>
              <w:spacing w:before="120" w:after="120"/>
              <w:rPr>
                <w:rFonts w:ascii="Arial" w:hAnsi="Arial" w:cs="Arial"/>
              </w:rPr>
            </w:pPr>
            <w:r>
              <w:rPr>
                <w:rFonts w:ascii="Arial" w:hAnsi="Arial" w:cs="Arial"/>
              </w:rPr>
              <w:t>Interview</w:t>
            </w:r>
          </w:p>
        </w:tc>
      </w:tr>
      <w:tr w:rsidR="00A30F45" w:rsidRPr="0066265F" w14:paraId="5F0BB067" w14:textId="77777777" w:rsidTr="00CC6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786146DB" w14:textId="0CE68758" w:rsidR="00A30F45" w:rsidRPr="0066265F" w:rsidRDefault="00E02959" w:rsidP="00A30F45">
            <w:pPr>
              <w:spacing w:before="120" w:after="120"/>
              <w:rPr>
                <w:rFonts w:ascii="Arial" w:hAnsi="Arial" w:cs="Arial"/>
              </w:rPr>
            </w:pPr>
            <w:r>
              <w:rPr>
                <w:rFonts w:ascii="Arial" w:hAnsi="Arial" w:cs="Arial"/>
              </w:rPr>
              <w:t>3</w:t>
            </w:r>
            <w:r w:rsidR="00A30F45" w:rsidRPr="0066265F">
              <w:rPr>
                <w:rFonts w:ascii="Arial" w:hAnsi="Arial" w:cs="Arial"/>
              </w:rPr>
              <w:t>.</w:t>
            </w:r>
          </w:p>
        </w:tc>
        <w:tc>
          <w:tcPr>
            <w:tcW w:w="5760" w:type="dxa"/>
            <w:gridSpan w:val="2"/>
            <w:tcBorders>
              <w:top w:val="single" w:sz="4" w:space="0" w:color="auto"/>
              <w:left w:val="nil"/>
              <w:bottom w:val="single" w:sz="4" w:space="0" w:color="auto"/>
            </w:tcBorders>
          </w:tcPr>
          <w:p w14:paraId="46E831AD" w14:textId="7DAC7D96" w:rsidR="00A30F45" w:rsidRPr="0066265F" w:rsidRDefault="00E02959" w:rsidP="00A30F45">
            <w:pPr>
              <w:spacing w:before="120" w:after="120"/>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for example at evenings and weekends, to meet the needs of the service.</w:t>
            </w:r>
          </w:p>
        </w:tc>
        <w:tc>
          <w:tcPr>
            <w:tcW w:w="3597" w:type="dxa"/>
            <w:gridSpan w:val="2"/>
            <w:tcBorders>
              <w:top w:val="single" w:sz="4" w:space="0" w:color="auto"/>
              <w:bottom w:val="single" w:sz="4" w:space="0" w:color="auto"/>
            </w:tcBorders>
          </w:tcPr>
          <w:p w14:paraId="54C685E6" w14:textId="577DACCC" w:rsidR="00A30F45" w:rsidRPr="0066265F" w:rsidRDefault="00E02959" w:rsidP="00A30F45">
            <w:pPr>
              <w:spacing w:before="120" w:after="120"/>
              <w:rPr>
                <w:rFonts w:ascii="Arial" w:hAnsi="Arial" w:cs="Arial"/>
              </w:rPr>
            </w:pPr>
            <w:r>
              <w:rPr>
                <w:rFonts w:ascii="Arial" w:hAnsi="Arial" w:cs="Arial"/>
              </w:rPr>
              <w:t>I</w:t>
            </w:r>
            <w:r w:rsidR="00A30F45" w:rsidRPr="00BB40CC">
              <w:rPr>
                <w:rFonts w:ascii="Arial" w:hAnsi="Arial" w:cs="Arial"/>
              </w:rPr>
              <w:t>n</w:t>
            </w:r>
            <w:r>
              <w:rPr>
                <w:rFonts w:ascii="Arial" w:hAnsi="Arial" w:cs="Arial"/>
              </w:rPr>
              <w:t>terview</w:t>
            </w:r>
          </w:p>
        </w:tc>
      </w:tr>
      <w:tr w:rsidR="00A30F45" w:rsidRPr="0066265F" w14:paraId="2A8950FE" w14:textId="77777777" w:rsidTr="00CC6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E7B562E" w14:textId="3B38F32A" w:rsidR="00A30F45" w:rsidRPr="0066265F" w:rsidRDefault="00E02959" w:rsidP="00A30F45">
            <w:pPr>
              <w:spacing w:before="120" w:after="120"/>
              <w:rPr>
                <w:rFonts w:ascii="Arial" w:hAnsi="Arial" w:cs="Arial"/>
              </w:rPr>
            </w:pPr>
            <w:bookmarkStart w:id="1" w:name="_Hlk110594228"/>
            <w:r>
              <w:rPr>
                <w:rFonts w:ascii="Arial" w:hAnsi="Arial" w:cs="Arial"/>
              </w:rPr>
              <w:t>4</w:t>
            </w:r>
            <w:r w:rsidR="00A30F45" w:rsidRPr="0066265F">
              <w:rPr>
                <w:rFonts w:ascii="Arial" w:hAnsi="Arial" w:cs="Arial"/>
              </w:rPr>
              <w:t>.</w:t>
            </w:r>
          </w:p>
        </w:tc>
        <w:tc>
          <w:tcPr>
            <w:tcW w:w="5760" w:type="dxa"/>
            <w:gridSpan w:val="2"/>
            <w:tcBorders>
              <w:top w:val="single" w:sz="4" w:space="0" w:color="auto"/>
              <w:left w:val="nil"/>
              <w:bottom w:val="single" w:sz="4" w:space="0" w:color="auto"/>
            </w:tcBorders>
          </w:tcPr>
          <w:p w14:paraId="4643E57D" w14:textId="6740C98A" w:rsidR="00A30F45" w:rsidRPr="0066265F" w:rsidRDefault="00A30F45" w:rsidP="00A30F45">
            <w:pPr>
              <w:spacing w:before="120" w:after="120"/>
              <w:rPr>
                <w:rFonts w:ascii="Arial" w:hAnsi="Arial" w:cs="Arial"/>
              </w:rPr>
            </w:pPr>
            <w:r>
              <w:rPr>
                <w:rFonts w:ascii="Arial" w:hAnsi="Arial" w:cs="Arial"/>
              </w:rPr>
              <w:t xml:space="preserve">The role involves regular travel to visit providers within Bolton and occasionally to other areas.  </w:t>
            </w:r>
          </w:p>
        </w:tc>
        <w:tc>
          <w:tcPr>
            <w:tcW w:w="3597" w:type="dxa"/>
            <w:gridSpan w:val="2"/>
            <w:tcBorders>
              <w:top w:val="single" w:sz="4" w:space="0" w:color="auto"/>
              <w:bottom w:val="single" w:sz="4" w:space="0" w:color="auto"/>
            </w:tcBorders>
          </w:tcPr>
          <w:p w14:paraId="4EBC5803" w14:textId="1EE27742" w:rsidR="00A30F45" w:rsidRPr="0066265F" w:rsidRDefault="00A30F45" w:rsidP="00A30F45">
            <w:pPr>
              <w:spacing w:before="120" w:after="120"/>
              <w:rPr>
                <w:rFonts w:ascii="Arial" w:hAnsi="Arial" w:cs="Arial"/>
              </w:rPr>
            </w:pPr>
            <w:r>
              <w:rPr>
                <w:rFonts w:ascii="Arial" w:hAnsi="Arial" w:cs="Arial"/>
              </w:rPr>
              <w:t>Application</w:t>
            </w:r>
          </w:p>
        </w:tc>
      </w:tr>
      <w:bookmarkEnd w:id="1"/>
    </w:tbl>
    <w:p w14:paraId="3166C89B" w14:textId="2C23D719" w:rsidR="00917BA6" w:rsidRDefault="00917BA6"/>
    <w:p w14:paraId="75FF99B1" w14:textId="77777777" w:rsidR="00917BA6" w:rsidRDefault="00917BA6">
      <w:pPr>
        <w:spacing w:after="160" w:line="259" w:lineRule="auto"/>
      </w:pPr>
      <w:r>
        <w:br w:type="page"/>
      </w:r>
    </w:p>
    <w:p w14:paraId="72FE9840" w14:textId="77777777" w:rsidR="00243DBF" w:rsidRDefault="00243DBF"/>
    <w:tbl>
      <w:tblPr>
        <w:tblW w:w="10060" w:type="dxa"/>
        <w:tblLayout w:type="fixed"/>
        <w:tblLook w:val="0000" w:firstRow="0" w:lastRow="0" w:firstColumn="0" w:lastColumn="0" w:noHBand="0" w:noVBand="0"/>
      </w:tblPr>
      <w:tblGrid>
        <w:gridCol w:w="675"/>
        <w:gridCol w:w="1134"/>
        <w:gridCol w:w="4678"/>
        <w:gridCol w:w="3573"/>
      </w:tblGrid>
      <w:tr w:rsidR="00DF1E85" w:rsidRPr="0066265F" w14:paraId="0418ACA2" w14:textId="77777777" w:rsidTr="00DF1E85">
        <w:trPr>
          <w:trHeight w:val="653"/>
        </w:trPr>
        <w:tc>
          <w:tcPr>
            <w:tcW w:w="1809" w:type="dxa"/>
            <w:gridSpan w:val="2"/>
            <w:tcBorders>
              <w:top w:val="single" w:sz="4" w:space="0" w:color="auto"/>
              <w:left w:val="single" w:sz="4" w:space="0" w:color="auto"/>
              <w:bottom w:val="single" w:sz="4" w:space="0" w:color="auto"/>
              <w:right w:val="single" w:sz="4" w:space="0" w:color="auto"/>
            </w:tcBorders>
          </w:tcPr>
          <w:p w14:paraId="682E8C9E" w14:textId="77777777" w:rsidR="00DF1E85" w:rsidRPr="0066265F" w:rsidRDefault="00DF1E85" w:rsidP="002317D1">
            <w:pPr>
              <w:rPr>
                <w:rFonts w:ascii="Arial" w:hAnsi="Arial" w:cs="Arial"/>
                <w:b/>
              </w:rPr>
            </w:pPr>
            <w:r w:rsidRPr="0066265F">
              <w:rPr>
                <w:rFonts w:ascii="Arial" w:hAnsi="Arial" w:cs="Arial"/>
                <w:b/>
              </w:rPr>
              <w:t>STAGE TWO</w:t>
            </w:r>
          </w:p>
        </w:tc>
        <w:tc>
          <w:tcPr>
            <w:tcW w:w="8251" w:type="dxa"/>
            <w:gridSpan w:val="2"/>
            <w:tcBorders>
              <w:top w:val="single" w:sz="4" w:space="0" w:color="auto"/>
              <w:left w:val="single" w:sz="4" w:space="0" w:color="auto"/>
              <w:bottom w:val="single" w:sz="4" w:space="0" w:color="auto"/>
              <w:right w:val="single" w:sz="4" w:space="0" w:color="auto"/>
            </w:tcBorders>
          </w:tcPr>
          <w:p w14:paraId="5CD575E5" w14:textId="77777777" w:rsidR="00DF1E85" w:rsidRPr="0066265F" w:rsidRDefault="00DF1E85" w:rsidP="002317D1">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DF1E85" w:rsidRPr="0066265F" w14:paraId="3633F985"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3"/>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DF1E85" w:rsidRPr="0066265F" w:rsidRDefault="00DF1E85" w:rsidP="002317D1">
            <w:pPr>
              <w:spacing w:before="120" w:after="120"/>
              <w:rPr>
                <w:rFonts w:ascii="Arial" w:hAnsi="Arial" w:cs="Arial"/>
                <w:b/>
                <w:color w:val="FFFFFF"/>
              </w:rPr>
            </w:pPr>
            <w:bookmarkStart w:id="2" w:name="_Hlk163555520"/>
            <w:r w:rsidRPr="0066265F">
              <w:rPr>
                <w:rFonts w:ascii="Arial" w:hAnsi="Arial" w:cs="Arial"/>
                <w:b/>
                <w:color w:val="FFFFFF"/>
              </w:rPr>
              <w:t>Additional Requirements</w:t>
            </w:r>
          </w:p>
        </w:tc>
        <w:tc>
          <w:tcPr>
            <w:tcW w:w="3573"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Method of Assessment</w:t>
            </w:r>
          </w:p>
        </w:tc>
      </w:tr>
      <w:tr w:rsidR="00DF1E85" w:rsidRPr="0066265F" w14:paraId="31BA9E2C"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0" w:type="dxa"/>
            <w:gridSpan w:val="4"/>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DF1E85" w:rsidRPr="0066265F" w:rsidRDefault="00DF1E85" w:rsidP="002317D1">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DF1E85" w:rsidRPr="0066265F" w14:paraId="23DDF845"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0" w:type="dxa"/>
            <w:gridSpan w:val="4"/>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A30F45" w:rsidRPr="0066265F" w14:paraId="4DF07F0F"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A30F45" w:rsidRPr="0066265F" w:rsidRDefault="00A30F45" w:rsidP="00A30F45">
            <w:pPr>
              <w:spacing w:before="120" w:after="120"/>
              <w:rPr>
                <w:rFonts w:ascii="Arial" w:hAnsi="Arial" w:cs="Arial"/>
              </w:rPr>
            </w:pPr>
            <w:r w:rsidRPr="0066265F">
              <w:rPr>
                <w:rFonts w:ascii="Arial" w:hAnsi="Arial" w:cs="Arial"/>
              </w:rPr>
              <w:t>1.</w:t>
            </w:r>
          </w:p>
        </w:tc>
        <w:tc>
          <w:tcPr>
            <w:tcW w:w="5812" w:type="dxa"/>
            <w:gridSpan w:val="2"/>
            <w:tcBorders>
              <w:top w:val="single" w:sz="4" w:space="0" w:color="auto"/>
              <w:left w:val="nil"/>
              <w:bottom w:val="single" w:sz="4" w:space="0" w:color="auto"/>
              <w:right w:val="single" w:sz="4" w:space="0" w:color="auto"/>
            </w:tcBorders>
          </w:tcPr>
          <w:p w14:paraId="0DA1A7C1" w14:textId="098CAF5C" w:rsidR="00A30F45" w:rsidRPr="0066265F" w:rsidRDefault="00A30F45" w:rsidP="00A30F45">
            <w:pPr>
              <w:spacing w:before="120" w:after="120"/>
              <w:rPr>
                <w:rFonts w:ascii="Arial" w:hAnsi="Arial" w:cs="Arial"/>
              </w:rPr>
            </w:pPr>
            <w:r>
              <w:rPr>
                <w:rFonts w:ascii="Arial" w:hAnsi="Arial" w:cs="Arial"/>
              </w:rPr>
              <w:t>Recognised quality improvement training/qualification e.g. Lean, Six Sigma</w:t>
            </w:r>
          </w:p>
        </w:tc>
        <w:tc>
          <w:tcPr>
            <w:tcW w:w="3573" w:type="dxa"/>
            <w:tcBorders>
              <w:top w:val="single" w:sz="4" w:space="0" w:color="auto"/>
              <w:left w:val="single" w:sz="4" w:space="0" w:color="auto"/>
              <w:bottom w:val="single" w:sz="4" w:space="0" w:color="auto"/>
            </w:tcBorders>
          </w:tcPr>
          <w:p w14:paraId="0DAD5708" w14:textId="7623FE99" w:rsidR="00A30F45" w:rsidRPr="0066265F" w:rsidRDefault="00A30F45" w:rsidP="00A30F45">
            <w:pPr>
              <w:spacing w:before="120" w:after="120"/>
              <w:rPr>
                <w:rFonts w:ascii="Arial" w:hAnsi="Arial" w:cs="Arial"/>
              </w:rPr>
            </w:pPr>
            <w:r>
              <w:rPr>
                <w:rFonts w:ascii="Arial" w:hAnsi="Arial" w:cs="Arial"/>
              </w:rPr>
              <w:t>Application</w:t>
            </w:r>
          </w:p>
        </w:tc>
      </w:tr>
      <w:bookmarkEnd w:id="2"/>
    </w:tbl>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253"/>
      </w:tblGrid>
      <w:tr w:rsidR="00016EFF" w14:paraId="71FDDD17" w14:textId="77777777" w:rsidTr="00853EAF">
        <w:tc>
          <w:tcPr>
            <w:tcW w:w="5812" w:type="dxa"/>
          </w:tcPr>
          <w:p w14:paraId="6B82AAB9" w14:textId="77777777" w:rsidR="00917BA6" w:rsidRDefault="00917BA6">
            <w:pPr>
              <w:rPr>
                <w:rFonts w:ascii="Arial" w:hAnsi="Arial" w:cs="Arial"/>
                <w:b/>
              </w:rPr>
            </w:pPr>
          </w:p>
          <w:p w14:paraId="691C1707" w14:textId="5CBD76C7"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w:t>
            </w:r>
            <w:r w:rsidRPr="005B14F0">
              <w:rPr>
                <w:rFonts w:ascii="Arial" w:hAnsi="Arial" w:cs="Arial"/>
                <w:b/>
                <w:strike/>
              </w:rPr>
              <w:t>prepared</w:t>
            </w:r>
            <w:r w:rsidRPr="005B14F0">
              <w:rPr>
                <w:rFonts w:ascii="Arial" w:hAnsi="Arial" w:cs="Arial"/>
                <w:b/>
              </w:rPr>
              <w:t>/</w:t>
            </w:r>
            <w:r w:rsidRPr="0018028D">
              <w:rPr>
                <w:rFonts w:ascii="Arial" w:hAnsi="Arial" w:cs="Arial"/>
                <w:b/>
              </w:rPr>
              <w:t>updated</w:t>
            </w:r>
          </w:p>
        </w:tc>
        <w:tc>
          <w:tcPr>
            <w:tcW w:w="4253" w:type="dxa"/>
          </w:tcPr>
          <w:p w14:paraId="583D4770" w14:textId="77777777" w:rsidR="00917BA6" w:rsidRDefault="00917BA6">
            <w:pPr>
              <w:rPr>
                <w:rFonts w:ascii="Arial" w:hAnsi="Arial" w:cs="Arial"/>
                <w:b/>
              </w:rPr>
            </w:pPr>
          </w:p>
          <w:p w14:paraId="75AC6725" w14:textId="5A981416" w:rsidR="00016EFF" w:rsidRDefault="00917BA6">
            <w:pPr>
              <w:rPr>
                <w:rFonts w:ascii="Arial" w:hAnsi="Arial" w:cs="Arial"/>
                <w:b/>
              </w:rPr>
            </w:pPr>
            <w:r>
              <w:rPr>
                <w:rFonts w:ascii="Arial" w:hAnsi="Arial" w:cs="Arial"/>
                <w:b/>
              </w:rPr>
              <w:t>May</w:t>
            </w:r>
            <w:r w:rsidR="00853EAF">
              <w:rPr>
                <w:rFonts w:ascii="Arial" w:hAnsi="Arial" w:cs="Arial"/>
                <w:b/>
              </w:rPr>
              <w:t xml:space="preserve"> </w:t>
            </w:r>
            <w:r w:rsidR="00A30F45">
              <w:rPr>
                <w:rFonts w:ascii="Arial" w:hAnsi="Arial" w:cs="Arial"/>
                <w:b/>
              </w:rPr>
              <w:t>202</w:t>
            </w:r>
            <w:r>
              <w:rPr>
                <w:rFonts w:ascii="Arial" w:hAnsi="Arial" w:cs="Arial"/>
                <w:b/>
              </w:rPr>
              <w:t>4</w:t>
            </w:r>
          </w:p>
        </w:tc>
      </w:tr>
      <w:tr w:rsidR="00016EFF" w14:paraId="76BBD354" w14:textId="77777777" w:rsidTr="00853EAF">
        <w:tc>
          <w:tcPr>
            <w:tcW w:w="5812" w:type="dxa"/>
          </w:tcPr>
          <w:p w14:paraId="3317B5DD" w14:textId="5CF1ABFB" w:rsidR="00016EFF" w:rsidRDefault="00016EFF">
            <w:pPr>
              <w:rPr>
                <w:rFonts w:ascii="Arial" w:hAnsi="Arial" w:cs="Arial"/>
                <w:b/>
              </w:rPr>
            </w:pPr>
            <w:r w:rsidRPr="00DF1E85">
              <w:rPr>
                <w:rFonts w:ascii="Arial" w:hAnsi="Arial" w:cs="Arial"/>
                <w:b/>
              </w:rPr>
              <w:t>Person Specification prepared by</w:t>
            </w:r>
          </w:p>
        </w:tc>
        <w:tc>
          <w:tcPr>
            <w:tcW w:w="4253" w:type="dxa"/>
          </w:tcPr>
          <w:p w14:paraId="2FA8B887" w14:textId="0C594749" w:rsidR="00016EFF" w:rsidRDefault="00917BA6" w:rsidP="00E75B71">
            <w:pPr>
              <w:spacing w:after="0"/>
              <w:rPr>
                <w:rFonts w:ascii="Arial" w:hAnsi="Arial" w:cs="Arial"/>
                <w:b/>
              </w:rPr>
            </w:pPr>
            <w:r>
              <w:rPr>
                <w:rFonts w:ascii="Arial" w:hAnsi="Arial" w:cs="Arial"/>
                <w:b/>
              </w:rPr>
              <w:t>Jodene Bibby</w:t>
            </w:r>
            <w:r w:rsidR="00E75B71">
              <w:rPr>
                <w:rFonts w:ascii="Arial" w:hAnsi="Arial" w:cs="Arial"/>
                <w:b/>
              </w:rPr>
              <w:t xml:space="preserve"> </w:t>
            </w:r>
          </w:p>
        </w:tc>
      </w:tr>
    </w:tbl>
    <w:p w14:paraId="762A7D68" w14:textId="77777777" w:rsidR="00016EFF" w:rsidRDefault="00016EFF" w:rsidP="00016EFF">
      <w:pPr>
        <w:spacing w:after="0" w:line="240" w:lineRule="auto"/>
        <w:rPr>
          <w:rFonts w:ascii="Arial" w:hAnsi="Arial" w:cs="Arial"/>
          <w:b/>
        </w:rPr>
      </w:pPr>
    </w:p>
    <w:p w14:paraId="1158DF46" w14:textId="77777777" w:rsidR="00E75B71" w:rsidRDefault="00E75B71">
      <w:pPr>
        <w:spacing w:after="160" w:line="259" w:lineRule="auto"/>
        <w:rPr>
          <w:rFonts w:ascii="Arial" w:hAnsi="Arial" w:cs="Arial"/>
          <w:b/>
        </w:rPr>
      </w:pPr>
      <w:r>
        <w:rPr>
          <w:rFonts w:ascii="Arial" w:hAnsi="Arial" w:cs="Arial"/>
          <w:b/>
        </w:rPr>
        <w:br w:type="page"/>
      </w:r>
    </w:p>
    <w:p w14:paraId="0ABFF434" w14:textId="1468BE4A" w:rsidR="00016EFF" w:rsidRPr="00C0162C" w:rsidRDefault="00016EFF" w:rsidP="00016EFF">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 xml:space="preserve">Uphold the principles of fairness and the Equality Act in all undertakings as a Bolton Council employee, including providing a fair, accessible service irrespective of customer’s race, religion, gender, sexuality, </w:t>
      </w:r>
      <w:proofErr w:type="gramStart"/>
      <w:r w:rsidRPr="00C0162C">
        <w:rPr>
          <w:rFonts w:ascii="Arial" w:hAnsi="Arial" w:cs="Arial"/>
        </w:rPr>
        <w:t>disability</w:t>
      </w:r>
      <w:proofErr w:type="gramEnd"/>
      <w:r w:rsidRPr="00C0162C">
        <w:rPr>
          <w:rFonts w:ascii="Arial" w:hAnsi="Arial" w:cs="Arial"/>
        </w:rPr>
        <w:t xml:space="preserve">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 xml:space="preserve">Take responsibility for the health and safety of yourself and others who may be affected by your acts or omissions, and comply with all health and safety legislation, </w:t>
      </w:r>
      <w:proofErr w:type="gramStart"/>
      <w:r w:rsidRPr="00C0162C">
        <w:rPr>
          <w:rFonts w:ascii="Arial" w:hAnsi="Arial" w:cs="Arial"/>
        </w:rPr>
        <w:t>policy</w:t>
      </w:r>
      <w:proofErr w:type="gramEnd"/>
      <w:r w:rsidRPr="00C0162C">
        <w:rPr>
          <w:rFonts w:ascii="Arial" w:hAnsi="Arial" w:cs="Arial"/>
        </w:rPr>
        <w:t xml:space="preserve">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w:t>
      </w:r>
      <w:proofErr w:type="gramStart"/>
      <w:r w:rsidRPr="00C0162C">
        <w:rPr>
          <w:rFonts w:ascii="Arial" w:hAnsi="Arial" w:cs="Arial"/>
          <w:lang w:val="en-US"/>
        </w:rPr>
        <w:t>Use</w:t>
      </w:r>
      <w:proofErr w:type="gramEnd"/>
      <w:r w:rsidRPr="00C0162C">
        <w:rPr>
          <w:rFonts w:ascii="Arial" w:hAnsi="Arial" w:cs="Arial"/>
          <w:lang w:val="en-US"/>
        </w:rPr>
        <w:t xml:space="preserv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6194E480" w14:textId="280EE3FC" w:rsidR="00C70FFC" w:rsidRDefault="00C70FFC" w:rsidP="00016EFF">
      <w:pPr>
        <w:rPr>
          <w:rFonts w:ascii="Arial" w:hAnsi="Arial" w:cs="Arial"/>
          <w:bCs/>
          <w:iCs/>
        </w:rPr>
      </w:pPr>
    </w:p>
    <w:p w14:paraId="5E4CFA16" w14:textId="4A22F908" w:rsidR="00C70FFC" w:rsidRDefault="00C70FFC" w:rsidP="00016EFF">
      <w:pPr>
        <w:rPr>
          <w:rFonts w:ascii="Arial" w:hAnsi="Arial" w:cs="Arial"/>
          <w:bCs/>
          <w:iCs/>
        </w:rPr>
      </w:pP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74806A59">
            <wp:extent cx="6120130" cy="1628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628775"/>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257F2E3D">
            <wp:extent cx="6120130" cy="1685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685925"/>
                    </a:xfrm>
                    <a:prstGeom prst="rect">
                      <a:avLst/>
                    </a:prstGeom>
                    <a:noFill/>
                    <a:ln>
                      <a:noFill/>
                    </a:ln>
                  </pic:spPr>
                </pic:pic>
              </a:graphicData>
            </a:graphic>
          </wp:inline>
        </w:drawing>
      </w:r>
      <w:r>
        <w:rPr>
          <w:noProof/>
        </w:rPr>
        <w:drawing>
          <wp:inline distT="0" distB="0" distL="0" distR="0" wp14:anchorId="3E09C21C" wp14:editId="07183236">
            <wp:extent cx="6120130" cy="1514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514475"/>
                    </a:xfrm>
                    <a:prstGeom prst="rect">
                      <a:avLst/>
                    </a:prstGeom>
                    <a:noFill/>
                    <a:ln>
                      <a:noFill/>
                    </a:ln>
                  </pic:spPr>
                </pic:pic>
              </a:graphicData>
            </a:graphic>
          </wp:inline>
        </w:drawing>
      </w:r>
      <w:r>
        <w:rPr>
          <w:noProof/>
        </w:rPr>
        <w:drawing>
          <wp:inline distT="0" distB="0" distL="0" distR="0" wp14:anchorId="3C6F3FF1" wp14:editId="272A5C69">
            <wp:extent cx="6120130" cy="1304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1304925"/>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5E7A91DC">
            <wp:extent cx="6120765" cy="1504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1504950"/>
                    </a:xfrm>
                    <a:prstGeom prst="rect">
                      <a:avLst/>
                    </a:prstGeom>
                    <a:noFill/>
                  </pic:spPr>
                </pic:pic>
              </a:graphicData>
            </a:graphic>
          </wp:inline>
        </w:drawing>
      </w:r>
    </w:p>
    <w:p w14:paraId="03BED40C" w14:textId="77777777" w:rsidR="00C70FFC" w:rsidRDefault="00C70FFC" w:rsidP="00016EFF"/>
    <w:sectPr w:rsidR="00C70FFC" w:rsidSect="00C5538A">
      <w:footerReference w:type="default" r:id="rId19"/>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CBF1C" w14:textId="77777777" w:rsidR="00C5538A" w:rsidRDefault="00C5538A" w:rsidP="00FC3378">
      <w:pPr>
        <w:spacing w:after="0" w:line="240" w:lineRule="auto"/>
      </w:pPr>
      <w:r>
        <w:separator/>
      </w:r>
    </w:p>
  </w:endnote>
  <w:endnote w:type="continuationSeparator" w:id="0">
    <w:p w14:paraId="0538D72D" w14:textId="77777777" w:rsidR="00C5538A" w:rsidRDefault="00C5538A"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Accountability, Determination, Honesty and Respect, Making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4AD39" w14:textId="77777777" w:rsidR="00C5538A" w:rsidRDefault="00C5538A" w:rsidP="00FC3378">
      <w:pPr>
        <w:spacing w:after="0" w:line="240" w:lineRule="auto"/>
      </w:pPr>
      <w:r>
        <w:separator/>
      </w:r>
    </w:p>
  </w:footnote>
  <w:footnote w:type="continuationSeparator" w:id="0">
    <w:p w14:paraId="363DFFE1" w14:textId="77777777" w:rsidR="00C5538A" w:rsidRDefault="00C5538A" w:rsidP="00FC3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179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16EFF"/>
    <w:rsid w:val="00091A8D"/>
    <w:rsid w:val="000E2D1E"/>
    <w:rsid w:val="00162C95"/>
    <w:rsid w:val="001715FA"/>
    <w:rsid w:val="001F290A"/>
    <w:rsid w:val="00243BEC"/>
    <w:rsid w:val="00243DBF"/>
    <w:rsid w:val="002518C7"/>
    <w:rsid w:val="002577D4"/>
    <w:rsid w:val="002751E7"/>
    <w:rsid w:val="00286F3F"/>
    <w:rsid w:val="0031111F"/>
    <w:rsid w:val="00325721"/>
    <w:rsid w:val="0034390A"/>
    <w:rsid w:val="003A5365"/>
    <w:rsid w:val="004C4E03"/>
    <w:rsid w:val="00557C6D"/>
    <w:rsid w:val="00566E71"/>
    <w:rsid w:val="005B14F0"/>
    <w:rsid w:val="005B3597"/>
    <w:rsid w:val="00601B5F"/>
    <w:rsid w:val="00634CB4"/>
    <w:rsid w:val="006B03D8"/>
    <w:rsid w:val="006D2F07"/>
    <w:rsid w:val="00807452"/>
    <w:rsid w:val="00847D89"/>
    <w:rsid w:val="00853EAF"/>
    <w:rsid w:val="00861CEF"/>
    <w:rsid w:val="008650DD"/>
    <w:rsid w:val="008867DA"/>
    <w:rsid w:val="00897C7B"/>
    <w:rsid w:val="00917BA6"/>
    <w:rsid w:val="009E000F"/>
    <w:rsid w:val="009E0BD0"/>
    <w:rsid w:val="00A12E45"/>
    <w:rsid w:val="00A30F45"/>
    <w:rsid w:val="00A4245C"/>
    <w:rsid w:val="00AA3C82"/>
    <w:rsid w:val="00AC73E2"/>
    <w:rsid w:val="00B44E33"/>
    <w:rsid w:val="00BE0D92"/>
    <w:rsid w:val="00BF1B37"/>
    <w:rsid w:val="00BF2863"/>
    <w:rsid w:val="00C14A51"/>
    <w:rsid w:val="00C47349"/>
    <w:rsid w:val="00C5538A"/>
    <w:rsid w:val="00C65A5D"/>
    <w:rsid w:val="00C70FFC"/>
    <w:rsid w:val="00CC6D26"/>
    <w:rsid w:val="00D818E6"/>
    <w:rsid w:val="00DD3E32"/>
    <w:rsid w:val="00DF1E85"/>
    <w:rsid w:val="00E02959"/>
    <w:rsid w:val="00E17552"/>
    <w:rsid w:val="00E75B71"/>
    <w:rsid w:val="00EF40E8"/>
    <w:rsid w:val="00F93362"/>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E02959"/>
    <w:rPr>
      <w:color w:val="0000FF"/>
      <w:u w:val="single"/>
    </w:rPr>
  </w:style>
  <w:style w:type="paragraph" w:styleId="Revision">
    <w:name w:val="Revision"/>
    <w:hidden/>
    <w:uiPriority w:val="99"/>
    <w:semiHidden/>
    <w:rsid w:val="002577D4"/>
    <w:pPr>
      <w:spacing w:after="0" w:line="240" w:lineRule="auto"/>
    </w:pPr>
  </w:style>
  <w:style w:type="character" w:styleId="CommentReference">
    <w:name w:val="annotation reference"/>
    <w:basedOn w:val="DefaultParagraphFont"/>
    <w:uiPriority w:val="99"/>
    <w:semiHidden/>
    <w:unhideWhenUsed/>
    <w:rsid w:val="002751E7"/>
    <w:rPr>
      <w:sz w:val="16"/>
      <w:szCs w:val="16"/>
    </w:rPr>
  </w:style>
  <w:style w:type="paragraph" w:styleId="CommentText">
    <w:name w:val="annotation text"/>
    <w:basedOn w:val="Normal"/>
    <w:link w:val="CommentTextChar"/>
    <w:uiPriority w:val="99"/>
    <w:unhideWhenUsed/>
    <w:rsid w:val="002751E7"/>
    <w:pPr>
      <w:spacing w:line="240" w:lineRule="auto"/>
    </w:pPr>
    <w:rPr>
      <w:sz w:val="20"/>
      <w:szCs w:val="20"/>
    </w:rPr>
  </w:style>
  <w:style w:type="character" w:customStyle="1" w:styleId="CommentTextChar">
    <w:name w:val="Comment Text Char"/>
    <w:basedOn w:val="DefaultParagraphFont"/>
    <w:link w:val="CommentText"/>
    <w:uiPriority w:val="99"/>
    <w:rsid w:val="002751E7"/>
    <w:rPr>
      <w:sz w:val="20"/>
      <w:szCs w:val="20"/>
    </w:rPr>
  </w:style>
  <w:style w:type="paragraph" w:styleId="CommentSubject">
    <w:name w:val="annotation subject"/>
    <w:basedOn w:val="CommentText"/>
    <w:next w:val="CommentText"/>
    <w:link w:val="CommentSubjectChar"/>
    <w:uiPriority w:val="99"/>
    <w:semiHidden/>
    <w:unhideWhenUsed/>
    <w:rsid w:val="002751E7"/>
    <w:rPr>
      <w:b/>
      <w:bCs/>
    </w:rPr>
  </w:style>
  <w:style w:type="character" w:customStyle="1" w:styleId="CommentSubjectChar">
    <w:name w:val="Comment Subject Char"/>
    <w:basedOn w:val="CommentTextChar"/>
    <w:link w:val="CommentSubject"/>
    <w:uiPriority w:val="99"/>
    <w:semiHidden/>
    <w:rsid w:val="002751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52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 TargetMode="External" /><Relationship Id="rId18" Type="http://schemas.openxmlformats.org/officeDocument/2006/relationships/image" Target="media/image8.png" /><Relationship Id="rId21"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image" Target="media/image3.jpeg" /><Relationship Id="rId17" Type="http://schemas.openxmlformats.org/officeDocument/2006/relationships/image" Target="media/image7.png" /><Relationship Id="rId16" Type="http://schemas.openxmlformats.org/officeDocument/2006/relationships/image" Target="media/image6.png" /><Relationship Id="rId20"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image" Target="media/image2.jpeg" /><Relationship Id="rId5" Type="http://schemas.openxmlformats.org/officeDocument/2006/relationships/styles" Target="styles.xml" /><Relationship Id="rId15" Type="http://schemas.openxmlformats.org/officeDocument/2006/relationships/image" Target="media/image5.png" /><Relationship Id="rId10" Type="http://schemas.openxmlformats.org/officeDocument/2006/relationships/image" Target="media/image1.jpeg" /><Relationship Id="rId19"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1382</Words>
  <Characters>7881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2024-06-25T08:35:00Z</dcterms:created>
  <dcterms:modified xsi:type="dcterms:W3CDTF">2024-06-25T08:35:00Z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0x0101008F2A819F8A33A8448F361BD72D7FA0A3</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